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22FC" w:rsidRDefault="00A322FC">
      <w:pPr>
        <w:spacing w:line="500" w:lineRule="atLeast"/>
        <w:jc w:val="center"/>
        <w:divId w:val="1892881170"/>
        <w:rPr>
          <w:rFonts w:ascii="黑体" w:eastAsia="黑体" w:hAnsi="黑体"/>
          <w:sz w:val="36"/>
          <w:szCs w:val="36"/>
        </w:rPr>
      </w:pPr>
      <w:r>
        <w:rPr>
          <w:rFonts w:ascii="黑体" w:eastAsia="黑体" w:hAnsi="黑体" w:hint="eastAsia"/>
          <w:sz w:val="36"/>
          <w:szCs w:val="36"/>
        </w:rPr>
        <w:t>深圳市罗湖区人民法院</w:t>
      </w:r>
    </w:p>
    <w:p w:rsidR="00A322FC" w:rsidRDefault="00A322FC">
      <w:pPr>
        <w:spacing w:line="500" w:lineRule="atLeast"/>
        <w:jc w:val="center"/>
        <w:divId w:val="8217783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22FC" w:rsidRDefault="00A322FC">
      <w:pPr>
        <w:spacing w:line="500" w:lineRule="atLeast"/>
        <w:jc w:val="right"/>
        <w:divId w:val="7358575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445</w:t>
      </w:r>
      <w:r>
        <w:rPr>
          <w:rFonts w:hint="eastAsia"/>
          <w:sz w:val="30"/>
          <w:szCs w:val="30"/>
        </w:rPr>
        <w:t>号</w:t>
      </w:r>
    </w:p>
    <w:p w:rsidR="00A322FC" w:rsidRDefault="00A322FC">
      <w:pPr>
        <w:spacing w:line="500" w:lineRule="atLeast"/>
        <w:ind w:firstLine="600"/>
        <w:divId w:val="1497187155"/>
        <w:rPr>
          <w:rFonts w:hint="eastAsia"/>
          <w:sz w:val="30"/>
          <w:szCs w:val="30"/>
        </w:rPr>
      </w:pPr>
      <w:r>
        <w:rPr>
          <w:rFonts w:hint="eastAsia"/>
          <w:sz w:val="30"/>
          <w:szCs w:val="30"/>
        </w:rPr>
        <w:t>公诉机关深圳市罗湖区人民检察院。</w:t>
      </w:r>
    </w:p>
    <w:p w:rsidR="00A322FC" w:rsidRDefault="00A322FC">
      <w:pPr>
        <w:spacing w:line="500" w:lineRule="atLeast"/>
        <w:ind w:firstLine="600"/>
        <w:divId w:val="1701515986"/>
        <w:rPr>
          <w:rFonts w:hint="eastAsia"/>
          <w:sz w:val="30"/>
          <w:szCs w:val="30"/>
        </w:rPr>
      </w:pPr>
      <w:r>
        <w:rPr>
          <w:rFonts w:hint="eastAsia"/>
          <w:sz w:val="30"/>
          <w:szCs w:val="30"/>
        </w:rPr>
        <w:t>被告人郭某，捕前系深圳市房地产权登记中心收文员。因本案，于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日被逮捕。现羁押于深圳市罗湖区看守所。</w:t>
      </w:r>
    </w:p>
    <w:p w:rsidR="00A322FC" w:rsidRDefault="00A322FC">
      <w:pPr>
        <w:spacing w:line="500" w:lineRule="atLeast"/>
        <w:ind w:firstLine="600"/>
        <w:divId w:val="385302378"/>
        <w:rPr>
          <w:rFonts w:hint="eastAsia"/>
          <w:sz w:val="30"/>
          <w:szCs w:val="30"/>
        </w:rPr>
      </w:pPr>
      <w:r>
        <w:rPr>
          <w:rFonts w:hint="eastAsia"/>
          <w:sz w:val="30"/>
          <w:szCs w:val="30"/>
        </w:rPr>
        <w:t>辩护人魏新民、黎志，均为广东世纪华人律师事务所律师。</w:t>
      </w:r>
    </w:p>
    <w:p w:rsidR="00A322FC" w:rsidRDefault="00A322FC">
      <w:pPr>
        <w:spacing w:line="500" w:lineRule="atLeast"/>
        <w:ind w:firstLine="600"/>
        <w:divId w:val="1702977008"/>
        <w:rPr>
          <w:rFonts w:hint="eastAsia"/>
          <w:sz w:val="30"/>
          <w:szCs w:val="30"/>
        </w:rPr>
      </w:pPr>
      <w:r>
        <w:rPr>
          <w:rFonts w:hint="eastAsia"/>
          <w:sz w:val="30"/>
          <w:szCs w:val="30"/>
        </w:rPr>
        <w:t>被告人蔡某，房产中介。因本案，于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日被逮捕。现羁押于深圳市罗湖区看守所。</w:t>
      </w:r>
    </w:p>
    <w:p w:rsidR="00A322FC" w:rsidRDefault="00A322FC">
      <w:pPr>
        <w:spacing w:line="500" w:lineRule="atLeast"/>
        <w:ind w:firstLine="600"/>
        <w:divId w:val="1374501009"/>
        <w:rPr>
          <w:rFonts w:hint="eastAsia"/>
          <w:sz w:val="30"/>
          <w:szCs w:val="30"/>
        </w:rPr>
      </w:pPr>
      <w:r>
        <w:rPr>
          <w:rFonts w:hint="eastAsia"/>
          <w:sz w:val="30"/>
          <w:szCs w:val="30"/>
        </w:rPr>
        <w:t>辩护人罗灼尧，广东中深律师事务所律师。</w:t>
      </w:r>
    </w:p>
    <w:p w:rsidR="00A322FC" w:rsidRDefault="00A322FC">
      <w:pPr>
        <w:spacing w:line="500" w:lineRule="atLeast"/>
        <w:ind w:firstLine="600"/>
        <w:divId w:val="855533286"/>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390</w:t>
      </w:r>
      <w:r>
        <w:rPr>
          <w:rFonts w:hint="eastAsia"/>
          <w:sz w:val="30"/>
          <w:szCs w:val="30"/>
        </w:rPr>
        <w:t>号起诉书指控被告人郭某犯滥用职权罪、受贿罪；被告人蔡某犯行贿罪，于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日向本院提起公诉。本院依法组成合议庭，公开开庭审理了本案。深圳市罗湖区人民检察院指派检察员邓舒华出庭支持公诉，被告人郭某、蔡某及辩护人魏新民、黎志、罗灼尧到庭参加诉讼。现已审理终结。</w:t>
      </w:r>
    </w:p>
    <w:p w:rsidR="00A322FC" w:rsidRDefault="00A322FC">
      <w:pPr>
        <w:spacing w:line="500" w:lineRule="atLeast"/>
        <w:ind w:firstLine="600"/>
        <w:divId w:val="984897720"/>
        <w:rPr>
          <w:rFonts w:hint="eastAsia"/>
          <w:sz w:val="30"/>
          <w:szCs w:val="30"/>
        </w:rPr>
      </w:pPr>
      <w:r>
        <w:rPr>
          <w:rFonts w:hint="eastAsia"/>
          <w:sz w:val="30"/>
          <w:szCs w:val="30"/>
        </w:rPr>
        <w:t>深圳市罗湖区人民检察院指控：被告人郭某系深圳市房地产权登记中心的收文员，主要工作职责是：审查申请人的身份证件是否符合规定；审查申请文件是否齐全，是否符合规定；核对申请文件的复印件与原件是否一致等。被告人郭某在其工作期间的犯罪情况如下：</w:t>
      </w:r>
    </w:p>
    <w:p w:rsidR="00A322FC" w:rsidRDefault="00A322FC">
      <w:pPr>
        <w:spacing w:line="500" w:lineRule="atLeast"/>
        <w:ind w:firstLine="600"/>
        <w:divId w:val="781265632"/>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月期间，被告人郭某在收文窗口认识了房产中介人员被告人蔡某，两人商定由被告人蔡某联系客户，由被告人郭某联系法院的法官，以虚假民事诉讼的方式</w:t>
      </w:r>
      <w:r>
        <w:rPr>
          <w:rFonts w:hint="eastAsia"/>
          <w:sz w:val="30"/>
          <w:szCs w:val="30"/>
        </w:rPr>
        <w:lastRenderedPageBreak/>
        <w:t>规避深圳市住房限购规定，帮助不符合过户条件的买卖双方实现房产过户。</w:t>
      </w:r>
    </w:p>
    <w:p w:rsidR="00A322FC" w:rsidRDefault="00A322FC">
      <w:pPr>
        <w:spacing w:line="500" w:lineRule="atLeast"/>
        <w:ind w:firstLine="600"/>
        <w:divId w:val="1532064833"/>
        <w:rPr>
          <w:rFonts w:hint="eastAsia"/>
          <w:sz w:val="30"/>
          <w:szCs w:val="30"/>
        </w:rPr>
      </w:pPr>
      <w:r>
        <w:rPr>
          <w:rFonts w:hint="eastAsia"/>
          <w:sz w:val="30"/>
          <w:szCs w:val="30"/>
        </w:rPr>
        <w:t>随后，被告人蔡某先后提供给被告人郭某</w:t>
      </w:r>
      <w:r>
        <w:rPr>
          <w:rFonts w:hint="eastAsia"/>
          <w:sz w:val="30"/>
          <w:szCs w:val="30"/>
        </w:rPr>
        <w:t>13</w:t>
      </w:r>
      <w:r>
        <w:rPr>
          <w:rFonts w:hint="eastAsia"/>
          <w:sz w:val="30"/>
          <w:szCs w:val="30"/>
        </w:rPr>
        <w:t>份房产买卖信息，被告人郭某将相关信息提供给梅州市蕉岭县人民法院民事审判一庭庭长江某（另案处理），由江某制作虚假的民事起诉状、借款协议、调解书等相关诉讼材料，再送给被告人郭某，郭再将需要当事人签名的材料交给被告人蔡某，由蔡拿给当事人签名后再交回给被告人郭某，江某在收齐这些资料后将调解书、协助执行通知书和送达回证交到被告人郭某所在的办证窗口审核办理。通过上述方式，被告人郭某先后帮助不符合限购政策的房产买卖双方实现了</w:t>
      </w:r>
      <w:r>
        <w:rPr>
          <w:rFonts w:hint="eastAsia"/>
          <w:sz w:val="30"/>
          <w:szCs w:val="30"/>
        </w:rPr>
        <w:t>13</w:t>
      </w:r>
      <w:r>
        <w:rPr>
          <w:rFonts w:hint="eastAsia"/>
          <w:sz w:val="30"/>
          <w:szCs w:val="30"/>
        </w:rPr>
        <w:t>套房产的过户。</w:t>
      </w:r>
    </w:p>
    <w:p w:rsidR="00A322FC" w:rsidRDefault="00A322FC">
      <w:pPr>
        <w:spacing w:line="500" w:lineRule="atLeast"/>
        <w:ind w:firstLine="600"/>
        <w:divId w:val="64573974"/>
        <w:rPr>
          <w:rFonts w:hint="eastAsia"/>
          <w:sz w:val="30"/>
          <w:szCs w:val="30"/>
        </w:rPr>
      </w:pPr>
      <w:r>
        <w:rPr>
          <w:rFonts w:hint="eastAsia"/>
          <w:sz w:val="30"/>
          <w:szCs w:val="30"/>
        </w:rPr>
        <w:t>在此过程中，被告人蔡某于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月通过银行先后转账</w:t>
      </w:r>
      <w:r>
        <w:rPr>
          <w:rFonts w:hint="eastAsia"/>
          <w:sz w:val="30"/>
          <w:szCs w:val="30"/>
        </w:rPr>
        <w:t>11</w:t>
      </w:r>
      <w:r>
        <w:rPr>
          <w:rFonts w:hint="eastAsia"/>
          <w:sz w:val="30"/>
          <w:szCs w:val="30"/>
        </w:rPr>
        <w:t>笔给被告人郭某共计人民币</w:t>
      </w:r>
      <w:r>
        <w:rPr>
          <w:rFonts w:hint="eastAsia"/>
          <w:sz w:val="30"/>
          <w:szCs w:val="30"/>
        </w:rPr>
        <w:t>330000</w:t>
      </w:r>
      <w:r>
        <w:rPr>
          <w:rFonts w:hint="eastAsia"/>
          <w:sz w:val="30"/>
          <w:szCs w:val="30"/>
        </w:rPr>
        <w:t>元，被告人郭某收到该款项后，又通过银行转账给江某人民币</w:t>
      </w:r>
      <w:r>
        <w:rPr>
          <w:rFonts w:hint="eastAsia"/>
          <w:sz w:val="30"/>
          <w:szCs w:val="30"/>
        </w:rPr>
        <w:t>265000</w:t>
      </w:r>
      <w:r>
        <w:rPr>
          <w:rFonts w:hint="eastAsia"/>
          <w:sz w:val="30"/>
          <w:szCs w:val="30"/>
        </w:rPr>
        <w:t>元，自己留下人民币</w:t>
      </w:r>
      <w:r>
        <w:rPr>
          <w:rFonts w:hint="eastAsia"/>
          <w:sz w:val="30"/>
          <w:szCs w:val="30"/>
        </w:rPr>
        <w:t>65000</w:t>
      </w:r>
      <w:r>
        <w:rPr>
          <w:rFonts w:hint="eastAsia"/>
          <w:sz w:val="30"/>
          <w:szCs w:val="30"/>
        </w:rPr>
        <w:t>元。</w:t>
      </w:r>
    </w:p>
    <w:p w:rsidR="00A322FC" w:rsidRDefault="00A322FC">
      <w:pPr>
        <w:spacing w:line="500" w:lineRule="atLeast"/>
        <w:ind w:firstLine="600"/>
        <w:divId w:val="683676951"/>
        <w:rPr>
          <w:rFonts w:hint="eastAsia"/>
          <w:sz w:val="30"/>
          <w:szCs w:val="30"/>
        </w:rPr>
      </w:pPr>
      <w:r>
        <w:rPr>
          <w:rFonts w:hint="eastAsia"/>
          <w:sz w:val="30"/>
          <w:szCs w:val="30"/>
        </w:rPr>
        <w:t>为证明上述事实，公诉机关提交了如下证据：</w:t>
      </w:r>
      <w:r>
        <w:rPr>
          <w:rFonts w:hint="eastAsia"/>
          <w:sz w:val="30"/>
          <w:szCs w:val="30"/>
        </w:rPr>
        <w:t>1</w:t>
      </w:r>
      <w:r>
        <w:rPr>
          <w:rFonts w:hint="eastAsia"/>
          <w:sz w:val="30"/>
          <w:szCs w:val="30"/>
        </w:rPr>
        <w:t>、书证：立案决定书、个人信息表、银行转账记录、虚假民事诉讼过户的房产资料、刑事决定书、被告人身份信息等；</w:t>
      </w:r>
      <w:r>
        <w:rPr>
          <w:rFonts w:hint="eastAsia"/>
          <w:sz w:val="30"/>
          <w:szCs w:val="30"/>
        </w:rPr>
        <w:t>2</w:t>
      </w:r>
      <w:r>
        <w:rPr>
          <w:rFonts w:hint="eastAsia"/>
          <w:sz w:val="30"/>
          <w:szCs w:val="30"/>
        </w:rPr>
        <w:t>、证人证言：证人江某、苏某的证言、到案经过；</w:t>
      </w:r>
      <w:r>
        <w:rPr>
          <w:rFonts w:hint="eastAsia"/>
          <w:sz w:val="30"/>
          <w:szCs w:val="30"/>
        </w:rPr>
        <w:t>3</w:t>
      </w:r>
      <w:r>
        <w:rPr>
          <w:rFonts w:hint="eastAsia"/>
          <w:sz w:val="30"/>
          <w:szCs w:val="30"/>
        </w:rPr>
        <w:t>、被告人供述及辩解：被告人郭某、蔡某的供述和辩解。</w:t>
      </w:r>
    </w:p>
    <w:p w:rsidR="00A322FC" w:rsidRDefault="00A322FC">
      <w:pPr>
        <w:spacing w:line="500" w:lineRule="atLeast"/>
        <w:ind w:firstLine="600"/>
        <w:divId w:val="478231522"/>
        <w:rPr>
          <w:rFonts w:hint="eastAsia"/>
          <w:sz w:val="30"/>
          <w:szCs w:val="30"/>
        </w:rPr>
      </w:pPr>
      <w:r>
        <w:rPr>
          <w:rFonts w:hint="eastAsia"/>
          <w:sz w:val="30"/>
          <w:szCs w:val="30"/>
        </w:rPr>
        <w:t>公诉机关认为，被告人郭某身为深圳市房地产权登记中心工作人员，滥用职权，伙同他人通过虚假民事诉讼的方式，规避深圳市住房限购规定，帮助不符合限购政策的房产买卖双方实现房产过户，扰乱了国家的房地产交易秩序，同时，其非法收受他人财物，其行为已构成滥用职权罪、受贿罪；被告人蔡某为谋取不正当利益，给予国家工作人员以财物，其行为已构成行贿罪。被告人郭某有坦白情节，可从轻处罚。诉请本院依法判处。</w:t>
      </w:r>
    </w:p>
    <w:p w:rsidR="00A322FC" w:rsidRDefault="00A322FC">
      <w:pPr>
        <w:spacing w:line="500" w:lineRule="atLeast"/>
        <w:ind w:firstLine="600"/>
        <w:divId w:val="1609696739"/>
        <w:rPr>
          <w:rFonts w:hint="eastAsia"/>
          <w:sz w:val="30"/>
          <w:szCs w:val="30"/>
        </w:rPr>
      </w:pPr>
      <w:r>
        <w:rPr>
          <w:rFonts w:hint="eastAsia"/>
          <w:sz w:val="30"/>
          <w:szCs w:val="30"/>
        </w:rPr>
        <w:t>被告人郭某在法庭上对起诉书指控其受贿的事实及证据无异议，承认控罪；但其对于自己的行为是否构成滥用职权罪不清楚。</w:t>
      </w:r>
    </w:p>
    <w:p w:rsidR="00A322FC" w:rsidRDefault="00A322FC">
      <w:pPr>
        <w:spacing w:line="500" w:lineRule="atLeast"/>
        <w:ind w:firstLine="600"/>
        <w:divId w:val="1525904369"/>
        <w:rPr>
          <w:rFonts w:hint="eastAsia"/>
          <w:sz w:val="30"/>
          <w:szCs w:val="30"/>
        </w:rPr>
      </w:pPr>
      <w:r>
        <w:rPr>
          <w:rFonts w:hint="eastAsia"/>
          <w:sz w:val="30"/>
          <w:szCs w:val="30"/>
        </w:rPr>
        <w:t>被告人郭某的辩护人为其作如下辩护：</w:t>
      </w:r>
      <w:r>
        <w:rPr>
          <w:rFonts w:hint="eastAsia"/>
          <w:sz w:val="30"/>
          <w:szCs w:val="30"/>
        </w:rPr>
        <w:t>1</w:t>
      </w:r>
      <w:r>
        <w:rPr>
          <w:rFonts w:hint="eastAsia"/>
          <w:sz w:val="30"/>
          <w:szCs w:val="30"/>
        </w:rPr>
        <w:t>、被告人郭某的行为应认定为行贿罪而不是受贿罪。本案中，被告人郭某和蔡某共同向江某行贿，帮助不符合深圳市住房限购规定的房产买卖双方以虚假民事诉讼的方式进行房产过户，梅州市梅江区人民法院以行贿罪对被告人郭某的行为进行了定罪处罚。被告人郭某所得的人民币</w:t>
      </w:r>
      <w:r>
        <w:rPr>
          <w:rFonts w:hint="eastAsia"/>
          <w:sz w:val="30"/>
          <w:szCs w:val="30"/>
        </w:rPr>
        <w:t>65000</w:t>
      </w:r>
      <w:r>
        <w:rPr>
          <w:rFonts w:hint="eastAsia"/>
          <w:sz w:val="30"/>
          <w:szCs w:val="30"/>
        </w:rPr>
        <w:t>元属于行贿过程中的非法所得。</w:t>
      </w:r>
      <w:r>
        <w:rPr>
          <w:rFonts w:hint="eastAsia"/>
          <w:sz w:val="30"/>
          <w:szCs w:val="30"/>
        </w:rPr>
        <w:t>2</w:t>
      </w:r>
      <w:r>
        <w:rPr>
          <w:rFonts w:hint="eastAsia"/>
          <w:sz w:val="30"/>
          <w:szCs w:val="30"/>
        </w:rPr>
        <w:t>、被告人郭某的行为不构成滥用职权罪。被告人郭某对涉案房产过户没有任何决定权，并且在整个过程中，其没有超越职权参与决定涉案房产的过户，其不存在滥用职权的行为，也不构成滥用职权罪。</w:t>
      </w:r>
      <w:r>
        <w:rPr>
          <w:rFonts w:hint="eastAsia"/>
          <w:sz w:val="30"/>
          <w:szCs w:val="30"/>
        </w:rPr>
        <w:t>3</w:t>
      </w:r>
      <w:r>
        <w:rPr>
          <w:rFonts w:hint="eastAsia"/>
          <w:sz w:val="30"/>
          <w:szCs w:val="30"/>
        </w:rPr>
        <w:t>、被告人郭某具有下列从轻或减轻情节：自首并主动退赃；所得好处费数额小，犯罪情节轻微。</w:t>
      </w:r>
    </w:p>
    <w:p w:rsidR="00A322FC" w:rsidRDefault="00A322FC">
      <w:pPr>
        <w:spacing w:line="500" w:lineRule="atLeast"/>
        <w:ind w:firstLine="600"/>
        <w:divId w:val="2128501376"/>
        <w:rPr>
          <w:rFonts w:hint="eastAsia"/>
          <w:sz w:val="30"/>
          <w:szCs w:val="30"/>
        </w:rPr>
      </w:pPr>
      <w:r>
        <w:rPr>
          <w:rFonts w:hint="eastAsia"/>
          <w:sz w:val="30"/>
          <w:szCs w:val="30"/>
        </w:rPr>
        <w:t>被告人蔡某在法庭上对起诉书指控其行贿贿的事实及证据无异议，承认控罪。</w:t>
      </w:r>
    </w:p>
    <w:p w:rsidR="00A322FC" w:rsidRDefault="00A322FC">
      <w:pPr>
        <w:spacing w:line="500" w:lineRule="atLeast"/>
        <w:ind w:firstLine="600"/>
        <w:divId w:val="150602422"/>
        <w:rPr>
          <w:rFonts w:hint="eastAsia"/>
          <w:sz w:val="30"/>
          <w:szCs w:val="30"/>
        </w:rPr>
      </w:pPr>
      <w:r>
        <w:rPr>
          <w:rFonts w:hint="eastAsia"/>
          <w:sz w:val="30"/>
          <w:szCs w:val="30"/>
        </w:rPr>
        <w:t>被告人蔡某的辩护人为其作如下辩护：</w:t>
      </w:r>
      <w:r>
        <w:rPr>
          <w:rFonts w:hint="eastAsia"/>
          <w:sz w:val="30"/>
          <w:szCs w:val="30"/>
        </w:rPr>
        <w:t>1</w:t>
      </w:r>
      <w:r>
        <w:rPr>
          <w:rFonts w:hint="eastAsia"/>
          <w:sz w:val="30"/>
          <w:szCs w:val="30"/>
        </w:rPr>
        <w:t>、对被告人行为的定性无异议；其在共同行贿江某的过程中，所起作用很小，是从犯，应当从轻或减轻处罚。建议对其判处七个月以下有期限徒刑或缓刑。</w:t>
      </w:r>
    </w:p>
    <w:p w:rsidR="00A322FC" w:rsidRDefault="00A322FC">
      <w:pPr>
        <w:spacing w:line="500" w:lineRule="atLeast"/>
        <w:ind w:firstLine="600"/>
        <w:divId w:val="436021224"/>
        <w:rPr>
          <w:rFonts w:hint="eastAsia"/>
          <w:sz w:val="30"/>
          <w:szCs w:val="30"/>
        </w:rPr>
      </w:pPr>
      <w:r>
        <w:rPr>
          <w:rFonts w:hint="eastAsia"/>
          <w:sz w:val="30"/>
          <w:szCs w:val="30"/>
        </w:rPr>
        <w:t>经审理查明，公诉机关指控被告人郭某受贿、滥用职权、被告人蔡某行贿的事实客观、真实，证据来源合法，且经当庭质证，予以采信。</w:t>
      </w:r>
    </w:p>
    <w:p w:rsidR="00A322FC" w:rsidRDefault="00A322FC">
      <w:pPr>
        <w:spacing w:line="500" w:lineRule="atLeast"/>
        <w:ind w:firstLine="600"/>
        <w:divId w:val="164396444"/>
        <w:rPr>
          <w:rFonts w:hint="eastAsia"/>
          <w:sz w:val="30"/>
          <w:szCs w:val="30"/>
        </w:rPr>
      </w:pPr>
      <w:r>
        <w:rPr>
          <w:rFonts w:hint="eastAsia"/>
          <w:sz w:val="30"/>
          <w:szCs w:val="30"/>
        </w:rPr>
        <w:t>另查明，被告人郭某前罪的羁押时间为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日，共计八个月十天。</w:t>
      </w:r>
    </w:p>
    <w:p w:rsidR="00A322FC" w:rsidRDefault="00A322FC">
      <w:pPr>
        <w:spacing w:line="500" w:lineRule="atLeast"/>
        <w:ind w:firstLine="600"/>
        <w:divId w:val="2130009273"/>
        <w:rPr>
          <w:rFonts w:hint="eastAsia"/>
          <w:sz w:val="30"/>
          <w:szCs w:val="30"/>
        </w:rPr>
      </w:pPr>
      <w:r>
        <w:rPr>
          <w:rFonts w:hint="eastAsia"/>
          <w:sz w:val="30"/>
          <w:szCs w:val="30"/>
        </w:rPr>
        <w:t>本案争议焦点是：对被告人郭某收受人民币</w:t>
      </w:r>
      <w:r>
        <w:rPr>
          <w:rFonts w:hint="eastAsia"/>
          <w:sz w:val="30"/>
          <w:szCs w:val="30"/>
        </w:rPr>
        <w:t>33</w:t>
      </w:r>
      <w:r>
        <w:rPr>
          <w:rFonts w:hint="eastAsia"/>
          <w:sz w:val="30"/>
          <w:szCs w:val="30"/>
        </w:rPr>
        <w:t>万元的如何定性。综合本案证据及庭审过程中控辩双方的意见，现综合认定如下</w:t>
      </w:r>
      <w:r>
        <w:rPr>
          <w:rFonts w:hint="eastAsia"/>
          <w:sz w:val="30"/>
          <w:szCs w:val="30"/>
        </w:rPr>
        <w:t>:</w:t>
      </w:r>
    </w:p>
    <w:p w:rsidR="00A322FC" w:rsidRDefault="00A322FC">
      <w:pPr>
        <w:spacing w:line="500" w:lineRule="atLeast"/>
        <w:ind w:firstLine="600"/>
        <w:divId w:val="1473060790"/>
        <w:rPr>
          <w:rFonts w:hint="eastAsia"/>
          <w:sz w:val="30"/>
          <w:szCs w:val="30"/>
        </w:rPr>
      </w:pPr>
      <w:r>
        <w:rPr>
          <w:rFonts w:hint="eastAsia"/>
          <w:sz w:val="30"/>
          <w:szCs w:val="30"/>
        </w:rPr>
        <w:t>本院认为，被告人郭某收到的</w:t>
      </w:r>
      <w:r>
        <w:rPr>
          <w:rFonts w:hint="eastAsia"/>
          <w:sz w:val="30"/>
          <w:szCs w:val="30"/>
        </w:rPr>
        <w:t>33</w:t>
      </w:r>
      <w:r>
        <w:rPr>
          <w:rFonts w:hint="eastAsia"/>
          <w:sz w:val="30"/>
          <w:szCs w:val="30"/>
        </w:rPr>
        <w:t>万元中的</w:t>
      </w:r>
      <w:r>
        <w:rPr>
          <w:rFonts w:hint="eastAsia"/>
          <w:sz w:val="30"/>
          <w:szCs w:val="30"/>
        </w:rPr>
        <w:t>26.5</w:t>
      </w:r>
      <w:r>
        <w:rPr>
          <w:rFonts w:hint="eastAsia"/>
          <w:sz w:val="30"/>
          <w:szCs w:val="30"/>
        </w:rPr>
        <w:t>万元是行贿款，</w:t>
      </w:r>
      <w:r>
        <w:rPr>
          <w:rFonts w:hint="eastAsia"/>
          <w:sz w:val="30"/>
          <w:szCs w:val="30"/>
        </w:rPr>
        <w:t>6.5</w:t>
      </w:r>
      <w:r>
        <w:rPr>
          <w:rFonts w:hint="eastAsia"/>
          <w:sz w:val="30"/>
          <w:szCs w:val="30"/>
        </w:rPr>
        <w:t>万元是受贿款。理由如下</w:t>
      </w:r>
      <w:r>
        <w:rPr>
          <w:rFonts w:hint="eastAsia"/>
          <w:sz w:val="30"/>
          <w:szCs w:val="30"/>
        </w:rPr>
        <w:t>:</w:t>
      </w:r>
      <w:r>
        <w:rPr>
          <w:rFonts w:hint="eastAsia"/>
          <w:sz w:val="30"/>
          <w:szCs w:val="30"/>
        </w:rPr>
        <w:t>现有证据足以证明</w:t>
      </w:r>
      <w:r>
        <w:rPr>
          <w:rFonts w:hint="eastAsia"/>
          <w:sz w:val="30"/>
          <w:szCs w:val="30"/>
        </w:rPr>
        <w:t>,</w:t>
      </w:r>
      <w:r>
        <w:rPr>
          <w:rFonts w:hint="eastAsia"/>
          <w:sz w:val="30"/>
          <w:szCs w:val="30"/>
        </w:rPr>
        <w:t>被告人郭某作为深圳市房地产权登记中心收文窗口文员</w:t>
      </w:r>
      <w:r>
        <w:rPr>
          <w:rFonts w:hint="eastAsia"/>
          <w:sz w:val="30"/>
          <w:szCs w:val="30"/>
        </w:rPr>
        <w:t>,</w:t>
      </w:r>
      <w:r>
        <w:rPr>
          <w:rFonts w:hint="eastAsia"/>
          <w:sz w:val="30"/>
          <w:szCs w:val="30"/>
        </w:rPr>
        <w:t>知道房产过户过程中所录入材料形式必须合格，为了帮助被告人蔡某取得过户所需要的虚假诉讼文书，其通过自己的账户将收到的人民币</w:t>
      </w:r>
      <w:r>
        <w:rPr>
          <w:rFonts w:hint="eastAsia"/>
          <w:sz w:val="30"/>
          <w:szCs w:val="30"/>
        </w:rPr>
        <w:t>26.5</w:t>
      </w:r>
      <w:r>
        <w:rPr>
          <w:rFonts w:hint="eastAsia"/>
          <w:sz w:val="30"/>
          <w:szCs w:val="30"/>
        </w:rPr>
        <w:t>万元转给江某。上述款项来自被告人蔡某，所托事项亦是被告人蔡某所托，被告人郭某的主观故意和客观行为均符合行贿罪的构成要件，广东省梅州市梅江区人民法院已对此作出评判及处罚</w:t>
      </w:r>
      <w:r>
        <w:rPr>
          <w:rFonts w:hint="eastAsia"/>
          <w:sz w:val="30"/>
          <w:szCs w:val="30"/>
        </w:rPr>
        <w:t>,</w:t>
      </w:r>
      <w:r>
        <w:rPr>
          <w:rFonts w:hint="eastAsia"/>
          <w:sz w:val="30"/>
          <w:szCs w:val="30"/>
        </w:rPr>
        <w:t>不应对此再以受贿款予以重复评价。被告人郭某作为国家工作人员，为他人谋取不当利益，非法收受好处费人民币</w:t>
      </w:r>
      <w:r>
        <w:rPr>
          <w:rFonts w:hint="eastAsia"/>
          <w:sz w:val="30"/>
          <w:szCs w:val="30"/>
        </w:rPr>
        <w:t>6.5</w:t>
      </w:r>
      <w:r>
        <w:rPr>
          <w:rFonts w:hint="eastAsia"/>
          <w:sz w:val="30"/>
          <w:szCs w:val="30"/>
        </w:rPr>
        <w:t>万元，其行为符合受贿罪的构成要件，应当以受贿罪进行定罪处罚。</w:t>
      </w:r>
    </w:p>
    <w:p w:rsidR="00A322FC" w:rsidRDefault="00A322FC">
      <w:pPr>
        <w:spacing w:line="500" w:lineRule="atLeast"/>
        <w:ind w:firstLine="600"/>
        <w:divId w:val="173149511"/>
        <w:rPr>
          <w:rFonts w:hint="eastAsia"/>
          <w:sz w:val="30"/>
          <w:szCs w:val="30"/>
        </w:rPr>
      </w:pPr>
      <w:r>
        <w:rPr>
          <w:rFonts w:hint="eastAsia"/>
          <w:sz w:val="30"/>
          <w:szCs w:val="30"/>
        </w:rPr>
        <w:t>本院认为，被告人郭某身为深圳市房地产权登记中心工作人员，伙同他人通过虚假民事诉讼的方式，规避深圳市住房限购规定，帮助不符合限购政策的房产买卖双方实现房产过户，扰乱房地产交易秩序，其行为已构成滥用职权罪。被告人郭某为他人谋取不正利益，非法收受他人好处费人民币</w:t>
      </w:r>
      <w:r>
        <w:rPr>
          <w:rFonts w:hint="eastAsia"/>
          <w:sz w:val="30"/>
          <w:szCs w:val="30"/>
        </w:rPr>
        <w:t>6.5</w:t>
      </w:r>
      <w:r>
        <w:rPr>
          <w:rFonts w:hint="eastAsia"/>
          <w:sz w:val="30"/>
          <w:szCs w:val="30"/>
        </w:rPr>
        <w:t>万元，其行为已构成受贿罪。依法应对其实施数罪并罚。公诉机关指控被告人郭某犯滥用职权罪、受贿罪罪名恰当，予以支持；但对被告人郭某的受贿数额认定不当，本院依据查明的事实依法予以认定。被告人郭某在被采取强制措施之前，主动向单位如实供述自己的犯罪事实，依据最高人法法院《关于处理自首和立功应用若干问题的解释》之规定，是自首，可从轻处罚。被告人郭某主动退赃，有悔罪表现，可酌情从轻处罚。被告人郭某身为深圳市房地产权登记中心收文窗口工作人员，负责将房产过户材料录入电脑，等待其他环节的人员审核通过，其对不符合条件的房产过户所起作用有限，滥用职权的情节轻微，不需要判处刑罚。被告人蔡某为谋取不当利益，给予国家工作人员以财物，其行为已构成行贿罪。公诉机关指控被告人蔡某犯行贿罪事实清楚，证据确实、充分，予以支持。被告人蔡某归案后，如实供述自己的罪行，是坦白，可从轻处罚。被告人郭某的辩护人称其行为构成行贿罪、不构成滥用职权罪的辩护意见与查明的事实及法律规定不符，不予采纳；其他辩护意见有事实及法律依据，予以采纳。被告人蔡某的辩护人称其是从犯的辩护意见与查明的事实不符，不予采纳；其他辩护意见符合法律规定，予以采纳。被告人郭某曾因犯罪被</w:t>
      </w:r>
      <w:r>
        <w:rPr>
          <w:rFonts w:hint="eastAsia"/>
          <w:sz w:val="30"/>
          <w:szCs w:val="30"/>
        </w:rPr>
        <w:t>判处缓刑，缓刑执行期间，发现有漏罪，依法应当撤销缓刑，实行数罪并罚。依照《中华人民共和国刑法》第三百八十五条、第三百八十九条、第三百九十七条、第三十七条、第六十七条第一、三款、第六十九条、第七十条、第七十七条第一款、第六十四条之规定，判决如下：</w:t>
      </w:r>
    </w:p>
    <w:p w:rsidR="00A322FC" w:rsidRDefault="00A322FC">
      <w:pPr>
        <w:spacing w:line="500" w:lineRule="atLeast"/>
        <w:ind w:firstLine="600"/>
        <w:divId w:val="1678725752"/>
        <w:rPr>
          <w:rFonts w:hint="eastAsia"/>
          <w:sz w:val="30"/>
          <w:szCs w:val="30"/>
        </w:rPr>
      </w:pPr>
      <w:r>
        <w:rPr>
          <w:rFonts w:hint="eastAsia"/>
          <w:sz w:val="30"/>
          <w:szCs w:val="30"/>
        </w:rPr>
        <w:t>一、撤销广东省梅州市梅江区人法院（</w:t>
      </w:r>
      <w:r>
        <w:rPr>
          <w:rFonts w:hint="eastAsia"/>
          <w:sz w:val="30"/>
          <w:szCs w:val="30"/>
        </w:rPr>
        <w:t>2014</w:t>
      </w:r>
      <w:r>
        <w:rPr>
          <w:rFonts w:hint="eastAsia"/>
          <w:sz w:val="30"/>
          <w:szCs w:val="30"/>
        </w:rPr>
        <w:t>）梅江法刑初字第</w:t>
      </w:r>
      <w:r>
        <w:rPr>
          <w:rFonts w:hint="eastAsia"/>
          <w:sz w:val="30"/>
          <w:szCs w:val="30"/>
        </w:rPr>
        <w:t>298</w:t>
      </w:r>
      <w:r>
        <w:rPr>
          <w:rFonts w:hint="eastAsia"/>
          <w:sz w:val="30"/>
          <w:szCs w:val="30"/>
        </w:rPr>
        <w:t>号刑事判决书中第一判项关于被告人郭某缓刑三年的宣告。</w:t>
      </w:r>
    </w:p>
    <w:p w:rsidR="00A322FC" w:rsidRDefault="00A322FC">
      <w:pPr>
        <w:spacing w:line="500" w:lineRule="atLeast"/>
        <w:ind w:firstLine="600"/>
        <w:divId w:val="1724938956"/>
        <w:rPr>
          <w:rFonts w:hint="eastAsia"/>
          <w:sz w:val="30"/>
          <w:szCs w:val="30"/>
        </w:rPr>
      </w:pPr>
      <w:r>
        <w:rPr>
          <w:rFonts w:hint="eastAsia"/>
          <w:sz w:val="30"/>
          <w:szCs w:val="30"/>
        </w:rPr>
        <w:t>二、被告人郭某犯受贿罪，判处有期徒刑六个月，并处罚金人民币</w:t>
      </w:r>
      <w:r>
        <w:rPr>
          <w:rFonts w:hint="eastAsia"/>
          <w:sz w:val="30"/>
          <w:szCs w:val="30"/>
        </w:rPr>
        <w:t>10</w:t>
      </w:r>
      <w:r>
        <w:rPr>
          <w:rFonts w:hint="eastAsia"/>
          <w:sz w:val="30"/>
          <w:szCs w:val="30"/>
        </w:rPr>
        <w:t>万元；犯滥用职权罪，免予刑事处罚；前罪执行有期徒刑三年，总计刑期有期徒刑三年六个月，合并执行有期徒刑三年三个月，并处罚金人民币</w:t>
      </w:r>
      <w:r>
        <w:rPr>
          <w:rFonts w:hint="eastAsia"/>
          <w:sz w:val="30"/>
          <w:szCs w:val="30"/>
        </w:rPr>
        <w:t>10</w:t>
      </w:r>
      <w:r>
        <w:rPr>
          <w:rFonts w:hint="eastAsia"/>
          <w:sz w:val="30"/>
          <w:szCs w:val="30"/>
        </w:rPr>
        <w:t>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日止；罚金自本判决生效之日起一个月内向本院缴纳）。</w:t>
      </w:r>
    </w:p>
    <w:p w:rsidR="00A322FC" w:rsidRDefault="00A322FC">
      <w:pPr>
        <w:spacing w:line="500" w:lineRule="atLeast"/>
        <w:ind w:firstLine="600"/>
        <w:divId w:val="177893971"/>
        <w:rPr>
          <w:rFonts w:hint="eastAsia"/>
          <w:sz w:val="30"/>
          <w:szCs w:val="30"/>
        </w:rPr>
      </w:pPr>
      <w:r>
        <w:rPr>
          <w:rFonts w:hint="eastAsia"/>
          <w:sz w:val="30"/>
          <w:szCs w:val="30"/>
        </w:rPr>
        <w:t>三、被告人蔡某犯行贿罪，判处有期徒刑一年，并处罚金人民币</w:t>
      </w:r>
      <w:r>
        <w:rPr>
          <w:rFonts w:hint="eastAsia"/>
          <w:sz w:val="30"/>
          <w:szCs w:val="30"/>
        </w:rPr>
        <w:t>10</w:t>
      </w:r>
      <w:r>
        <w:rPr>
          <w:rFonts w:hint="eastAsia"/>
          <w:sz w:val="30"/>
          <w:szCs w:val="30"/>
        </w:rPr>
        <w:t>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日止；罚金自本判决生效之日起一个月内向本院缴纳）。</w:t>
      </w:r>
    </w:p>
    <w:p w:rsidR="00A322FC" w:rsidRDefault="00A322FC">
      <w:pPr>
        <w:spacing w:line="500" w:lineRule="atLeast"/>
        <w:ind w:firstLine="600"/>
        <w:divId w:val="2077892678"/>
        <w:rPr>
          <w:rFonts w:hint="eastAsia"/>
          <w:sz w:val="30"/>
          <w:szCs w:val="30"/>
        </w:rPr>
      </w:pPr>
      <w:r>
        <w:rPr>
          <w:rFonts w:hint="eastAsia"/>
          <w:sz w:val="30"/>
          <w:szCs w:val="30"/>
        </w:rPr>
        <w:t>四、被告人郭某退缴赃款人民币</w:t>
      </w:r>
      <w:r>
        <w:rPr>
          <w:rFonts w:hint="eastAsia"/>
          <w:sz w:val="30"/>
          <w:szCs w:val="30"/>
        </w:rPr>
        <w:t>11</w:t>
      </w:r>
      <w:r>
        <w:rPr>
          <w:rFonts w:hint="eastAsia"/>
          <w:sz w:val="30"/>
          <w:szCs w:val="30"/>
        </w:rPr>
        <w:t>万元，予以没收，上缴国库。</w:t>
      </w:r>
    </w:p>
    <w:p w:rsidR="00A322FC" w:rsidRDefault="00A322FC">
      <w:pPr>
        <w:spacing w:line="500" w:lineRule="atLeast"/>
        <w:ind w:firstLine="600"/>
        <w:divId w:val="727845580"/>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A322FC" w:rsidRDefault="00A322FC">
      <w:pPr>
        <w:spacing w:line="500" w:lineRule="atLeast"/>
        <w:jc w:val="right"/>
        <w:divId w:val="931594319"/>
        <w:rPr>
          <w:rFonts w:hint="eastAsia"/>
          <w:sz w:val="30"/>
          <w:szCs w:val="30"/>
        </w:rPr>
      </w:pPr>
      <w:r>
        <w:rPr>
          <w:rFonts w:hint="eastAsia"/>
          <w:sz w:val="30"/>
          <w:szCs w:val="30"/>
        </w:rPr>
        <w:t>审　判　长　　刘玉霞</w:t>
      </w:r>
    </w:p>
    <w:p w:rsidR="00A322FC" w:rsidRDefault="00A322FC">
      <w:pPr>
        <w:spacing w:line="500" w:lineRule="atLeast"/>
        <w:jc w:val="right"/>
        <w:divId w:val="1593204913"/>
        <w:rPr>
          <w:rFonts w:hint="eastAsia"/>
          <w:sz w:val="30"/>
          <w:szCs w:val="30"/>
        </w:rPr>
      </w:pPr>
      <w:r>
        <w:rPr>
          <w:rFonts w:hint="eastAsia"/>
          <w:sz w:val="30"/>
          <w:szCs w:val="30"/>
        </w:rPr>
        <w:t>人民陪审员　　刘志勇</w:t>
      </w:r>
    </w:p>
    <w:p w:rsidR="00A322FC" w:rsidRDefault="00A322FC">
      <w:pPr>
        <w:spacing w:line="500" w:lineRule="atLeast"/>
        <w:jc w:val="right"/>
        <w:divId w:val="131213456"/>
        <w:rPr>
          <w:rFonts w:hint="eastAsia"/>
          <w:sz w:val="30"/>
          <w:szCs w:val="30"/>
        </w:rPr>
      </w:pPr>
      <w:r>
        <w:rPr>
          <w:rFonts w:hint="eastAsia"/>
          <w:sz w:val="30"/>
          <w:szCs w:val="30"/>
        </w:rPr>
        <w:t>人民陪审员　　梁燕群</w:t>
      </w:r>
    </w:p>
    <w:p w:rsidR="00A322FC" w:rsidRDefault="00A322FC">
      <w:pPr>
        <w:spacing w:line="500" w:lineRule="atLeast"/>
        <w:jc w:val="right"/>
        <w:divId w:val="1028338388"/>
        <w:rPr>
          <w:rFonts w:hint="eastAsia"/>
          <w:sz w:val="30"/>
          <w:szCs w:val="30"/>
        </w:rPr>
      </w:pPr>
      <w:r>
        <w:rPr>
          <w:rFonts w:hint="eastAsia"/>
          <w:sz w:val="30"/>
          <w:szCs w:val="30"/>
        </w:rPr>
        <w:t>二〇一六年六月十三日</w:t>
      </w:r>
    </w:p>
    <w:p w:rsidR="00A322FC" w:rsidRDefault="00A322FC">
      <w:pPr>
        <w:spacing w:line="500" w:lineRule="atLeast"/>
        <w:jc w:val="right"/>
        <w:divId w:val="377054113"/>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22FC" w:rsidRDefault="00A322FC" w:rsidP="00A322FC">
      <w:pPr>
        <w:rPr>
          <w:rFonts w:hint="eastAsia"/>
        </w:rPr>
      </w:pPr>
      <w:r>
        <w:separator/>
      </w:r>
    </w:p>
  </w:endnote>
  <w:endnote w:type="continuationSeparator" w:id="0">
    <w:p w:rsidR="00A322FC" w:rsidRDefault="00A322FC" w:rsidP="00A322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22FC" w:rsidRDefault="00A322FC" w:rsidP="00A322FC">
      <w:pPr>
        <w:rPr>
          <w:rFonts w:hint="eastAsia"/>
        </w:rPr>
      </w:pPr>
      <w:r>
        <w:separator/>
      </w:r>
    </w:p>
  </w:footnote>
  <w:footnote w:type="continuationSeparator" w:id="0">
    <w:p w:rsidR="00A322FC" w:rsidRDefault="00A322FC" w:rsidP="00A322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22FC"/>
    <w:rsid w:val="007235DD"/>
    <w:rsid w:val="00A3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22FC"/>
    <w:pPr>
      <w:tabs>
        <w:tab w:val="center" w:pos="4153"/>
        <w:tab w:val="right" w:pos="8306"/>
      </w:tabs>
      <w:snapToGrid w:val="0"/>
      <w:jc w:val="center"/>
    </w:pPr>
    <w:rPr>
      <w:sz w:val="18"/>
      <w:szCs w:val="18"/>
    </w:rPr>
  </w:style>
  <w:style w:type="character" w:customStyle="1" w:styleId="a4">
    <w:name w:val="页眉 字符"/>
    <w:basedOn w:val="a0"/>
    <w:link w:val="a3"/>
    <w:uiPriority w:val="99"/>
    <w:rsid w:val="00A322FC"/>
    <w:rPr>
      <w:rFonts w:ascii="宋体" w:eastAsia="宋体" w:hAnsi="宋体" w:cs="宋体"/>
      <w:sz w:val="18"/>
      <w:szCs w:val="18"/>
    </w:rPr>
  </w:style>
  <w:style w:type="paragraph" w:styleId="a5">
    <w:name w:val="footer"/>
    <w:basedOn w:val="a"/>
    <w:link w:val="a6"/>
    <w:uiPriority w:val="99"/>
    <w:unhideWhenUsed/>
    <w:rsid w:val="00A322FC"/>
    <w:pPr>
      <w:tabs>
        <w:tab w:val="center" w:pos="4153"/>
        <w:tab w:val="right" w:pos="8306"/>
      </w:tabs>
      <w:snapToGrid w:val="0"/>
    </w:pPr>
    <w:rPr>
      <w:sz w:val="18"/>
      <w:szCs w:val="18"/>
    </w:rPr>
  </w:style>
  <w:style w:type="character" w:customStyle="1" w:styleId="a6">
    <w:name w:val="页脚 字符"/>
    <w:basedOn w:val="a0"/>
    <w:link w:val="a5"/>
    <w:uiPriority w:val="99"/>
    <w:rsid w:val="00A322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3974">
      <w:marLeft w:val="0"/>
      <w:marRight w:val="0"/>
      <w:marTop w:val="10"/>
      <w:marBottom w:val="10"/>
      <w:divBdr>
        <w:top w:val="none" w:sz="0" w:space="0" w:color="auto"/>
        <w:left w:val="none" w:sz="0" w:space="0" w:color="auto"/>
        <w:bottom w:val="none" w:sz="0" w:space="0" w:color="auto"/>
        <w:right w:val="none" w:sz="0" w:space="0" w:color="auto"/>
      </w:divBdr>
    </w:div>
    <w:div w:id="131213456">
      <w:marLeft w:val="0"/>
      <w:marRight w:val="720"/>
      <w:marTop w:val="10"/>
      <w:marBottom w:val="10"/>
      <w:divBdr>
        <w:top w:val="none" w:sz="0" w:space="0" w:color="auto"/>
        <w:left w:val="none" w:sz="0" w:space="0" w:color="auto"/>
        <w:bottom w:val="none" w:sz="0" w:space="0" w:color="auto"/>
        <w:right w:val="none" w:sz="0" w:space="0" w:color="auto"/>
      </w:divBdr>
    </w:div>
    <w:div w:id="150602422">
      <w:marLeft w:val="0"/>
      <w:marRight w:val="0"/>
      <w:marTop w:val="10"/>
      <w:marBottom w:val="10"/>
      <w:divBdr>
        <w:top w:val="none" w:sz="0" w:space="0" w:color="auto"/>
        <w:left w:val="none" w:sz="0" w:space="0" w:color="auto"/>
        <w:bottom w:val="none" w:sz="0" w:space="0" w:color="auto"/>
        <w:right w:val="none" w:sz="0" w:space="0" w:color="auto"/>
      </w:divBdr>
    </w:div>
    <w:div w:id="164396444">
      <w:marLeft w:val="0"/>
      <w:marRight w:val="0"/>
      <w:marTop w:val="10"/>
      <w:marBottom w:val="10"/>
      <w:divBdr>
        <w:top w:val="none" w:sz="0" w:space="0" w:color="auto"/>
        <w:left w:val="none" w:sz="0" w:space="0" w:color="auto"/>
        <w:bottom w:val="none" w:sz="0" w:space="0" w:color="auto"/>
        <w:right w:val="none" w:sz="0" w:space="0" w:color="auto"/>
      </w:divBdr>
    </w:div>
    <w:div w:id="173149511">
      <w:marLeft w:val="0"/>
      <w:marRight w:val="0"/>
      <w:marTop w:val="10"/>
      <w:marBottom w:val="10"/>
      <w:divBdr>
        <w:top w:val="none" w:sz="0" w:space="0" w:color="auto"/>
        <w:left w:val="none" w:sz="0" w:space="0" w:color="auto"/>
        <w:bottom w:val="none" w:sz="0" w:space="0" w:color="auto"/>
        <w:right w:val="none" w:sz="0" w:space="0" w:color="auto"/>
      </w:divBdr>
    </w:div>
    <w:div w:id="177893971">
      <w:marLeft w:val="0"/>
      <w:marRight w:val="0"/>
      <w:marTop w:val="10"/>
      <w:marBottom w:val="10"/>
      <w:divBdr>
        <w:top w:val="none" w:sz="0" w:space="0" w:color="auto"/>
        <w:left w:val="none" w:sz="0" w:space="0" w:color="auto"/>
        <w:bottom w:val="none" w:sz="0" w:space="0" w:color="auto"/>
        <w:right w:val="none" w:sz="0" w:space="0" w:color="auto"/>
      </w:divBdr>
    </w:div>
    <w:div w:id="377054113">
      <w:marLeft w:val="0"/>
      <w:marRight w:val="720"/>
      <w:marTop w:val="10"/>
      <w:marBottom w:val="10"/>
      <w:divBdr>
        <w:top w:val="none" w:sz="0" w:space="0" w:color="auto"/>
        <w:left w:val="none" w:sz="0" w:space="0" w:color="auto"/>
        <w:bottom w:val="none" w:sz="0" w:space="0" w:color="auto"/>
        <w:right w:val="none" w:sz="0" w:space="0" w:color="auto"/>
      </w:divBdr>
    </w:div>
    <w:div w:id="385302378">
      <w:marLeft w:val="0"/>
      <w:marRight w:val="0"/>
      <w:marTop w:val="10"/>
      <w:marBottom w:val="10"/>
      <w:divBdr>
        <w:top w:val="none" w:sz="0" w:space="0" w:color="auto"/>
        <w:left w:val="none" w:sz="0" w:space="0" w:color="auto"/>
        <w:bottom w:val="none" w:sz="0" w:space="0" w:color="auto"/>
        <w:right w:val="none" w:sz="0" w:space="0" w:color="auto"/>
      </w:divBdr>
    </w:div>
    <w:div w:id="436021224">
      <w:marLeft w:val="0"/>
      <w:marRight w:val="0"/>
      <w:marTop w:val="10"/>
      <w:marBottom w:val="10"/>
      <w:divBdr>
        <w:top w:val="none" w:sz="0" w:space="0" w:color="auto"/>
        <w:left w:val="none" w:sz="0" w:space="0" w:color="auto"/>
        <w:bottom w:val="none" w:sz="0" w:space="0" w:color="auto"/>
        <w:right w:val="none" w:sz="0" w:space="0" w:color="auto"/>
      </w:divBdr>
    </w:div>
    <w:div w:id="478231522">
      <w:marLeft w:val="0"/>
      <w:marRight w:val="0"/>
      <w:marTop w:val="10"/>
      <w:marBottom w:val="10"/>
      <w:divBdr>
        <w:top w:val="none" w:sz="0" w:space="0" w:color="auto"/>
        <w:left w:val="none" w:sz="0" w:space="0" w:color="auto"/>
        <w:bottom w:val="none" w:sz="0" w:space="0" w:color="auto"/>
        <w:right w:val="none" w:sz="0" w:space="0" w:color="auto"/>
      </w:divBdr>
    </w:div>
    <w:div w:id="683676951">
      <w:marLeft w:val="0"/>
      <w:marRight w:val="0"/>
      <w:marTop w:val="10"/>
      <w:marBottom w:val="10"/>
      <w:divBdr>
        <w:top w:val="none" w:sz="0" w:space="0" w:color="auto"/>
        <w:left w:val="none" w:sz="0" w:space="0" w:color="auto"/>
        <w:bottom w:val="none" w:sz="0" w:space="0" w:color="auto"/>
        <w:right w:val="none" w:sz="0" w:space="0" w:color="auto"/>
      </w:divBdr>
    </w:div>
    <w:div w:id="727845580">
      <w:marLeft w:val="0"/>
      <w:marRight w:val="0"/>
      <w:marTop w:val="10"/>
      <w:marBottom w:val="10"/>
      <w:divBdr>
        <w:top w:val="none" w:sz="0" w:space="0" w:color="auto"/>
        <w:left w:val="none" w:sz="0" w:space="0" w:color="auto"/>
        <w:bottom w:val="none" w:sz="0" w:space="0" w:color="auto"/>
        <w:right w:val="none" w:sz="0" w:space="0" w:color="auto"/>
      </w:divBdr>
    </w:div>
    <w:div w:id="735857538">
      <w:marLeft w:val="0"/>
      <w:marRight w:val="0"/>
      <w:marTop w:val="10"/>
      <w:marBottom w:val="10"/>
      <w:divBdr>
        <w:top w:val="none" w:sz="0" w:space="0" w:color="auto"/>
        <w:left w:val="none" w:sz="0" w:space="0" w:color="auto"/>
        <w:bottom w:val="none" w:sz="0" w:space="0" w:color="auto"/>
        <w:right w:val="none" w:sz="0" w:space="0" w:color="auto"/>
      </w:divBdr>
    </w:div>
    <w:div w:id="781265632">
      <w:marLeft w:val="0"/>
      <w:marRight w:val="0"/>
      <w:marTop w:val="10"/>
      <w:marBottom w:val="10"/>
      <w:divBdr>
        <w:top w:val="none" w:sz="0" w:space="0" w:color="auto"/>
        <w:left w:val="none" w:sz="0" w:space="0" w:color="auto"/>
        <w:bottom w:val="none" w:sz="0" w:space="0" w:color="auto"/>
        <w:right w:val="none" w:sz="0" w:space="0" w:color="auto"/>
      </w:divBdr>
    </w:div>
    <w:div w:id="821778332">
      <w:marLeft w:val="0"/>
      <w:marRight w:val="0"/>
      <w:marTop w:val="10"/>
      <w:marBottom w:val="10"/>
      <w:divBdr>
        <w:top w:val="none" w:sz="0" w:space="0" w:color="auto"/>
        <w:left w:val="none" w:sz="0" w:space="0" w:color="auto"/>
        <w:bottom w:val="none" w:sz="0" w:space="0" w:color="auto"/>
        <w:right w:val="none" w:sz="0" w:space="0" w:color="auto"/>
      </w:divBdr>
    </w:div>
    <w:div w:id="855533286">
      <w:marLeft w:val="0"/>
      <w:marRight w:val="0"/>
      <w:marTop w:val="10"/>
      <w:marBottom w:val="10"/>
      <w:divBdr>
        <w:top w:val="none" w:sz="0" w:space="0" w:color="auto"/>
        <w:left w:val="none" w:sz="0" w:space="0" w:color="auto"/>
        <w:bottom w:val="none" w:sz="0" w:space="0" w:color="auto"/>
        <w:right w:val="none" w:sz="0" w:space="0" w:color="auto"/>
      </w:divBdr>
    </w:div>
    <w:div w:id="931594319">
      <w:marLeft w:val="0"/>
      <w:marRight w:val="720"/>
      <w:marTop w:val="10"/>
      <w:marBottom w:val="10"/>
      <w:divBdr>
        <w:top w:val="none" w:sz="0" w:space="0" w:color="auto"/>
        <w:left w:val="none" w:sz="0" w:space="0" w:color="auto"/>
        <w:bottom w:val="none" w:sz="0" w:space="0" w:color="auto"/>
        <w:right w:val="none" w:sz="0" w:space="0" w:color="auto"/>
      </w:divBdr>
    </w:div>
    <w:div w:id="984897720">
      <w:marLeft w:val="0"/>
      <w:marRight w:val="0"/>
      <w:marTop w:val="10"/>
      <w:marBottom w:val="10"/>
      <w:divBdr>
        <w:top w:val="none" w:sz="0" w:space="0" w:color="auto"/>
        <w:left w:val="none" w:sz="0" w:space="0" w:color="auto"/>
        <w:bottom w:val="none" w:sz="0" w:space="0" w:color="auto"/>
        <w:right w:val="none" w:sz="0" w:space="0" w:color="auto"/>
      </w:divBdr>
    </w:div>
    <w:div w:id="1028338388">
      <w:marLeft w:val="0"/>
      <w:marRight w:val="720"/>
      <w:marTop w:val="10"/>
      <w:marBottom w:val="10"/>
      <w:divBdr>
        <w:top w:val="none" w:sz="0" w:space="0" w:color="auto"/>
        <w:left w:val="none" w:sz="0" w:space="0" w:color="auto"/>
        <w:bottom w:val="none" w:sz="0" w:space="0" w:color="auto"/>
        <w:right w:val="none" w:sz="0" w:space="0" w:color="auto"/>
      </w:divBdr>
    </w:div>
    <w:div w:id="1374501009">
      <w:marLeft w:val="0"/>
      <w:marRight w:val="0"/>
      <w:marTop w:val="10"/>
      <w:marBottom w:val="10"/>
      <w:divBdr>
        <w:top w:val="none" w:sz="0" w:space="0" w:color="auto"/>
        <w:left w:val="none" w:sz="0" w:space="0" w:color="auto"/>
        <w:bottom w:val="none" w:sz="0" w:space="0" w:color="auto"/>
        <w:right w:val="none" w:sz="0" w:space="0" w:color="auto"/>
      </w:divBdr>
    </w:div>
    <w:div w:id="1473060790">
      <w:marLeft w:val="0"/>
      <w:marRight w:val="0"/>
      <w:marTop w:val="10"/>
      <w:marBottom w:val="10"/>
      <w:divBdr>
        <w:top w:val="none" w:sz="0" w:space="0" w:color="auto"/>
        <w:left w:val="none" w:sz="0" w:space="0" w:color="auto"/>
        <w:bottom w:val="none" w:sz="0" w:space="0" w:color="auto"/>
        <w:right w:val="none" w:sz="0" w:space="0" w:color="auto"/>
      </w:divBdr>
    </w:div>
    <w:div w:id="1497187155">
      <w:marLeft w:val="0"/>
      <w:marRight w:val="0"/>
      <w:marTop w:val="10"/>
      <w:marBottom w:val="10"/>
      <w:divBdr>
        <w:top w:val="none" w:sz="0" w:space="0" w:color="auto"/>
        <w:left w:val="none" w:sz="0" w:space="0" w:color="auto"/>
        <w:bottom w:val="none" w:sz="0" w:space="0" w:color="auto"/>
        <w:right w:val="none" w:sz="0" w:space="0" w:color="auto"/>
      </w:divBdr>
    </w:div>
    <w:div w:id="1525904369">
      <w:marLeft w:val="0"/>
      <w:marRight w:val="0"/>
      <w:marTop w:val="10"/>
      <w:marBottom w:val="10"/>
      <w:divBdr>
        <w:top w:val="none" w:sz="0" w:space="0" w:color="auto"/>
        <w:left w:val="none" w:sz="0" w:space="0" w:color="auto"/>
        <w:bottom w:val="none" w:sz="0" w:space="0" w:color="auto"/>
        <w:right w:val="none" w:sz="0" w:space="0" w:color="auto"/>
      </w:divBdr>
    </w:div>
    <w:div w:id="1532064833">
      <w:marLeft w:val="0"/>
      <w:marRight w:val="0"/>
      <w:marTop w:val="10"/>
      <w:marBottom w:val="10"/>
      <w:divBdr>
        <w:top w:val="none" w:sz="0" w:space="0" w:color="auto"/>
        <w:left w:val="none" w:sz="0" w:space="0" w:color="auto"/>
        <w:bottom w:val="none" w:sz="0" w:space="0" w:color="auto"/>
        <w:right w:val="none" w:sz="0" w:space="0" w:color="auto"/>
      </w:divBdr>
    </w:div>
    <w:div w:id="1593204913">
      <w:marLeft w:val="0"/>
      <w:marRight w:val="720"/>
      <w:marTop w:val="10"/>
      <w:marBottom w:val="10"/>
      <w:divBdr>
        <w:top w:val="none" w:sz="0" w:space="0" w:color="auto"/>
        <w:left w:val="none" w:sz="0" w:space="0" w:color="auto"/>
        <w:bottom w:val="none" w:sz="0" w:space="0" w:color="auto"/>
        <w:right w:val="none" w:sz="0" w:space="0" w:color="auto"/>
      </w:divBdr>
    </w:div>
    <w:div w:id="1609696739">
      <w:marLeft w:val="0"/>
      <w:marRight w:val="0"/>
      <w:marTop w:val="10"/>
      <w:marBottom w:val="10"/>
      <w:divBdr>
        <w:top w:val="none" w:sz="0" w:space="0" w:color="auto"/>
        <w:left w:val="none" w:sz="0" w:space="0" w:color="auto"/>
        <w:bottom w:val="none" w:sz="0" w:space="0" w:color="auto"/>
        <w:right w:val="none" w:sz="0" w:space="0" w:color="auto"/>
      </w:divBdr>
    </w:div>
    <w:div w:id="1678725752">
      <w:marLeft w:val="0"/>
      <w:marRight w:val="0"/>
      <w:marTop w:val="10"/>
      <w:marBottom w:val="10"/>
      <w:divBdr>
        <w:top w:val="none" w:sz="0" w:space="0" w:color="auto"/>
        <w:left w:val="none" w:sz="0" w:space="0" w:color="auto"/>
        <w:bottom w:val="none" w:sz="0" w:space="0" w:color="auto"/>
        <w:right w:val="none" w:sz="0" w:space="0" w:color="auto"/>
      </w:divBdr>
    </w:div>
    <w:div w:id="1701515986">
      <w:marLeft w:val="0"/>
      <w:marRight w:val="0"/>
      <w:marTop w:val="10"/>
      <w:marBottom w:val="10"/>
      <w:divBdr>
        <w:top w:val="none" w:sz="0" w:space="0" w:color="auto"/>
        <w:left w:val="none" w:sz="0" w:space="0" w:color="auto"/>
        <w:bottom w:val="none" w:sz="0" w:space="0" w:color="auto"/>
        <w:right w:val="none" w:sz="0" w:space="0" w:color="auto"/>
      </w:divBdr>
    </w:div>
    <w:div w:id="1702977008">
      <w:marLeft w:val="0"/>
      <w:marRight w:val="0"/>
      <w:marTop w:val="10"/>
      <w:marBottom w:val="10"/>
      <w:divBdr>
        <w:top w:val="none" w:sz="0" w:space="0" w:color="auto"/>
        <w:left w:val="none" w:sz="0" w:space="0" w:color="auto"/>
        <w:bottom w:val="none" w:sz="0" w:space="0" w:color="auto"/>
        <w:right w:val="none" w:sz="0" w:space="0" w:color="auto"/>
      </w:divBdr>
    </w:div>
    <w:div w:id="1724938956">
      <w:marLeft w:val="0"/>
      <w:marRight w:val="0"/>
      <w:marTop w:val="10"/>
      <w:marBottom w:val="10"/>
      <w:divBdr>
        <w:top w:val="none" w:sz="0" w:space="0" w:color="auto"/>
        <w:left w:val="none" w:sz="0" w:space="0" w:color="auto"/>
        <w:bottom w:val="none" w:sz="0" w:space="0" w:color="auto"/>
        <w:right w:val="none" w:sz="0" w:space="0" w:color="auto"/>
      </w:divBdr>
    </w:div>
    <w:div w:id="1892881170">
      <w:marLeft w:val="0"/>
      <w:marRight w:val="0"/>
      <w:marTop w:val="10"/>
      <w:marBottom w:val="10"/>
      <w:divBdr>
        <w:top w:val="none" w:sz="0" w:space="0" w:color="auto"/>
        <w:left w:val="none" w:sz="0" w:space="0" w:color="auto"/>
        <w:bottom w:val="none" w:sz="0" w:space="0" w:color="auto"/>
        <w:right w:val="none" w:sz="0" w:space="0" w:color="auto"/>
      </w:divBdr>
    </w:div>
    <w:div w:id="2077892678">
      <w:marLeft w:val="0"/>
      <w:marRight w:val="0"/>
      <w:marTop w:val="10"/>
      <w:marBottom w:val="10"/>
      <w:divBdr>
        <w:top w:val="none" w:sz="0" w:space="0" w:color="auto"/>
        <w:left w:val="none" w:sz="0" w:space="0" w:color="auto"/>
        <w:bottom w:val="none" w:sz="0" w:space="0" w:color="auto"/>
        <w:right w:val="none" w:sz="0" w:space="0" w:color="auto"/>
      </w:divBdr>
    </w:div>
    <w:div w:id="2128501376">
      <w:marLeft w:val="0"/>
      <w:marRight w:val="0"/>
      <w:marTop w:val="10"/>
      <w:marBottom w:val="10"/>
      <w:divBdr>
        <w:top w:val="none" w:sz="0" w:space="0" w:color="auto"/>
        <w:left w:val="none" w:sz="0" w:space="0" w:color="auto"/>
        <w:bottom w:val="none" w:sz="0" w:space="0" w:color="auto"/>
        <w:right w:val="none" w:sz="0" w:space="0" w:color="auto"/>
      </w:divBdr>
    </w:div>
    <w:div w:id="21300092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