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B1575" w:rsidRDefault="006B1575">
      <w:pPr>
        <w:spacing w:line="500" w:lineRule="atLeast"/>
        <w:jc w:val="center"/>
        <w:divId w:val="1245262787"/>
        <w:rPr>
          <w:rFonts w:ascii="黑体" w:eastAsia="黑体" w:hAnsi="黑体"/>
          <w:sz w:val="36"/>
          <w:szCs w:val="36"/>
        </w:rPr>
      </w:pPr>
      <w:r>
        <w:rPr>
          <w:rFonts w:ascii="黑体" w:eastAsia="黑体" w:hAnsi="黑体" w:hint="eastAsia"/>
          <w:sz w:val="36"/>
          <w:szCs w:val="36"/>
        </w:rPr>
        <w:t>广东省英德市人民法院</w:t>
      </w:r>
    </w:p>
    <w:p w:rsidR="006B1575" w:rsidRDefault="006B1575">
      <w:pPr>
        <w:spacing w:line="500" w:lineRule="atLeast"/>
        <w:jc w:val="center"/>
        <w:divId w:val="118817346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B1575" w:rsidRDefault="006B1575">
      <w:pPr>
        <w:spacing w:line="500" w:lineRule="atLeast"/>
        <w:jc w:val="right"/>
        <w:divId w:val="75131533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50</w:t>
      </w:r>
      <w:r>
        <w:rPr>
          <w:rFonts w:hint="eastAsia"/>
          <w:sz w:val="30"/>
          <w:szCs w:val="30"/>
        </w:rPr>
        <w:t>号</w:t>
      </w:r>
    </w:p>
    <w:p w:rsidR="006B1575" w:rsidRDefault="006B1575">
      <w:pPr>
        <w:spacing w:line="500" w:lineRule="atLeast"/>
        <w:ind w:firstLine="600"/>
        <w:divId w:val="217324192"/>
        <w:rPr>
          <w:rFonts w:hint="eastAsia"/>
          <w:sz w:val="30"/>
          <w:szCs w:val="30"/>
        </w:rPr>
      </w:pPr>
      <w:r>
        <w:rPr>
          <w:rFonts w:hint="eastAsia"/>
          <w:sz w:val="30"/>
          <w:szCs w:val="30"/>
        </w:rPr>
        <w:t>公诉机关英德市人民检察院。</w:t>
      </w:r>
    </w:p>
    <w:p w:rsidR="006B1575" w:rsidRDefault="006B1575">
      <w:pPr>
        <w:spacing w:line="500" w:lineRule="atLeast"/>
        <w:ind w:firstLine="600"/>
        <w:divId w:val="2031174032"/>
        <w:rPr>
          <w:rFonts w:hint="eastAsia"/>
          <w:sz w:val="30"/>
          <w:szCs w:val="30"/>
        </w:rPr>
      </w:pPr>
      <w:r>
        <w:rPr>
          <w:rFonts w:hint="eastAsia"/>
          <w:sz w:val="30"/>
          <w:szCs w:val="30"/>
        </w:rPr>
        <w:t>被告人郭某甲，男，</w:t>
      </w:r>
      <w:r>
        <w:rPr>
          <w:rFonts w:hint="eastAsia"/>
          <w:sz w:val="30"/>
          <w:szCs w:val="30"/>
        </w:rPr>
        <w:t>1978</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日出生，广东省英德市人，汉族，小学文化，个体户，户籍所在地广东省英德市，现住广东省英德市。因本案于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日被取保候审。</w:t>
      </w:r>
    </w:p>
    <w:p w:rsidR="006B1575" w:rsidRDefault="006B1575">
      <w:pPr>
        <w:spacing w:line="500" w:lineRule="atLeast"/>
        <w:ind w:firstLine="600"/>
        <w:divId w:val="1267078054"/>
        <w:rPr>
          <w:rFonts w:hint="eastAsia"/>
          <w:sz w:val="30"/>
          <w:szCs w:val="30"/>
        </w:rPr>
      </w:pPr>
      <w:r>
        <w:rPr>
          <w:rFonts w:hint="eastAsia"/>
          <w:sz w:val="30"/>
          <w:szCs w:val="30"/>
        </w:rPr>
        <w:t>英德市人民检察院以英检刑诉</w:t>
      </w:r>
      <w:r>
        <w:rPr>
          <w:rFonts w:hint="eastAsia"/>
          <w:sz w:val="30"/>
          <w:szCs w:val="30"/>
        </w:rPr>
        <w:t>[2017]48</w:t>
      </w:r>
      <w:r>
        <w:rPr>
          <w:rFonts w:hint="eastAsia"/>
          <w:sz w:val="30"/>
          <w:szCs w:val="30"/>
        </w:rPr>
        <w:t>号起诉书指控被告人郭某甲犯行贿罪，于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日向本院提起公诉。本院依法组成合议庭，公开开庭审理了本案。英德市人民检察院指派检察员巫飞燕出庭支持公诉，被告人郭某甲等到庭参加了诉讼。现已审理终结。</w:t>
      </w:r>
    </w:p>
    <w:p w:rsidR="006B1575" w:rsidRDefault="006B1575">
      <w:pPr>
        <w:spacing w:line="500" w:lineRule="atLeast"/>
        <w:ind w:firstLine="600"/>
        <w:divId w:val="1354649633"/>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被告人郭某甲为谋取不正当利益，请托时任英德市规划和城市综合管理局报建股主要负责报建和验收工作的副股长曾某甲（另案处理），为其办理其开发的曾某全、房某荣、房某钿名下位于大站镇广场路北侧第二排第</w:t>
      </w:r>
      <w:r>
        <w:rPr>
          <w:rFonts w:hint="eastAsia"/>
          <w:sz w:val="30"/>
          <w:szCs w:val="30"/>
        </w:rPr>
        <w:t>8-10</w:t>
      </w:r>
      <w:r>
        <w:rPr>
          <w:rFonts w:hint="eastAsia"/>
          <w:sz w:val="30"/>
          <w:szCs w:val="30"/>
        </w:rPr>
        <w:t>座，曾某有、曾某桃、曾某奎、林某娣名下的位于大站镇东岸开发区第六排第</w:t>
      </w:r>
      <w:r>
        <w:rPr>
          <w:rFonts w:hint="eastAsia"/>
          <w:sz w:val="30"/>
          <w:szCs w:val="30"/>
        </w:rPr>
        <w:t>1-4</w:t>
      </w:r>
      <w:r>
        <w:rPr>
          <w:rFonts w:hint="eastAsia"/>
          <w:sz w:val="30"/>
          <w:szCs w:val="30"/>
        </w:rPr>
        <w:t>座，房某欢、陆某松、吴某娣、陆某喜名下的位于大站镇东岸开发区第七排第</w:t>
      </w:r>
      <w:r>
        <w:rPr>
          <w:rFonts w:hint="eastAsia"/>
          <w:sz w:val="30"/>
          <w:szCs w:val="30"/>
        </w:rPr>
        <w:t>16-19</w:t>
      </w:r>
      <w:r>
        <w:rPr>
          <w:rFonts w:hint="eastAsia"/>
          <w:sz w:val="30"/>
          <w:szCs w:val="30"/>
        </w:rPr>
        <w:t>座，曾某新、曾某德、曾某荣名下的位于大站镇东岸开发区广场路北第二排，莫某旗、莫某朝、吴某莲名下的位于大站镇东岸开发区第六排第</w:t>
      </w:r>
      <w:r>
        <w:rPr>
          <w:rFonts w:hint="eastAsia"/>
          <w:sz w:val="30"/>
          <w:szCs w:val="30"/>
        </w:rPr>
        <w:t>28-30</w:t>
      </w:r>
      <w:r>
        <w:rPr>
          <w:rFonts w:hint="eastAsia"/>
          <w:sz w:val="30"/>
          <w:szCs w:val="30"/>
        </w:rPr>
        <w:t>座的房屋的报建、验收、规费减免以及建设工程规划许可证等手续。在此期间，被告人郭某甲通过其本人及其哥哥郭某</w:t>
      </w:r>
      <w:r>
        <w:rPr>
          <w:rFonts w:hint="eastAsia"/>
          <w:sz w:val="30"/>
          <w:szCs w:val="30"/>
        </w:rPr>
        <w:t>2</w:t>
      </w:r>
      <w:r>
        <w:rPr>
          <w:rFonts w:hint="eastAsia"/>
          <w:sz w:val="30"/>
          <w:szCs w:val="30"/>
        </w:rPr>
        <w:t>的银行账户，先后分五笔共转账人民币</w:t>
      </w:r>
      <w:r>
        <w:rPr>
          <w:rFonts w:hint="eastAsia"/>
          <w:sz w:val="30"/>
          <w:szCs w:val="30"/>
        </w:rPr>
        <w:t>43</w:t>
      </w:r>
      <w:r>
        <w:rPr>
          <w:rFonts w:hint="eastAsia"/>
          <w:sz w:val="30"/>
          <w:szCs w:val="30"/>
        </w:rPr>
        <w:t>万元到曾某甲及其前妻罗某娣的银行账户，曾某甲代郭某甲缴纳</w:t>
      </w:r>
      <w:r>
        <w:rPr>
          <w:rFonts w:hint="eastAsia"/>
          <w:sz w:val="30"/>
          <w:szCs w:val="30"/>
        </w:rPr>
        <w:lastRenderedPageBreak/>
        <w:t>了相关罚款和办证费用共人民币</w:t>
      </w:r>
      <w:r>
        <w:rPr>
          <w:rFonts w:hint="eastAsia"/>
          <w:sz w:val="30"/>
          <w:szCs w:val="30"/>
        </w:rPr>
        <w:t>29.699973</w:t>
      </w:r>
      <w:r>
        <w:rPr>
          <w:rFonts w:hint="eastAsia"/>
          <w:sz w:val="30"/>
          <w:szCs w:val="30"/>
        </w:rPr>
        <w:t>万元后，剩余的人民币</w:t>
      </w:r>
      <w:r>
        <w:rPr>
          <w:rFonts w:hint="eastAsia"/>
          <w:sz w:val="30"/>
          <w:szCs w:val="30"/>
        </w:rPr>
        <w:t>13.300027</w:t>
      </w:r>
      <w:r>
        <w:rPr>
          <w:rFonts w:hint="eastAsia"/>
          <w:sz w:val="30"/>
          <w:szCs w:val="30"/>
        </w:rPr>
        <w:t>万元为郭某甲向曾某甲行贿款。</w:t>
      </w:r>
    </w:p>
    <w:p w:rsidR="006B1575" w:rsidRDefault="006B1575">
      <w:pPr>
        <w:spacing w:line="500" w:lineRule="atLeast"/>
        <w:ind w:firstLine="600"/>
        <w:divId w:val="740523367"/>
        <w:rPr>
          <w:rFonts w:hint="eastAsia"/>
          <w:sz w:val="30"/>
          <w:szCs w:val="30"/>
        </w:rPr>
      </w:pPr>
      <w:r>
        <w:rPr>
          <w:rFonts w:hint="eastAsia"/>
          <w:sz w:val="30"/>
          <w:szCs w:val="30"/>
        </w:rPr>
        <w:t>上述事实，被告人在开庭审理过程中亦无异议，且有证人曾某甲、郭某</w:t>
      </w:r>
      <w:r>
        <w:rPr>
          <w:rFonts w:hint="eastAsia"/>
          <w:sz w:val="30"/>
          <w:szCs w:val="30"/>
        </w:rPr>
        <w:t>1</w:t>
      </w:r>
      <w:r>
        <w:rPr>
          <w:rFonts w:hint="eastAsia"/>
          <w:sz w:val="30"/>
          <w:szCs w:val="30"/>
        </w:rPr>
        <w:t>、潘某、张某、文某、梁某</w:t>
      </w:r>
      <w:r>
        <w:rPr>
          <w:rFonts w:hint="eastAsia"/>
          <w:sz w:val="30"/>
          <w:szCs w:val="30"/>
        </w:rPr>
        <w:t>1</w:t>
      </w:r>
      <w:r>
        <w:rPr>
          <w:rFonts w:hint="eastAsia"/>
          <w:sz w:val="30"/>
          <w:szCs w:val="30"/>
        </w:rPr>
        <w:t>、陈某、林某、郭某</w:t>
      </w:r>
      <w:r>
        <w:rPr>
          <w:rFonts w:hint="eastAsia"/>
          <w:sz w:val="30"/>
          <w:szCs w:val="30"/>
        </w:rPr>
        <w:t>2</w:t>
      </w:r>
      <w:r>
        <w:rPr>
          <w:rFonts w:hint="eastAsia"/>
          <w:sz w:val="30"/>
          <w:szCs w:val="30"/>
        </w:rPr>
        <w:t>、梁某</w:t>
      </w:r>
      <w:r>
        <w:rPr>
          <w:rFonts w:hint="eastAsia"/>
          <w:sz w:val="30"/>
          <w:szCs w:val="30"/>
        </w:rPr>
        <w:t>2</w:t>
      </w:r>
      <w:r>
        <w:rPr>
          <w:rFonts w:hint="eastAsia"/>
          <w:sz w:val="30"/>
          <w:szCs w:val="30"/>
        </w:rPr>
        <w:t>的证言，书证检察机关的立案决定书、侦查过程，户籍证明，银行账户交易清单，银行业务凭证，发票联，收款票据，记账凭证，英德市规划和城市综合管理局提供的报建收费登记表、规划报建验收换证登记表、情况说明材料、报建管理股职责、任职文件、建设工程报建呈批表、竣工验收呈批表、开线呈批表、开线申请报告，英德建设银行提供的协助查询信息、情况说明、个人取款相关规定，建设工程规划许可证，行政在职人员工资发放情况表，离婚登记审查处理表等证据证实，足以认定。</w:t>
      </w:r>
    </w:p>
    <w:p w:rsidR="006B1575" w:rsidRDefault="006B1575">
      <w:pPr>
        <w:spacing w:line="500" w:lineRule="atLeast"/>
        <w:ind w:firstLine="600"/>
        <w:divId w:val="341669988"/>
        <w:rPr>
          <w:rFonts w:hint="eastAsia"/>
          <w:sz w:val="30"/>
          <w:szCs w:val="30"/>
        </w:rPr>
      </w:pPr>
      <w:r>
        <w:rPr>
          <w:rFonts w:hint="eastAsia"/>
          <w:sz w:val="30"/>
          <w:szCs w:val="30"/>
        </w:rPr>
        <w:t>本院认为，被告人郭某甲为谋取不正当利益，给予国家工作人员财物，其行为已构成了行贿罪。鉴于被告人郭某甲归案后能如实供述自己的犯罪事实并当庭自愿认罪，依法可以从轻处罚。公诉机关指控被告人的犯罪事实清楚，证据确实、充分，适用法律正确，罪名成立，予以采纳。依照《中华人民共和国刑法》第三百八十九条第一款、第三百九十条第一款、第六十七条第三款、第七十二条第一款之规定，判决如下：</w:t>
      </w:r>
    </w:p>
    <w:p w:rsidR="006B1575" w:rsidRDefault="006B1575">
      <w:pPr>
        <w:spacing w:line="500" w:lineRule="atLeast"/>
        <w:ind w:firstLine="600"/>
        <w:divId w:val="1365671656"/>
        <w:rPr>
          <w:rFonts w:hint="eastAsia"/>
          <w:sz w:val="30"/>
          <w:szCs w:val="30"/>
        </w:rPr>
      </w:pPr>
      <w:r>
        <w:rPr>
          <w:rFonts w:hint="eastAsia"/>
          <w:sz w:val="30"/>
          <w:szCs w:val="30"/>
        </w:rPr>
        <w:t>被告人郭某甲犯行贿罪，判处有期徒刑一年，缓刑一年三个月。</w:t>
      </w:r>
    </w:p>
    <w:p w:rsidR="006B1575" w:rsidRDefault="006B1575">
      <w:pPr>
        <w:spacing w:line="500" w:lineRule="atLeast"/>
        <w:ind w:firstLine="600"/>
        <w:divId w:val="1098675563"/>
        <w:rPr>
          <w:rFonts w:hint="eastAsia"/>
          <w:sz w:val="30"/>
          <w:szCs w:val="30"/>
        </w:rPr>
      </w:pPr>
      <w:r>
        <w:rPr>
          <w:rFonts w:hint="eastAsia"/>
          <w:sz w:val="30"/>
          <w:szCs w:val="30"/>
        </w:rPr>
        <w:t>（缓刑考验期限，从判决确定之日起计算）</w:t>
      </w:r>
    </w:p>
    <w:p w:rsidR="006B1575" w:rsidRDefault="006B1575">
      <w:pPr>
        <w:spacing w:line="500" w:lineRule="atLeast"/>
        <w:ind w:firstLine="600"/>
        <w:divId w:val="732778631"/>
        <w:rPr>
          <w:rFonts w:hint="eastAsia"/>
          <w:sz w:val="30"/>
          <w:szCs w:val="30"/>
        </w:rPr>
      </w:pPr>
      <w:r>
        <w:rPr>
          <w:rFonts w:hint="eastAsia"/>
          <w:sz w:val="30"/>
          <w:szCs w:val="30"/>
        </w:rPr>
        <w:t>如不服本判决，可在接到判决书的第二日起十日内，通过本院或者直接向广东省清远市中级人民法院提起上诉，书面上诉的，应当提交上诉状正本一份，副本二份。</w:t>
      </w:r>
    </w:p>
    <w:p w:rsidR="006B1575" w:rsidRDefault="006B1575">
      <w:pPr>
        <w:spacing w:line="500" w:lineRule="atLeast"/>
        <w:jc w:val="right"/>
        <w:divId w:val="2111509359"/>
        <w:rPr>
          <w:rFonts w:hint="eastAsia"/>
          <w:sz w:val="30"/>
          <w:szCs w:val="30"/>
        </w:rPr>
      </w:pPr>
      <w:r>
        <w:rPr>
          <w:rFonts w:hint="eastAsia"/>
          <w:sz w:val="30"/>
          <w:szCs w:val="30"/>
        </w:rPr>
        <w:t>审　判　长　　梁光明</w:t>
      </w:r>
    </w:p>
    <w:p w:rsidR="006B1575" w:rsidRDefault="006B1575">
      <w:pPr>
        <w:spacing w:line="500" w:lineRule="atLeast"/>
        <w:jc w:val="right"/>
        <w:divId w:val="112749074"/>
        <w:rPr>
          <w:rFonts w:hint="eastAsia"/>
          <w:sz w:val="30"/>
          <w:szCs w:val="30"/>
        </w:rPr>
      </w:pPr>
      <w:r>
        <w:rPr>
          <w:rFonts w:hint="eastAsia"/>
          <w:sz w:val="30"/>
          <w:szCs w:val="30"/>
        </w:rPr>
        <w:t>人民陪审员　　林伯根</w:t>
      </w:r>
    </w:p>
    <w:p w:rsidR="006B1575" w:rsidRDefault="006B1575">
      <w:pPr>
        <w:spacing w:line="500" w:lineRule="atLeast"/>
        <w:jc w:val="right"/>
        <w:divId w:val="1323387559"/>
        <w:rPr>
          <w:rFonts w:hint="eastAsia"/>
          <w:sz w:val="30"/>
          <w:szCs w:val="30"/>
        </w:rPr>
      </w:pPr>
      <w:r>
        <w:rPr>
          <w:rFonts w:hint="eastAsia"/>
          <w:sz w:val="30"/>
          <w:szCs w:val="30"/>
        </w:rPr>
        <w:t>人民陪审员　　朱光胜</w:t>
      </w:r>
    </w:p>
    <w:p w:rsidR="006B1575" w:rsidRDefault="006B1575">
      <w:pPr>
        <w:spacing w:line="500" w:lineRule="atLeast"/>
        <w:jc w:val="right"/>
        <w:divId w:val="204291385"/>
        <w:rPr>
          <w:rFonts w:hint="eastAsia"/>
          <w:sz w:val="30"/>
          <w:szCs w:val="30"/>
        </w:rPr>
      </w:pPr>
      <w:r>
        <w:rPr>
          <w:rFonts w:hint="eastAsia"/>
          <w:sz w:val="30"/>
          <w:szCs w:val="30"/>
        </w:rPr>
        <w:t>二〇一七年三月八日</w:t>
      </w:r>
    </w:p>
    <w:p w:rsidR="006B1575" w:rsidRDefault="006B1575">
      <w:pPr>
        <w:spacing w:line="500" w:lineRule="atLeast"/>
        <w:jc w:val="right"/>
        <w:divId w:val="1469936533"/>
        <w:rPr>
          <w:rFonts w:hint="eastAsia"/>
          <w:sz w:val="30"/>
          <w:szCs w:val="30"/>
        </w:rPr>
      </w:pPr>
      <w:r>
        <w:rPr>
          <w:rFonts w:hint="eastAsia"/>
          <w:sz w:val="30"/>
          <w:szCs w:val="30"/>
        </w:rPr>
        <w:t>书　记　员　　周惠仪</w:t>
      </w:r>
    </w:p>
    <w:p w:rsidR="006B1575" w:rsidRDefault="006B1575">
      <w:pPr>
        <w:spacing w:line="500" w:lineRule="atLeast"/>
        <w:ind w:firstLine="600"/>
        <w:divId w:val="1442872658"/>
        <w:rPr>
          <w:rFonts w:hint="eastAsia"/>
          <w:sz w:val="30"/>
          <w:szCs w:val="30"/>
        </w:rPr>
      </w:pPr>
      <w:r>
        <w:rPr>
          <w:rFonts w:hint="eastAsia"/>
          <w:sz w:val="30"/>
          <w:szCs w:val="30"/>
        </w:rPr>
        <w:t>附相关法律条文：</w:t>
      </w:r>
    </w:p>
    <w:p w:rsidR="006B1575" w:rsidRDefault="006B1575">
      <w:pPr>
        <w:spacing w:line="500" w:lineRule="atLeast"/>
        <w:ind w:firstLine="600"/>
        <w:divId w:val="1481920733"/>
        <w:rPr>
          <w:rFonts w:hint="eastAsia"/>
          <w:sz w:val="30"/>
          <w:szCs w:val="30"/>
        </w:rPr>
      </w:pPr>
      <w:r>
        <w:rPr>
          <w:rFonts w:hint="eastAsia"/>
          <w:sz w:val="30"/>
          <w:szCs w:val="30"/>
        </w:rPr>
        <w:t>《中华人民共和国刑法》</w:t>
      </w:r>
    </w:p>
    <w:p w:rsidR="006B1575" w:rsidRDefault="006B1575">
      <w:pPr>
        <w:spacing w:line="500" w:lineRule="atLeast"/>
        <w:ind w:firstLine="600"/>
        <w:divId w:val="1180462751"/>
        <w:rPr>
          <w:rFonts w:hint="eastAsia"/>
          <w:sz w:val="30"/>
          <w:szCs w:val="30"/>
        </w:rPr>
      </w:pPr>
      <w:r>
        <w:rPr>
          <w:rFonts w:hint="eastAsia"/>
          <w:sz w:val="30"/>
          <w:szCs w:val="30"/>
        </w:rPr>
        <w:t>第三百八十九条第一款为谋取不正当利益，给予国家工作人员以财物的，是行贿罪。</w:t>
      </w:r>
    </w:p>
    <w:p w:rsidR="006B1575" w:rsidRDefault="006B1575">
      <w:pPr>
        <w:spacing w:line="500" w:lineRule="atLeast"/>
        <w:ind w:firstLine="600"/>
        <w:divId w:val="2128810573"/>
        <w:rPr>
          <w:rFonts w:hint="eastAsia"/>
          <w:sz w:val="30"/>
          <w:szCs w:val="30"/>
        </w:rPr>
      </w:pPr>
      <w:r>
        <w:rPr>
          <w:rFonts w:hint="eastAsia"/>
          <w:sz w:val="30"/>
          <w:szCs w:val="30"/>
        </w:rPr>
        <w:t>第三百九十条第一款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6B1575" w:rsidRDefault="006B1575">
      <w:pPr>
        <w:spacing w:line="500" w:lineRule="atLeast"/>
        <w:ind w:firstLine="600"/>
        <w:divId w:val="437649440"/>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rsidR="006B1575" w:rsidRDefault="006B1575">
      <w:pPr>
        <w:spacing w:line="500" w:lineRule="atLeast"/>
        <w:ind w:firstLine="600"/>
        <w:divId w:val="1522671715"/>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rsidR="006B1575" w:rsidRDefault="006B1575">
      <w:pPr>
        <w:spacing w:line="500" w:lineRule="atLeast"/>
        <w:ind w:firstLine="600"/>
        <w:divId w:val="257518536"/>
        <w:rPr>
          <w:rFonts w:hint="eastAsia"/>
          <w:sz w:val="30"/>
          <w:szCs w:val="30"/>
        </w:rPr>
      </w:pPr>
      <w:r>
        <w:rPr>
          <w:rFonts w:hint="eastAsia"/>
          <w:sz w:val="30"/>
          <w:szCs w:val="30"/>
        </w:rPr>
        <w:t>（一）犯罪情节较轻；</w:t>
      </w:r>
    </w:p>
    <w:p w:rsidR="006B1575" w:rsidRDefault="006B1575">
      <w:pPr>
        <w:spacing w:line="500" w:lineRule="atLeast"/>
        <w:ind w:firstLine="600"/>
        <w:divId w:val="2104571153"/>
        <w:rPr>
          <w:rFonts w:hint="eastAsia"/>
          <w:sz w:val="30"/>
          <w:szCs w:val="30"/>
        </w:rPr>
      </w:pPr>
      <w:r>
        <w:rPr>
          <w:rFonts w:hint="eastAsia"/>
          <w:sz w:val="30"/>
          <w:szCs w:val="30"/>
        </w:rPr>
        <w:t>（二）有悔罪表现；</w:t>
      </w:r>
    </w:p>
    <w:p w:rsidR="006B1575" w:rsidRDefault="006B1575">
      <w:pPr>
        <w:spacing w:line="500" w:lineRule="atLeast"/>
        <w:ind w:firstLine="600"/>
        <w:divId w:val="1980378318"/>
        <w:rPr>
          <w:rFonts w:hint="eastAsia"/>
          <w:sz w:val="30"/>
          <w:szCs w:val="30"/>
        </w:rPr>
      </w:pPr>
      <w:r>
        <w:rPr>
          <w:rFonts w:hint="eastAsia"/>
          <w:sz w:val="30"/>
          <w:szCs w:val="30"/>
        </w:rPr>
        <w:t>（三）没有再犯罪的危险；</w:t>
      </w:r>
    </w:p>
    <w:p w:rsidR="006B1575" w:rsidRDefault="006B1575">
      <w:pPr>
        <w:spacing w:line="500" w:lineRule="atLeast"/>
        <w:ind w:firstLine="600"/>
        <w:divId w:val="1912422474"/>
        <w:rPr>
          <w:rFonts w:hint="eastAsia"/>
          <w:sz w:val="30"/>
          <w:szCs w:val="30"/>
        </w:rPr>
      </w:pPr>
      <w:r>
        <w:rPr>
          <w:rFonts w:hint="eastAsia"/>
          <w:sz w:val="30"/>
          <w:szCs w:val="30"/>
        </w:rPr>
        <w:t>（四）宣告缓刑对所居住社区没有重大不良影响。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B1575" w:rsidRDefault="006B1575" w:rsidP="006B1575">
      <w:pPr>
        <w:rPr>
          <w:rFonts w:hint="eastAsia"/>
        </w:rPr>
      </w:pPr>
      <w:r>
        <w:separator/>
      </w:r>
    </w:p>
  </w:endnote>
  <w:endnote w:type="continuationSeparator" w:id="0">
    <w:p w:rsidR="006B1575" w:rsidRDefault="006B1575" w:rsidP="006B157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B1575" w:rsidRDefault="006B1575" w:rsidP="006B1575">
      <w:pPr>
        <w:rPr>
          <w:rFonts w:hint="eastAsia"/>
        </w:rPr>
      </w:pPr>
      <w:r>
        <w:separator/>
      </w:r>
    </w:p>
  </w:footnote>
  <w:footnote w:type="continuationSeparator" w:id="0">
    <w:p w:rsidR="006B1575" w:rsidRDefault="006B1575" w:rsidP="006B157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B1575"/>
    <w:rsid w:val="006B1575"/>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B1575"/>
    <w:pPr>
      <w:tabs>
        <w:tab w:val="center" w:pos="4153"/>
        <w:tab w:val="right" w:pos="8306"/>
      </w:tabs>
      <w:snapToGrid w:val="0"/>
      <w:jc w:val="center"/>
    </w:pPr>
    <w:rPr>
      <w:sz w:val="18"/>
      <w:szCs w:val="18"/>
    </w:rPr>
  </w:style>
  <w:style w:type="character" w:customStyle="1" w:styleId="a4">
    <w:name w:val="页眉 字符"/>
    <w:basedOn w:val="a0"/>
    <w:link w:val="a3"/>
    <w:uiPriority w:val="99"/>
    <w:rsid w:val="006B1575"/>
    <w:rPr>
      <w:rFonts w:ascii="宋体" w:eastAsia="宋体" w:hAnsi="宋体" w:cs="宋体"/>
      <w:sz w:val="18"/>
      <w:szCs w:val="18"/>
    </w:rPr>
  </w:style>
  <w:style w:type="paragraph" w:styleId="a5">
    <w:name w:val="footer"/>
    <w:basedOn w:val="a"/>
    <w:link w:val="a6"/>
    <w:uiPriority w:val="99"/>
    <w:unhideWhenUsed/>
    <w:rsid w:val="006B1575"/>
    <w:pPr>
      <w:tabs>
        <w:tab w:val="center" w:pos="4153"/>
        <w:tab w:val="right" w:pos="8306"/>
      </w:tabs>
      <w:snapToGrid w:val="0"/>
    </w:pPr>
    <w:rPr>
      <w:sz w:val="18"/>
      <w:szCs w:val="18"/>
    </w:rPr>
  </w:style>
  <w:style w:type="character" w:customStyle="1" w:styleId="a6">
    <w:name w:val="页脚 字符"/>
    <w:basedOn w:val="a0"/>
    <w:link w:val="a5"/>
    <w:uiPriority w:val="99"/>
    <w:rsid w:val="006B157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49074">
      <w:marLeft w:val="0"/>
      <w:marRight w:val="720"/>
      <w:marTop w:val="10"/>
      <w:marBottom w:val="10"/>
      <w:divBdr>
        <w:top w:val="none" w:sz="0" w:space="0" w:color="auto"/>
        <w:left w:val="none" w:sz="0" w:space="0" w:color="auto"/>
        <w:bottom w:val="none" w:sz="0" w:space="0" w:color="auto"/>
        <w:right w:val="none" w:sz="0" w:space="0" w:color="auto"/>
      </w:divBdr>
    </w:div>
    <w:div w:id="204291385">
      <w:marLeft w:val="0"/>
      <w:marRight w:val="720"/>
      <w:marTop w:val="10"/>
      <w:marBottom w:val="10"/>
      <w:divBdr>
        <w:top w:val="none" w:sz="0" w:space="0" w:color="auto"/>
        <w:left w:val="none" w:sz="0" w:space="0" w:color="auto"/>
        <w:bottom w:val="none" w:sz="0" w:space="0" w:color="auto"/>
        <w:right w:val="none" w:sz="0" w:space="0" w:color="auto"/>
      </w:divBdr>
    </w:div>
    <w:div w:id="217324192">
      <w:marLeft w:val="0"/>
      <w:marRight w:val="0"/>
      <w:marTop w:val="10"/>
      <w:marBottom w:val="10"/>
      <w:divBdr>
        <w:top w:val="none" w:sz="0" w:space="0" w:color="auto"/>
        <w:left w:val="none" w:sz="0" w:space="0" w:color="auto"/>
        <w:bottom w:val="none" w:sz="0" w:space="0" w:color="auto"/>
        <w:right w:val="none" w:sz="0" w:space="0" w:color="auto"/>
      </w:divBdr>
    </w:div>
    <w:div w:id="257518536">
      <w:marLeft w:val="0"/>
      <w:marRight w:val="0"/>
      <w:marTop w:val="10"/>
      <w:marBottom w:val="10"/>
      <w:divBdr>
        <w:top w:val="none" w:sz="0" w:space="0" w:color="auto"/>
        <w:left w:val="none" w:sz="0" w:space="0" w:color="auto"/>
        <w:bottom w:val="none" w:sz="0" w:space="0" w:color="auto"/>
        <w:right w:val="none" w:sz="0" w:space="0" w:color="auto"/>
      </w:divBdr>
    </w:div>
    <w:div w:id="341669988">
      <w:marLeft w:val="0"/>
      <w:marRight w:val="0"/>
      <w:marTop w:val="10"/>
      <w:marBottom w:val="10"/>
      <w:divBdr>
        <w:top w:val="none" w:sz="0" w:space="0" w:color="auto"/>
        <w:left w:val="none" w:sz="0" w:space="0" w:color="auto"/>
        <w:bottom w:val="none" w:sz="0" w:space="0" w:color="auto"/>
        <w:right w:val="none" w:sz="0" w:space="0" w:color="auto"/>
      </w:divBdr>
    </w:div>
    <w:div w:id="437649440">
      <w:marLeft w:val="0"/>
      <w:marRight w:val="0"/>
      <w:marTop w:val="10"/>
      <w:marBottom w:val="10"/>
      <w:divBdr>
        <w:top w:val="none" w:sz="0" w:space="0" w:color="auto"/>
        <w:left w:val="none" w:sz="0" w:space="0" w:color="auto"/>
        <w:bottom w:val="none" w:sz="0" w:space="0" w:color="auto"/>
        <w:right w:val="none" w:sz="0" w:space="0" w:color="auto"/>
      </w:divBdr>
    </w:div>
    <w:div w:id="732778631">
      <w:marLeft w:val="0"/>
      <w:marRight w:val="0"/>
      <w:marTop w:val="10"/>
      <w:marBottom w:val="10"/>
      <w:divBdr>
        <w:top w:val="none" w:sz="0" w:space="0" w:color="auto"/>
        <w:left w:val="none" w:sz="0" w:space="0" w:color="auto"/>
        <w:bottom w:val="none" w:sz="0" w:space="0" w:color="auto"/>
        <w:right w:val="none" w:sz="0" w:space="0" w:color="auto"/>
      </w:divBdr>
    </w:div>
    <w:div w:id="740523367">
      <w:marLeft w:val="0"/>
      <w:marRight w:val="0"/>
      <w:marTop w:val="10"/>
      <w:marBottom w:val="10"/>
      <w:divBdr>
        <w:top w:val="none" w:sz="0" w:space="0" w:color="auto"/>
        <w:left w:val="none" w:sz="0" w:space="0" w:color="auto"/>
        <w:bottom w:val="none" w:sz="0" w:space="0" w:color="auto"/>
        <w:right w:val="none" w:sz="0" w:space="0" w:color="auto"/>
      </w:divBdr>
    </w:div>
    <w:div w:id="751315331">
      <w:marLeft w:val="0"/>
      <w:marRight w:val="0"/>
      <w:marTop w:val="10"/>
      <w:marBottom w:val="10"/>
      <w:divBdr>
        <w:top w:val="none" w:sz="0" w:space="0" w:color="auto"/>
        <w:left w:val="none" w:sz="0" w:space="0" w:color="auto"/>
        <w:bottom w:val="none" w:sz="0" w:space="0" w:color="auto"/>
        <w:right w:val="none" w:sz="0" w:space="0" w:color="auto"/>
      </w:divBdr>
    </w:div>
    <w:div w:id="1098675563">
      <w:marLeft w:val="0"/>
      <w:marRight w:val="0"/>
      <w:marTop w:val="10"/>
      <w:marBottom w:val="10"/>
      <w:divBdr>
        <w:top w:val="none" w:sz="0" w:space="0" w:color="auto"/>
        <w:left w:val="none" w:sz="0" w:space="0" w:color="auto"/>
        <w:bottom w:val="none" w:sz="0" w:space="0" w:color="auto"/>
        <w:right w:val="none" w:sz="0" w:space="0" w:color="auto"/>
      </w:divBdr>
    </w:div>
    <w:div w:id="1180462751">
      <w:marLeft w:val="0"/>
      <w:marRight w:val="0"/>
      <w:marTop w:val="10"/>
      <w:marBottom w:val="10"/>
      <w:divBdr>
        <w:top w:val="none" w:sz="0" w:space="0" w:color="auto"/>
        <w:left w:val="none" w:sz="0" w:space="0" w:color="auto"/>
        <w:bottom w:val="none" w:sz="0" w:space="0" w:color="auto"/>
        <w:right w:val="none" w:sz="0" w:space="0" w:color="auto"/>
      </w:divBdr>
    </w:div>
    <w:div w:id="1188173460">
      <w:marLeft w:val="0"/>
      <w:marRight w:val="0"/>
      <w:marTop w:val="10"/>
      <w:marBottom w:val="10"/>
      <w:divBdr>
        <w:top w:val="none" w:sz="0" w:space="0" w:color="auto"/>
        <w:left w:val="none" w:sz="0" w:space="0" w:color="auto"/>
        <w:bottom w:val="none" w:sz="0" w:space="0" w:color="auto"/>
        <w:right w:val="none" w:sz="0" w:space="0" w:color="auto"/>
      </w:divBdr>
    </w:div>
    <w:div w:id="1245262787">
      <w:marLeft w:val="0"/>
      <w:marRight w:val="0"/>
      <w:marTop w:val="10"/>
      <w:marBottom w:val="10"/>
      <w:divBdr>
        <w:top w:val="none" w:sz="0" w:space="0" w:color="auto"/>
        <w:left w:val="none" w:sz="0" w:space="0" w:color="auto"/>
        <w:bottom w:val="none" w:sz="0" w:space="0" w:color="auto"/>
        <w:right w:val="none" w:sz="0" w:space="0" w:color="auto"/>
      </w:divBdr>
    </w:div>
    <w:div w:id="1267078054">
      <w:marLeft w:val="0"/>
      <w:marRight w:val="0"/>
      <w:marTop w:val="10"/>
      <w:marBottom w:val="10"/>
      <w:divBdr>
        <w:top w:val="none" w:sz="0" w:space="0" w:color="auto"/>
        <w:left w:val="none" w:sz="0" w:space="0" w:color="auto"/>
        <w:bottom w:val="none" w:sz="0" w:space="0" w:color="auto"/>
        <w:right w:val="none" w:sz="0" w:space="0" w:color="auto"/>
      </w:divBdr>
    </w:div>
    <w:div w:id="1323387559">
      <w:marLeft w:val="0"/>
      <w:marRight w:val="720"/>
      <w:marTop w:val="10"/>
      <w:marBottom w:val="10"/>
      <w:divBdr>
        <w:top w:val="none" w:sz="0" w:space="0" w:color="auto"/>
        <w:left w:val="none" w:sz="0" w:space="0" w:color="auto"/>
        <w:bottom w:val="none" w:sz="0" w:space="0" w:color="auto"/>
        <w:right w:val="none" w:sz="0" w:space="0" w:color="auto"/>
      </w:divBdr>
    </w:div>
    <w:div w:id="1354649633">
      <w:marLeft w:val="0"/>
      <w:marRight w:val="0"/>
      <w:marTop w:val="10"/>
      <w:marBottom w:val="10"/>
      <w:divBdr>
        <w:top w:val="none" w:sz="0" w:space="0" w:color="auto"/>
        <w:left w:val="none" w:sz="0" w:space="0" w:color="auto"/>
        <w:bottom w:val="none" w:sz="0" w:space="0" w:color="auto"/>
        <w:right w:val="none" w:sz="0" w:space="0" w:color="auto"/>
      </w:divBdr>
    </w:div>
    <w:div w:id="1365671656">
      <w:marLeft w:val="0"/>
      <w:marRight w:val="0"/>
      <w:marTop w:val="10"/>
      <w:marBottom w:val="10"/>
      <w:divBdr>
        <w:top w:val="none" w:sz="0" w:space="0" w:color="auto"/>
        <w:left w:val="none" w:sz="0" w:space="0" w:color="auto"/>
        <w:bottom w:val="none" w:sz="0" w:space="0" w:color="auto"/>
        <w:right w:val="none" w:sz="0" w:space="0" w:color="auto"/>
      </w:divBdr>
    </w:div>
    <w:div w:id="1442872658">
      <w:marLeft w:val="0"/>
      <w:marRight w:val="0"/>
      <w:marTop w:val="10"/>
      <w:marBottom w:val="10"/>
      <w:divBdr>
        <w:top w:val="none" w:sz="0" w:space="0" w:color="auto"/>
        <w:left w:val="none" w:sz="0" w:space="0" w:color="auto"/>
        <w:bottom w:val="none" w:sz="0" w:space="0" w:color="auto"/>
        <w:right w:val="none" w:sz="0" w:space="0" w:color="auto"/>
      </w:divBdr>
    </w:div>
    <w:div w:id="1469936533">
      <w:marLeft w:val="0"/>
      <w:marRight w:val="720"/>
      <w:marTop w:val="10"/>
      <w:marBottom w:val="10"/>
      <w:divBdr>
        <w:top w:val="none" w:sz="0" w:space="0" w:color="auto"/>
        <w:left w:val="none" w:sz="0" w:space="0" w:color="auto"/>
        <w:bottom w:val="none" w:sz="0" w:space="0" w:color="auto"/>
        <w:right w:val="none" w:sz="0" w:space="0" w:color="auto"/>
      </w:divBdr>
    </w:div>
    <w:div w:id="1481920733">
      <w:marLeft w:val="0"/>
      <w:marRight w:val="0"/>
      <w:marTop w:val="10"/>
      <w:marBottom w:val="10"/>
      <w:divBdr>
        <w:top w:val="none" w:sz="0" w:space="0" w:color="auto"/>
        <w:left w:val="none" w:sz="0" w:space="0" w:color="auto"/>
        <w:bottom w:val="none" w:sz="0" w:space="0" w:color="auto"/>
        <w:right w:val="none" w:sz="0" w:space="0" w:color="auto"/>
      </w:divBdr>
    </w:div>
    <w:div w:id="1522671715">
      <w:marLeft w:val="0"/>
      <w:marRight w:val="0"/>
      <w:marTop w:val="10"/>
      <w:marBottom w:val="10"/>
      <w:divBdr>
        <w:top w:val="none" w:sz="0" w:space="0" w:color="auto"/>
        <w:left w:val="none" w:sz="0" w:space="0" w:color="auto"/>
        <w:bottom w:val="none" w:sz="0" w:space="0" w:color="auto"/>
        <w:right w:val="none" w:sz="0" w:space="0" w:color="auto"/>
      </w:divBdr>
    </w:div>
    <w:div w:id="1912422474">
      <w:marLeft w:val="0"/>
      <w:marRight w:val="0"/>
      <w:marTop w:val="10"/>
      <w:marBottom w:val="10"/>
      <w:divBdr>
        <w:top w:val="none" w:sz="0" w:space="0" w:color="auto"/>
        <w:left w:val="none" w:sz="0" w:space="0" w:color="auto"/>
        <w:bottom w:val="none" w:sz="0" w:space="0" w:color="auto"/>
        <w:right w:val="none" w:sz="0" w:space="0" w:color="auto"/>
      </w:divBdr>
    </w:div>
    <w:div w:id="1980378318">
      <w:marLeft w:val="0"/>
      <w:marRight w:val="0"/>
      <w:marTop w:val="10"/>
      <w:marBottom w:val="10"/>
      <w:divBdr>
        <w:top w:val="none" w:sz="0" w:space="0" w:color="auto"/>
        <w:left w:val="none" w:sz="0" w:space="0" w:color="auto"/>
        <w:bottom w:val="none" w:sz="0" w:space="0" w:color="auto"/>
        <w:right w:val="none" w:sz="0" w:space="0" w:color="auto"/>
      </w:divBdr>
    </w:div>
    <w:div w:id="2031174032">
      <w:marLeft w:val="0"/>
      <w:marRight w:val="0"/>
      <w:marTop w:val="10"/>
      <w:marBottom w:val="10"/>
      <w:divBdr>
        <w:top w:val="none" w:sz="0" w:space="0" w:color="auto"/>
        <w:left w:val="none" w:sz="0" w:space="0" w:color="auto"/>
        <w:bottom w:val="none" w:sz="0" w:space="0" w:color="auto"/>
        <w:right w:val="none" w:sz="0" w:space="0" w:color="auto"/>
      </w:divBdr>
    </w:div>
    <w:div w:id="2104571153">
      <w:marLeft w:val="0"/>
      <w:marRight w:val="0"/>
      <w:marTop w:val="10"/>
      <w:marBottom w:val="10"/>
      <w:divBdr>
        <w:top w:val="none" w:sz="0" w:space="0" w:color="auto"/>
        <w:left w:val="none" w:sz="0" w:space="0" w:color="auto"/>
        <w:bottom w:val="none" w:sz="0" w:space="0" w:color="auto"/>
        <w:right w:val="none" w:sz="0" w:space="0" w:color="auto"/>
      </w:divBdr>
    </w:div>
    <w:div w:id="2111509359">
      <w:marLeft w:val="0"/>
      <w:marRight w:val="720"/>
      <w:marTop w:val="10"/>
      <w:marBottom w:val="10"/>
      <w:divBdr>
        <w:top w:val="none" w:sz="0" w:space="0" w:color="auto"/>
        <w:left w:val="none" w:sz="0" w:space="0" w:color="auto"/>
        <w:bottom w:val="none" w:sz="0" w:space="0" w:color="auto"/>
        <w:right w:val="none" w:sz="0" w:space="0" w:color="auto"/>
      </w:divBdr>
    </w:div>
    <w:div w:id="21288105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256</Words>
  <Characters>1460</Characters>
  <Application>Microsoft Office Word</Application>
  <DocSecurity>0</DocSecurity>
  <Lines>12</Lines>
  <Paragraphs>3</Paragraphs>
  <ScaleCrop>false</ScaleCrop>
  <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