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5B40" w:rsidRDefault="00495B40">
      <w:pPr>
        <w:spacing w:line="500" w:lineRule="atLeast"/>
        <w:jc w:val="center"/>
        <w:divId w:val="539049662"/>
        <w:rPr>
          <w:rFonts w:ascii="黑体" w:eastAsia="黑体" w:hAnsi="黑体"/>
          <w:sz w:val="36"/>
          <w:szCs w:val="36"/>
        </w:rPr>
      </w:pPr>
      <w:r>
        <w:rPr>
          <w:rFonts w:ascii="黑体" w:eastAsia="黑体" w:hAnsi="黑体" w:hint="eastAsia"/>
          <w:sz w:val="36"/>
          <w:szCs w:val="36"/>
        </w:rPr>
        <w:t>广东省湛江市霞山区人民法院</w:t>
      </w:r>
    </w:p>
    <w:p w:rsidR="00495B40" w:rsidRDefault="00495B40">
      <w:pPr>
        <w:spacing w:line="500" w:lineRule="atLeast"/>
        <w:jc w:val="center"/>
        <w:divId w:val="6933873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95B40" w:rsidRDefault="00495B40">
      <w:pPr>
        <w:spacing w:line="500" w:lineRule="atLeast"/>
        <w:jc w:val="right"/>
        <w:divId w:val="203372220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0803</w:t>
      </w:r>
      <w:r>
        <w:rPr>
          <w:rFonts w:hint="eastAsia"/>
          <w:sz w:val="30"/>
          <w:szCs w:val="30"/>
        </w:rPr>
        <w:t>刑再</w:t>
      </w:r>
      <w:r>
        <w:rPr>
          <w:rFonts w:hint="eastAsia"/>
          <w:sz w:val="30"/>
          <w:szCs w:val="30"/>
        </w:rPr>
        <w:t>1</w:t>
      </w:r>
      <w:r>
        <w:rPr>
          <w:rFonts w:hint="eastAsia"/>
          <w:sz w:val="30"/>
          <w:szCs w:val="30"/>
        </w:rPr>
        <w:t>号</w:t>
      </w:r>
    </w:p>
    <w:p w:rsidR="00495B40" w:rsidRDefault="00495B40">
      <w:pPr>
        <w:spacing w:line="500" w:lineRule="atLeast"/>
        <w:ind w:firstLine="600"/>
        <w:divId w:val="268393432"/>
        <w:rPr>
          <w:rFonts w:hint="eastAsia"/>
          <w:sz w:val="30"/>
          <w:szCs w:val="30"/>
        </w:rPr>
      </w:pPr>
      <w:r>
        <w:rPr>
          <w:rFonts w:hint="eastAsia"/>
          <w:sz w:val="30"/>
          <w:szCs w:val="30"/>
        </w:rPr>
        <w:t>原审公诉机关湛江市霞山区人民检察院。</w:t>
      </w:r>
    </w:p>
    <w:p w:rsidR="00495B40" w:rsidRDefault="00495B40">
      <w:pPr>
        <w:spacing w:line="500" w:lineRule="atLeast"/>
        <w:ind w:firstLine="600"/>
        <w:divId w:val="227108809"/>
        <w:rPr>
          <w:rFonts w:hint="eastAsia"/>
          <w:sz w:val="30"/>
          <w:szCs w:val="30"/>
        </w:rPr>
      </w:pPr>
      <w:r>
        <w:rPr>
          <w:rFonts w:hint="eastAsia"/>
          <w:sz w:val="30"/>
          <w:szCs w:val="30"/>
        </w:rPr>
        <w:t>原审被告人钟日红</w:t>
      </w:r>
      <w:r>
        <w:rPr>
          <w:rFonts w:hint="eastAsia"/>
          <w:sz w:val="30"/>
          <w:szCs w:val="30"/>
        </w:rPr>
        <w:t>,</w:t>
      </w:r>
      <w:r>
        <w:rPr>
          <w:rFonts w:hint="eastAsia"/>
          <w:sz w:val="30"/>
          <w:szCs w:val="30"/>
        </w:rPr>
        <w:t>男，</w:t>
      </w:r>
      <w:r>
        <w:rPr>
          <w:rFonts w:hint="eastAsia"/>
          <w:sz w:val="30"/>
          <w:szCs w:val="30"/>
        </w:rPr>
        <w:t>1977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日出生于广东省湛江市坡头区，汉族</w:t>
      </w:r>
      <w:r>
        <w:rPr>
          <w:rFonts w:hint="eastAsia"/>
          <w:sz w:val="30"/>
          <w:szCs w:val="30"/>
        </w:rPr>
        <w:t>,</w:t>
      </w:r>
      <w:r>
        <w:rPr>
          <w:rFonts w:hint="eastAsia"/>
          <w:sz w:val="30"/>
          <w:szCs w:val="30"/>
        </w:rPr>
        <w:t>初中文化，个体户。户籍所在地广东省湛江市坡头区，现住址广东省湛江市霞山区。因涉嫌犯行贿罪于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日被检察机关取保候审，同年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日因犯行贿罪被本院判处有期徒刑六个月，缓刑一年。</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日在湛江市霞山区司法局接受社区矫正。</w:t>
      </w:r>
    </w:p>
    <w:p w:rsidR="00495B40" w:rsidRDefault="00495B40">
      <w:pPr>
        <w:spacing w:line="500" w:lineRule="atLeast"/>
        <w:ind w:firstLine="600"/>
        <w:divId w:val="1037972674"/>
        <w:rPr>
          <w:rFonts w:hint="eastAsia"/>
          <w:sz w:val="30"/>
          <w:szCs w:val="30"/>
        </w:rPr>
      </w:pPr>
      <w:r>
        <w:rPr>
          <w:rFonts w:hint="eastAsia"/>
          <w:sz w:val="30"/>
          <w:szCs w:val="30"/>
        </w:rPr>
        <w:t>湛江市霞山区人民检察院于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日以湛霞检刑诉</w:t>
      </w:r>
      <w:r>
        <w:rPr>
          <w:rFonts w:hint="eastAsia"/>
          <w:sz w:val="30"/>
          <w:szCs w:val="30"/>
        </w:rPr>
        <w:t>[2016]385</w:t>
      </w:r>
      <w:r>
        <w:rPr>
          <w:rFonts w:hint="eastAsia"/>
          <w:sz w:val="30"/>
          <w:szCs w:val="30"/>
        </w:rPr>
        <w:t>号起诉书向本院提起公诉，指控被告人钟日红犯行贿罪。本院经审理后，于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399</w:t>
      </w:r>
      <w:r>
        <w:rPr>
          <w:rFonts w:hint="eastAsia"/>
          <w:sz w:val="30"/>
          <w:szCs w:val="30"/>
        </w:rPr>
        <w:t>号刑事判决，认定被告人犯行贿罪，判处有期徒刑六个月，缓刑一年，并处罚金十万元。判决后，被告人钟日红未上诉，公诉机关亦未提起抗诉，该判决已发生了法律效力。</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日，本院作出（</w:t>
      </w:r>
      <w:r>
        <w:rPr>
          <w:rFonts w:hint="eastAsia"/>
          <w:sz w:val="30"/>
          <w:szCs w:val="30"/>
        </w:rPr>
        <w:t>2018</w:t>
      </w:r>
      <w:r>
        <w:rPr>
          <w:rFonts w:hint="eastAsia"/>
          <w:sz w:val="30"/>
          <w:szCs w:val="30"/>
        </w:rPr>
        <w:t>）粤</w:t>
      </w:r>
      <w:r>
        <w:rPr>
          <w:rFonts w:hint="eastAsia"/>
          <w:sz w:val="30"/>
          <w:szCs w:val="30"/>
        </w:rPr>
        <w:t>0803</w:t>
      </w:r>
      <w:r>
        <w:rPr>
          <w:rFonts w:hint="eastAsia"/>
          <w:sz w:val="30"/>
          <w:szCs w:val="30"/>
        </w:rPr>
        <w:t>刑监</w:t>
      </w:r>
      <w:r>
        <w:rPr>
          <w:rFonts w:hint="eastAsia"/>
          <w:sz w:val="30"/>
          <w:szCs w:val="30"/>
        </w:rPr>
        <w:t>1</w:t>
      </w:r>
      <w:r>
        <w:rPr>
          <w:rFonts w:hint="eastAsia"/>
          <w:sz w:val="30"/>
          <w:szCs w:val="30"/>
        </w:rPr>
        <w:t>号再审决定书，决定对本案进行再审。</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日，本院依法另行组成合议庭，公开开庭审理了本案。湛江市霞山区人民检察院指派检察员蔡挺出庭支持公诉，被告人钟日红到庭参加了诉讼。现已审理终结。</w:t>
      </w:r>
    </w:p>
    <w:p w:rsidR="00495B40" w:rsidRDefault="00495B40">
      <w:pPr>
        <w:spacing w:line="500" w:lineRule="atLeast"/>
        <w:ind w:firstLine="600"/>
        <w:divId w:val="2127692468"/>
        <w:rPr>
          <w:rFonts w:hint="eastAsia"/>
          <w:sz w:val="30"/>
          <w:szCs w:val="30"/>
        </w:rPr>
      </w:pPr>
      <w:r>
        <w:rPr>
          <w:rFonts w:hint="eastAsia"/>
          <w:sz w:val="30"/>
          <w:szCs w:val="30"/>
        </w:rPr>
        <w:t>原审查明：</w:t>
      </w:r>
      <w:r>
        <w:rPr>
          <w:rFonts w:hint="eastAsia"/>
          <w:sz w:val="30"/>
          <w:szCs w:val="30"/>
        </w:rPr>
        <w:t>2013</w:t>
      </w:r>
      <w:r>
        <w:rPr>
          <w:rFonts w:hint="eastAsia"/>
          <w:sz w:val="30"/>
          <w:szCs w:val="30"/>
        </w:rPr>
        <w:t>年期间，被告人钟日红为让其与他人合作建设的位于湛江市霞山区社坛村一巷</w:t>
      </w:r>
      <w:r>
        <w:rPr>
          <w:rFonts w:hint="eastAsia"/>
          <w:sz w:val="30"/>
          <w:szCs w:val="30"/>
        </w:rPr>
        <w:t>44</w:t>
      </w:r>
      <w:r>
        <w:rPr>
          <w:rFonts w:hint="eastAsia"/>
          <w:sz w:val="30"/>
          <w:szCs w:val="30"/>
        </w:rPr>
        <w:t>号的小产权房能够顺利建成并使用，分别送给时任湛江市城市管理行政执法局霞山分局（以下简称霞山执法局）局长的林某三万元、时任霞山执法局副局长的黄某一万元及时任霞山执法局规划中队中队长的陈</w:t>
      </w:r>
      <w:r>
        <w:rPr>
          <w:rFonts w:hint="eastAsia"/>
          <w:sz w:val="30"/>
          <w:szCs w:val="30"/>
        </w:rPr>
        <w:lastRenderedPageBreak/>
        <w:t>某一万五千元。被告人钟日红行贿后，霞山执法局对钟日红所建的小产权房执法力度有所减弱，以致钟日红在霞山社坛村一横巷</w:t>
      </w:r>
      <w:r>
        <w:rPr>
          <w:rFonts w:hint="eastAsia"/>
          <w:sz w:val="30"/>
          <w:szCs w:val="30"/>
        </w:rPr>
        <w:t>44</w:t>
      </w:r>
      <w:r>
        <w:rPr>
          <w:rFonts w:hint="eastAsia"/>
          <w:sz w:val="30"/>
          <w:szCs w:val="30"/>
        </w:rPr>
        <w:t>号所建的小产权房最终建成并投入使用。</w:t>
      </w:r>
    </w:p>
    <w:p w:rsidR="00495B40" w:rsidRDefault="00495B40">
      <w:pPr>
        <w:spacing w:line="500" w:lineRule="atLeast"/>
        <w:ind w:firstLine="600"/>
        <w:divId w:val="1183056411"/>
        <w:rPr>
          <w:rFonts w:hint="eastAsia"/>
          <w:sz w:val="30"/>
          <w:szCs w:val="30"/>
        </w:rPr>
      </w:pPr>
      <w:r>
        <w:rPr>
          <w:rFonts w:hint="eastAsia"/>
          <w:sz w:val="30"/>
          <w:szCs w:val="30"/>
        </w:rPr>
        <w:t>原审认为，被告人钟日红无视国家法律，为谋取不正当利益，向国家工作人员行贿五万五千元，其行为已构成行贿罪。公诉机关指控被告人钟日红犯行贿罪事实清楚，证据确实、充分，指控的罪名成立。被告人钟日红归案后，认罪态度较好，依法可从轻处罚。鉴于被告人钟日红犯罪情节较轻，具有悔罪表现，对其宣告缓刑对所居住的社区没有重大不良影响，对被告人钟日红宣告缓刑。根据被告人钟日红犯罪的事实、犯罪的性质、情节及对社会的危害程度，依照《中华人民共和国刑法》第三百八十九条第一款、第三百九十条第一款、第六十七条第三款、第七十二条第一款、第七十三条第二款、第三款、最高人民法院、最高人民检察院《关于办理贪污贿赂刑事案件适用法律若干问题的解释》第七条第一款、第十四条第一款、第十九条第二款之规定，判决：被告人钟日红犯行贿罪，判处有期徒刑六个月，缓刑一年，并处罚金人民币十万元。</w:t>
      </w:r>
    </w:p>
    <w:p w:rsidR="00495B40" w:rsidRDefault="00495B40">
      <w:pPr>
        <w:spacing w:line="500" w:lineRule="atLeast"/>
        <w:ind w:firstLine="600"/>
        <w:divId w:val="1269897886"/>
        <w:rPr>
          <w:rFonts w:hint="eastAsia"/>
          <w:sz w:val="30"/>
          <w:szCs w:val="30"/>
        </w:rPr>
      </w:pPr>
      <w:r>
        <w:rPr>
          <w:rFonts w:hint="eastAsia"/>
          <w:sz w:val="30"/>
          <w:szCs w:val="30"/>
        </w:rPr>
        <w:t>再审中，公诉机关坚持原审时的公诉意见，认为被告人钟日红为了使自己未经依法报建所建设的小产权房能够顺利建成投入使用，向负有查处职责的国家工作人员行贿共计五万五千元，其行为触犯了《中华人民共和国刑法》第三百九十条之规定，犯罪事实清楚，证据确实、充分，应当以行贿罪追究其刑事责任。鉴于被告人归案后如实供述所犯罪行，依法可以从轻处罚。</w:t>
      </w:r>
    </w:p>
    <w:p w:rsidR="00495B40" w:rsidRDefault="00495B40">
      <w:pPr>
        <w:spacing w:line="500" w:lineRule="atLeast"/>
        <w:ind w:firstLine="600"/>
        <w:divId w:val="681398965"/>
        <w:rPr>
          <w:rFonts w:hint="eastAsia"/>
          <w:sz w:val="30"/>
          <w:szCs w:val="30"/>
        </w:rPr>
      </w:pPr>
      <w:r>
        <w:rPr>
          <w:rFonts w:hint="eastAsia"/>
          <w:sz w:val="30"/>
          <w:szCs w:val="30"/>
        </w:rPr>
        <w:t>被告人钟日红对公诉机关指控的犯罪事实和罪名均无异议。</w:t>
      </w:r>
    </w:p>
    <w:p w:rsidR="00495B40" w:rsidRDefault="00495B40">
      <w:pPr>
        <w:spacing w:line="500" w:lineRule="atLeast"/>
        <w:ind w:firstLine="600"/>
        <w:divId w:val="357241116"/>
        <w:rPr>
          <w:rFonts w:hint="eastAsia"/>
          <w:sz w:val="30"/>
          <w:szCs w:val="30"/>
        </w:rPr>
      </w:pPr>
      <w:r>
        <w:rPr>
          <w:rFonts w:hint="eastAsia"/>
          <w:sz w:val="30"/>
          <w:szCs w:val="30"/>
        </w:rPr>
        <w:t>经再审查明，</w:t>
      </w:r>
      <w:r>
        <w:rPr>
          <w:rFonts w:hint="eastAsia"/>
          <w:sz w:val="30"/>
          <w:szCs w:val="30"/>
        </w:rPr>
        <w:t>2013</w:t>
      </w:r>
      <w:r>
        <w:rPr>
          <w:rFonts w:hint="eastAsia"/>
          <w:sz w:val="30"/>
          <w:szCs w:val="30"/>
        </w:rPr>
        <w:t>年期间，被告人钟日红经人介绍，认识了住在霞山区社坛村的邱某</w:t>
      </w:r>
      <w:r>
        <w:rPr>
          <w:rFonts w:hint="eastAsia"/>
          <w:sz w:val="30"/>
          <w:szCs w:val="30"/>
        </w:rPr>
        <w:t>1</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3</w:t>
      </w:r>
      <w:r>
        <w:rPr>
          <w:rFonts w:hint="eastAsia"/>
          <w:sz w:val="30"/>
          <w:szCs w:val="30"/>
        </w:rPr>
        <w:t>兄弟。双方经商量，约定由邱氏三兄弟出地，钟日红、李育瑞共同出资在湛江市霞山区社坛村一巷</w:t>
      </w:r>
      <w:r>
        <w:rPr>
          <w:rFonts w:hint="eastAsia"/>
          <w:sz w:val="30"/>
          <w:szCs w:val="30"/>
        </w:rPr>
        <w:t>44</w:t>
      </w:r>
      <w:r>
        <w:rPr>
          <w:rFonts w:hint="eastAsia"/>
          <w:sz w:val="30"/>
          <w:szCs w:val="30"/>
        </w:rPr>
        <w:t>号兴建一栋小产权房。合同签订后，由钟日红全程负责该小产权房的施工建设及关系疏通与协调，李某仅负责出资，不参与房屋建设。该小产权房在未申报取得建设工程规划许可证的情况下即开始建设施工。施工期间，霞山执法局的工作人员多次到该工地发出责令停工通知书，并采取拆除、没收施工工具等执法手段。</w:t>
      </w:r>
    </w:p>
    <w:p w:rsidR="00495B40" w:rsidRDefault="00495B40">
      <w:pPr>
        <w:spacing w:line="500" w:lineRule="atLeast"/>
        <w:ind w:firstLine="600"/>
        <w:divId w:val="1802922867"/>
        <w:rPr>
          <w:rFonts w:hint="eastAsia"/>
          <w:sz w:val="30"/>
          <w:szCs w:val="30"/>
        </w:rPr>
      </w:pPr>
      <w:r>
        <w:rPr>
          <w:rFonts w:hint="eastAsia"/>
          <w:sz w:val="30"/>
          <w:szCs w:val="30"/>
        </w:rPr>
        <w:t>钟日红为使小产权房能够顺利建成，于</w:t>
      </w:r>
      <w:r>
        <w:rPr>
          <w:rFonts w:hint="eastAsia"/>
          <w:sz w:val="30"/>
          <w:szCs w:val="30"/>
        </w:rPr>
        <w:t>2014</w:t>
      </w:r>
      <w:r>
        <w:rPr>
          <w:rFonts w:hint="eastAsia"/>
          <w:sz w:val="30"/>
          <w:szCs w:val="30"/>
        </w:rPr>
        <w:t>年年底的一天在园之源洗脚城停车场送给时任霞山执法局局长的林某一万元现金和一袋鱼干；在</w:t>
      </w:r>
      <w:r>
        <w:rPr>
          <w:rFonts w:hint="eastAsia"/>
          <w:sz w:val="30"/>
          <w:szCs w:val="30"/>
        </w:rPr>
        <w:t>2015</w:t>
      </w:r>
      <w:r>
        <w:rPr>
          <w:rFonts w:hint="eastAsia"/>
          <w:sz w:val="30"/>
          <w:szCs w:val="30"/>
        </w:rPr>
        <w:t>年春节左右一天，在水木清华商住小区停车场送给林某一万元现金；在小产权房即将建成封顶之际再次送给林某一万元现金。钟日红合计向林某三次行贿，金额共计三万元。</w:t>
      </w:r>
    </w:p>
    <w:p w:rsidR="00495B40" w:rsidRDefault="00495B40">
      <w:pPr>
        <w:spacing w:line="500" w:lineRule="atLeast"/>
        <w:ind w:firstLine="600"/>
        <w:divId w:val="1164273436"/>
        <w:rPr>
          <w:rFonts w:hint="eastAsia"/>
          <w:sz w:val="30"/>
          <w:szCs w:val="30"/>
        </w:rPr>
      </w:pPr>
      <w:r>
        <w:rPr>
          <w:rFonts w:hint="eastAsia"/>
          <w:sz w:val="30"/>
          <w:szCs w:val="30"/>
        </w:rPr>
        <w:t>在第一次向林某行贿数天后，钟日红在录塘村与时任霞山执法局规划中队中队长陈某见面，并送给陈某一万元现金；</w:t>
      </w:r>
      <w:r>
        <w:rPr>
          <w:rFonts w:hint="eastAsia"/>
          <w:sz w:val="30"/>
          <w:szCs w:val="30"/>
        </w:rPr>
        <w:t>2014</w:t>
      </w:r>
      <w:r>
        <w:rPr>
          <w:rFonts w:hint="eastAsia"/>
          <w:sz w:val="30"/>
          <w:szCs w:val="30"/>
        </w:rPr>
        <w:t>年底，钟日红再次约陈某见面，送给其五千元现金。钟日红合计向陈某两次行贿，金额共计一万五千元。</w:t>
      </w:r>
    </w:p>
    <w:p w:rsidR="00495B40" w:rsidRDefault="00495B40">
      <w:pPr>
        <w:spacing w:line="500" w:lineRule="atLeast"/>
        <w:ind w:firstLine="600"/>
        <w:divId w:val="1217081171"/>
        <w:rPr>
          <w:rFonts w:hint="eastAsia"/>
          <w:sz w:val="30"/>
          <w:szCs w:val="30"/>
        </w:rPr>
      </w:pPr>
      <w:r>
        <w:rPr>
          <w:rFonts w:hint="eastAsia"/>
          <w:sz w:val="30"/>
          <w:szCs w:val="30"/>
        </w:rPr>
        <w:t>2014</w:t>
      </w:r>
      <w:r>
        <w:rPr>
          <w:rFonts w:hint="eastAsia"/>
          <w:sz w:val="30"/>
          <w:szCs w:val="30"/>
        </w:rPr>
        <w:t>年年初，钟日红受朋友邀请在康大酒店吃晚饭，席间认识了任霞山执法局副局长的黄某，并向其提及建设小产权房一事，希望黄某能够予以关照。晚饭后，钟日红在康大酒店停车场处将一万元现金放到了黄某车上，黄某当场收下。</w:t>
      </w:r>
    </w:p>
    <w:p w:rsidR="00495B40" w:rsidRDefault="00495B40">
      <w:pPr>
        <w:spacing w:line="500" w:lineRule="atLeast"/>
        <w:ind w:firstLine="600"/>
        <w:divId w:val="159007170"/>
        <w:rPr>
          <w:rFonts w:hint="eastAsia"/>
          <w:sz w:val="30"/>
          <w:szCs w:val="30"/>
        </w:rPr>
      </w:pPr>
      <w:r>
        <w:rPr>
          <w:rFonts w:hint="eastAsia"/>
          <w:sz w:val="30"/>
          <w:szCs w:val="30"/>
        </w:rPr>
        <w:t>被告人钟日红先后对林某、陈某、黄某行贿后，其与他人合作开发的小产权房顺利建成并于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月投入使用。</w:t>
      </w:r>
    </w:p>
    <w:p w:rsidR="00495B40" w:rsidRDefault="00495B40">
      <w:pPr>
        <w:spacing w:line="500" w:lineRule="atLeast"/>
        <w:ind w:firstLine="600"/>
        <w:divId w:val="1557163504"/>
        <w:rPr>
          <w:rFonts w:hint="eastAsia"/>
          <w:sz w:val="30"/>
          <w:szCs w:val="30"/>
        </w:rPr>
      </w:pPr>
      <w:r>
        <w:rPr>
          <w:rFonts w:hint="eastAsia"/>
          <w:sz w:val="30"/>
          <w:szCs w:val="30"/>
        </w:rPr>
        <w:t>上述事实，被告人钟日红在再审庭审中未持异议，并有证人林某、陈某、黄某的证言，《合作开发房地产合同》，湛江市城市管理行政执法局责令停止建设工程施工通知书存根，被告人钟日红的供述及辩解，到案经过，户籍证明等证据予以证实。</w:t>
      </w:r>
    </w:p>
    <w:p w:rsidR="00495B40" w:rsidRDefault="00495B40">
      <w:pPr>
        <w:spacing w:line="500" w:lineRule="atLeast"/>
        <w:ind w:firstLine="600"/>
        <w:divId w:val="844251840"/>
        <w:rPr>
          <w:rFonts w:hint="eastAsia"/>
          <w:sz w:val="30"/>
          <w:szCs w:val="30"/>
        </w:rPr>
      </w:pPr>
      <w:r>
        <w:rPr>
          <w:rFonts w:hint="eastAsia"/>
          <w:sz w:val="30"/>
          <w:szCs w:val="30"/>
        </w:rPr>
        <w:t>本院认为，被告人钟日红为谋取不正当利益，向国家工作人员行贿五万五千元，其行为已构成行贿罪。公诉机关指控被告人钟日红犯行贿罪事实清楚，证据确实、充分，指控的罪名成立。被告人钟日红归案后认罪态度较好，依法可从轻处罚。鉴于被告人钟日红犯罪情节较轻，且具有悔罪表现，对其宣告缓刑对所居住的社区没有重大不良影响，对被告人钟日红宣告缓刑。现行《中华人民共和国刑法》，即《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日起施行，而被告人钟日红的犯罪行为均发生在此之前。在比较现行刑法和</w:t>
      </w:r>
      <w:r>
        <w:rPr>
          <w:rFonts w:hint="eastAsia"/>
          <w:sz w:val="30"/>
          <w:szCs w:val="30"/>
        </w:rPr>
        <w:t>1997</w:t>
      </w:r>
      <w:r>
        <w:rPr>
          <w:rFonts w:hint="eastAsia"/>
          <w:sz w:val="30"/>
          <w:szCs w:val="30"/>
        </w:rPr>
        <w:t>年《中华人民共和国刑法》后可知，两者主刑相同，但现行刑法第三百九十条增加了“并处罚金”的规定，故现行刑法的处罚重于被告人钟日红实施犯罪行为时的刑法，根据从旧兼从轻的原则，原判对其判处罚金，属适用法律不当。原审判决认定事实清楚，定罪准确，但量刑不当，应予改判。依照</w:t>
      </w:r>
      <w:r>
        <w:rPr>
          <w:rFonts w:hint="eastAsia"/>
          <w:sz w:val="30"/>
          <w:szCs w:val="30"/>
        </w:rPr>
        <w:t>1997</w:t>
      </w:r>
      <w:r>
        <w:rPr>
          <w:rFonts w:hint="eastAsia"/>
          <w:sz w:val="30"/>
          <w:szCs w:val="30"/>
        </w:rPr>
        <w:t>年《中华人民共和国刑法》第三百八十九条第一款、第三百九十条第一款、第七十二条第一款、第七十三条第二款、第三款，《中华人民共和国刑事诉讼法》第二百五十六条第一款，《最高人民法院关于适</w:t>
      </w:r>
      <w:r>
        <w:rPr>
          <w:rFonts w:hint="eastAsia"/>
          <w:sz w:val="30"/>
          <w:szCs w:val="30"/>
        </w:rPr>
        <w:t>用</w:t>
      </w:r>
      <w:r>
        <w:rPr>
          <w:rFonts w:hint="eastAsia"/>
          <w:sz w:val="30"/>
          <w:szCs w:val="30"/>
        </w:rPr>
        <w:t>的解释》第三百八十九条第一款第三项的规定，判决如下：</w:t>
      </w:r>
    </w:p>
    <w:p w:rsidR="00495B40" w:rsidRDefault="00495B40">
      <w:pPr>
        <w:spacing w:line="500" w:lineRule="atLeast"/>
        <w:ind w:firstLine="600"/>
        <w:divId w:val="1795445270"/>
        <w:rPr>
          <w:rFonts w:hint="eastAsia"/>
          <w:sz w:val="30"/>
          <w:szCs w:val="30"/>
        </w:rPr>
      </w:pPr>
      <w:r>
        <w:rPr>
          <w:rFonts w:hint="eastAsia"/>
          <w:sz w:val="30"/>
          <w:szCs w:val="30"/>
        </w:rPr>
        <w:t>一、维持本院（</w:t>
      </w:r>
      <w:r>
        <w:rPr>
          <w:rFonts w:hint="eastAsia"/>
          <w:sz w:val="30"/>
          <w:szCs w:val="30"/>
        </w:rPr>
        <w:t>2016</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399</w:t>
      </w:r>
      <w:r>
        <w:rPr>
          <w:rFonts w:hint="eastAsia"/>
          <w:sz w:val="30"/>
          <w:szCs w:val="30"/>
        </w:rPr>
        <w:t>号刑事判决中对原审被告人钟日红的定罪部分。</w:t>
      </w:r>
    </w:p>
    <w:p w:rsidR="00495B40" w:rsidRDefault="00495B40">
      <w:pPr>
        <w:spacing w:line="500" w:lineRule="atLeast"/>
        <w:ind w:firstLine="600"/>
        <w:divId w:val="1025909216"/>
        <w:rPr>
          <w:rFonts w:hint="eastAsia"/>
          <w:sz w:val="30"/>
          <w:szCs w:val="30"/>
        </w:rPr>
      </w:pPr>
      <w:r>
        <w:rPr>
          <w:rFonts w:hint="eastAsia"/>
          <w:sz w:val="30"/>
          <w:szCs w:val="30"/>
        </w:rPr>
        <w:t>二、撤销本院（</w:t>
      </w:r>
      <w:r>
        <w:rPr>
          <w:rFonts w:hint="eastAsia"/>
          <w:sz w:val="30"/>
          <w:szCs w:val="30"/>
        </w:rPr>
        <w:t>2016</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399</w:t>
      </w:r>
      <w:r>
        <w:rPr>
          <w:rFonts w:hint="eastAsia"/>
          <w:sz w:val="30"/>
          <w:szCs w:val="30"/>
        </w:rPr>
        <w:t>号刑事判决中对原审被告人钟日红的量刑部分。</w:t>
      </w:r>
    </w:p>
    <w:p w:rsidR="00495B40" w:rsidRDefault="00495B40">
      <w:pPr>
        <w:spacing w:line="500" w:lineRule="atLeast"/>
        <w:ind w:firstLine="600"/>
        <w:divId w:val="387995530"/>
        <w:rPr>
          <w:rFonts w:hint="eastAsia"/>
          <w:sz w:val="30"/>
          <w:szCs w:val="30"/>
        </w:rPr>
      </w:pPr>
      <w:r>
        <w:rPr>
          <w:rFonts w:hint="eastAsia"/>
          <w:sz w:val="30"/>
          <w:szCs w:val="30"/>
        </w:rPr>
        <w:t>三、原审被告人钟日红犯行贿罪，判处有期徒刑六个月，缓刑一年（已执行完毕）。</w:t>
      </w:r>
    </w:p>
    <w:p w:rsidR="00495B40" w:rsidRDefault="00495B40">
      <w:pPr>
        <w:spacing w:line="500" w:lineRule="atLeast"/>
        <w:ind w:firstLine="600"/>
        <w:divId w:val="1949239386"/>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rsidR="00495B40" w:rsidRDefault="00495B40">
      <w:pPr>
        <w:spacing w:line="500" w:lineRule="atLeast"/>
        <w:jc w:val="right"/>
        <w:divId w:val="1748306841"/>
        <w:rPr>
          <w:rFonts w:hint="eastAsia"/>
          <w:sz w:val="30"/>
          <w:szCs w:val="30"/>
        </w:rPr>
      </w:pPr>
      <w:r>
        <w:rPr>
          <w:rFonts w:hint="eastAsia"/>
          <w:sz w:val="30"/>
          <w:szCs w:val="30"/>
        </w:rPr>
        <w:t>审判长　蔡　毅</w:t>
      </w:r>
    </w:p>
    <w:p w:rsidR="00495B40" w:rsidRDefault="00495B40">
      <w:pPr>
        <w:spacing w:line="500" w:lineRule="atLeast"/>
        <w:jc w:val="right"/>
        <w:divId w:val="110636994"/>
        <w:rPr>
          <w:rFonts w:hint="eastAsia"/>
          <w:sz w:val="30"/>
          <w:szCs w:val="30"/>
        </w:rPr>
      </w:pPr>
      <w:r>
        <w:rPr>
          <w:rFonts w:hint="eastAsia"/>
          <w:sz w:val="30"/>
          <w:szCs w:val="30"/>
        </w:rPr>
        <w:t>审判员　叶秋波</w:t>
      </w:r>
    </w:p>
    <w:p w:rsidR="00495B40" w:rsidRDefault="00495B40">
      <w:pPr>
        <w:spacing w:line="500" w:lineRule="atLeast"/>
        <w:jc w:val="right"/>
        <w:divId w:val="1121799085"/>
        <w:rPr>
          <w:rFonts w:hint="eastAsia"/>
          <w:sz w:val="30"/>
          <w:szCs w:val="30"/>
        </w:rPr>
      </w:pPr>
      <w:r>
        <w:rPr>
          <w:rFonts w:hint="eastAsia"/>
          <w:sz w:val="30"/>
          <w:szCs w:val="30"/>
        </w:rPr>
        <w:t>审判员　王玉燕</w:t>
      </w:r>
    </w:p>
    <w:p w:rsidR="00495B40" w:rsidRDefault="00495B40">
      <w:pPr>
        <w:spacing w:line="500" w:lineRule="atLeast"/>
        <w:jc w:val="right"/>
        <w:divId w:val="1107432171"/>
        <w:rPr>
          <w:rFonts w:hint="eastAsia"/>
          <w:sz w:val="30"/>
          <w:szCs w:val="30"/>
        </w:rPr>
      </w:pPr>
      <w:r>
        <w:rPr>
          <w:rFonts w:hint="eastAsia"/>
          <w:sz w:val="30"/>
          <w:szCs w:val="30"/>
        </w:rPr>
        <w:t>二〇一八年十二月二十一日</w:t>
      </w:r>
    </w:p>
    <w:p w:rsidR="00495B40" w:rsidRDefault="00495B40">
      <w:pPr>
        <w:spacing w:line="500" w:lineRule="atLeast"/>
        <w:jc w:val="right"/>
        <w:divId w:val="1291937517"/>
        <w:rPr>
          <w:rFonts w:hint="eastAsia"/>
          <w:sz w:val="30"/>
          <w:szCs w:val="30"/>
        </w:rPr>
      </w:pPr>
      <w:r>
        <w:rPr>
          <w:rFonts w:hint="eastAsia"/>
          <w:sz w:val="30"/>
          <w:szCs w:val="30"/>
        </w:rPr>
        <w:t>书记员　于　江</w:t>
      </w:r>
    </w:p>
    <w:p w:rsidR="00495B40" w:rsidRDefault="00495B40">
      <w:pPr>
        <w:spacing w:line="500" w:lineRule="atLeast"/>
        <w:ind w:firstLine="600"/>
        <w:divId w:val="830608923"/>
        <w:rPr>
          <w:rFonts w:hint="eastAsia"/>
          <w:sz w:val="30"/>
          <w:szCs w:val="30"/>
        </w:rPr>
      </w:pPr>
      <w:r>
        <w:rPr>
          <w:rFonts w:hint="eastAsia"/>
          <w:sz w:val="30"/>
          <w:szCs w:val="30"/>
        </w:rPr>
        <w:t>附：相关法律条文</w:t>
      </w:r>
    </w:p>
    <w:p w:rsidR="00495B40" w:rsidRDefault="00495B40">
      <w:pPr>
        <w:spacing w:line="500" w:lineRule="atLeast"/>
        <w:ind w:firstLine="600"/>
        <w:divId w:val="531724848"/>
        <w:rPr>
          <w:rFonts w:hint="eastAsia"/>
          <w:sz w:val="30"/>
          <w:szCs w:val="30"/>
        </w:rPr>
      </w:pPr>
      <w:r>
        <w:rPr>
          <w:rFonts w:hint="eastAsia"/>
          <w:sz w:val="30"/>
          <w:szCs w:val="30"/>
        </w:rPr>
        <w:t>1997</w:t>
      </w:r>
      <w:r>
        <w:rPr>
          <w:rFonts w:hint="eastAsia"/>
          <w:sz w:val="30"/>
          <w:szCs w:val="30"/>
        </w:rPr>
        <w:t>年《中华人民共和国刑法》</w:t>
      </w:r>
    </w:p>
    <w:p w:rsidR="00495B40" w:rsidRDefault="00495B40">
      <w:pPr>
        <w:spacing w:line="500" w:lineRule="atLeast"/>
        <w:ind w:firstLine="600"/>
        <w:divId w:val="911894923"/>
        <w:rPr>
          <w:rFonts w:hint="eastAsia"/>
          <w:sz w:val="30"/>
          <w:szCs w:val="30"/>
        </w:rPr>
      </w:pPr>
      <w:r>
        <w:rPr>
          <w:rFonts w:hint="eastAsia"/>
          <w:sz w:val="30"/>
          <w:szCs w:val="30"/>
        </w:rPr>
        <w:t>第三百八十九条为谋取不正当利益，给予国家工作人员以财物的，是行贿罪。</w:t>
      </w:r>
    </w:p>
    <w:p w:rsidR="00495B40" w:rsidRDefault="00495B40">
      <w:pPr>
        <w:spacing w:line="500" w:lineRule="atLeast"/>
        <w:ind w:firstLine="600"/>
        <w:divId w:val="61972731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495B40" w:rsidRDefault="00495B40">
      <w:pPr>
        <w:spacing w:line="500" w:lineRule="atLeast"/>
        <w:ind w:firstLine="600"/>
        <w:divId w:val="1983463286"/>
        <w:rPr>
          <w:rFonts w:hint="eastAsia"/>
          <w:sz w:val="30"/>
          <w:szCs w:val="30"/>
        </w:rPr>
      </w:pPr>
      <w:r>
        <w:rPr>
          <w:rFonts w:hint="eastAsia"/>
          <w:sz w:val="30"/>
          <w:szCs w:val="30"/>
        </w:rPr>
        <w:t>因被勒索给予国家工作人员以财物，没有获得不正当利益的，不是行贿。</w:t>
      </w:r>
    </w:p>
    <w:p w:rsidR="00495B40" w:rsidRDefault="00495B40">
      <w:pPr>
        <w:spacing w:line="500" w:lineRule="atLeast"/>
        <w:ind w:firstLine="600"/>
        <w:divId w:val="68590922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495B40" w:rsidRDefault="00495B40">
      <w:pPr>
        <w:spacing w:line="500" w:lineRule="atLeast"/>
        <w:ind w:firstLine="600"/>
        <w:divId w:val="886185457"/>
        <w:rPr>
          <w:rFonts w:hint="eastAsia"/>
          <w:sz w:val="30"/>
          <w:szCs w:val="30"/>
        </w:rPr>
      </w:pPr>
      <w:r>
        <w:rPr>
          <w:rFonts w:hint="eastAsia"/>
          <w:sz w:val="30"/>
          <w:szCs w:val="30"/>
        </w:rPr>
        <w:t>行贿人在被追诉前主动交待行贿行为的，可以减轻处罚或者免除处罚。</w:t>
      </w:r>
    </w:p>
    <w:p w:rsidR="00495B40" w:rsidRDefault="00495B40">
      <w:pPr>
        <w:spacing w:line="500" w:lineRule="atLeast"/>
        <w:ind w:firstLine="600"/>
        <w:divId w:val="1142161855"/>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rsidR="00495B40" w:rsidRDefault="00495B40">
      <w:pPr>
        <w:spacing w:line="500" w:lineRule="atLeast"/>
        <w:ind w:firstLine="600"/>
        <w:divId w:val="2069569244"/>
        <w:rPr>
          <w:rFonts w:hint="eastAsia"/>
          <w:sz w:val="30"/>
          <w:szCs w:val="30"/>
        </w:rPr>
      </w:pPr>
      <w:r>
        <w:rPr>
          <w:rFonts w:hint="eastAsia"/>
          <w:sz w:val="30"/>
          <w:szCs w:val="30"/>
        </w:rPr>
        <w:t>被宣告缓刑的犯罪分子，如果被判处附加刑，附加刑仍须执行。</w:t>
      </w:r>
    </w:p>
    <w:p w:rsidR="00495B40" w:rsidRDefault="00495B40">
      <w:pPr>
        <w:spacing w:line="500" w:lineRule="atLeast"/>
        <w:ind w:firstLine="600"/>
        <w:divId w:val="1743133966"/>
        <w:rPr>
          <w:rFonts w:hint="eastAsia"/>
          <w:sz w:val="30"/>
          <w:szCs w:val="30"/>
        </w:rPr>
      </w:pPr>
      <w:r>
        <w:rPr>
          <w:rFonts w:hint="eastAsia"/>
          <w:sz w:val="30"/>
          <w:szCs w:val="30"/>
        </w:rPr>
        <w:t>第七十三条拘役的缓刑考验期限为原判刑期以上一年以下，但是不能少于二个月。</w:t>
      </w:r>
    </w:p>
    <w:p w:rsidR="00495B40" w:rsidRDefault="00495B40">
      <w:pPr>
        <w:spacing w:line="500" w:lineRule="atLeast"/>
        <w:ind w:firstLine="600"/>
        <w:divId w:val="879900320"/>
        <w:rPr>
          <w:rFonts w:hint="eastAsia"/>
          <w:sz w:val="30"/>
          <w:szCs w:val="30"/>
        </w:rPr>
      </w:pPr>
      <w:r>
        <w:rPr>
          <w:rFonts w:hint="eastAsia"/>
          <w:sz w:val="30"/>
          <w:szCs w:val="30"/>
        </w:rPr>
        <w:t>有期徒刑的缓刑考验期限为原判刑期以上五年以下，但是不能少于一年。</w:t>
      </w:r>
    </w:p>
    <w:p w:rsidR="00495B40" w:rsidRDefault="00495B40">
      <w:pPr>
        <w:spacing w:line="500" w:lineRule="atLeast"/>
        <w:ind w:firstLine="600"/>
        <w:divId w:val="1125999903"/>
        <w:rPr>
          <w:rFonts w:hint="eastAsia"/>
          <w:sz w:val="30"/>
          <w:szCs w:val="30"/>
        </w:rPr>
      </w:pPr>
      <w:r>
        <w:rPr>
          <w:rFonts w:hint="eastAsia"/>
          <w:sz w:val="30"/>
          <w:szCs w:val="30"/>
        </w:rPr>
        <w:t>缓刑考验期限，从判决确定之日起计算。</w:t>
      </w:r>
    </w:p>
    <w:p w:rsidR="00495B40" w:rsidRDefault="00495B40">
      <w:pPr>
        <w:spacing w:line="500" w:lineRule="atLeast"/>
        <w:ind w:firstLine="600"/>
        <w:divId w:val="1970622293"/>
        <w:rPr>
          <w:rFonts w:hint="eastAsia"/>
          <w:sz w:val="30"/>
          <w:szCs w:val="30"/>
        </w:rPr>
      </w:pPr>
      <w:r>
        <w:rPr>
          <w:rFonts w:hint="eastAsia"/>
          <w:sz w:val="30"/>
          <w:szCs w:val="30"/>
        </w:rPr>
        <w:t>《中华人民共和国刑事诉讼法》</w:t>
      </w:r>
    </w:p>
    <w:p w:rsidR="00495B40" w:rsidRDefault="00495B40">
      <w:pPr>
        <w:spacing w:line="500" w:lineRule="atLeast"/>
        <w:ind w:firstLine="600"/>
        <w:divId w:val="123696808"/>
        <w:rPr>
          <w:rFonts w:hint="eastAsia"/>
          <w:sz w:val="30"/>
          <w:szCs w:val="30"/>
        </w:rPr>
      </w:pPr>
      <w:r>
        <w:rPr>
          <w:rFonts w:hint="eastAsia"/>
          <w:sz w:val="30"/>
          <w:szCs w:val="30"/>
        </w:rPr>
        <w:t>第二百五十六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rsidR="00495B40" w:rsidRDefault="00495B40">
      <w:pPr>
        <w:spacing w:line="500" w:lineRule="atLeast"/>
        <w:ind w:firstLine="600"/>
        <w:divId w:val="697195823"/>
        <w:rPr>
          <w:rFonts w:hint="eastAsia"/>
          <w:sz w:val="30"/>
          <w:szCs w:val="30"/>
        </w:rPr>
      </w:pPr>
      <w:r>
        <w:rPr>
          <w:rFonts w:hint="eastAsia"/>
          <w:sz w:val="30"/>
          <w:szCs w:val="30"/>
        </w:rPr>
        <w:t>人民法院开庭审理的再审案件，同级人民检察院应当派员出席法庭。</w:t>
      </w:r>
    </w:p>
    <w:p w:rsidR="00495B40" w:rsidRDefault="00495B40">
      <w:pPr>
        <w:spacing w:line="500" w:lineRule="atLeast"/>
        <w:ind w:firstLine="600"/>
        <w:divId w:val="1853953998"/>
        <w:rPr>
          <w:rFonts w:hint="eastAsia"/>
          <w:sz w:val="30"/>
          <w:szCs w:val="30"/>
        </w:rPr>
      </w:pPr>
      <w:r>
        <w:rPr>
          <w:rFonts w:hint="eastAsia"/>
          <w:sz w:val="30"/>
          <w:szCs w:val="30"/>
        </w:rPr>
        <w:t>《最高人民法院关于适</w:t>
      </w:r>
      <w:r>
        <w:rPr>
          <w:rFonts w:hint="eastAsia"/>
          <w:sz w:val="30"/>
          <w:szCs w:val="30"/>
        </w:rPr>
        <w:t>用</w:t>
      </w:r>
      <w:r>
        <w:rPr>
          <w:rFonts w:hint="eastAsia"/>
          <w:sz w:val="30"/>
          <w:szCs w:val="30"/>
        </w:rPr>
        <w:t>的解释》</w:t>
      </w:r>
    </w:p>
    <w:p w:rsidR="00495B40" w:rsidRDefault="00495B40">
      <w:pPr>
        <w:spacing w:line="500" w:lineRule="atLeast"/>
        <w:ind w:firstLine="600"/>
        <w:divId w:val="1215965311"/>
        <w:rPr>
          <w:rFonts w:hint="eastAsia"/>
          <w:sz w:val="30"/>
          <w:szCs w:val="30"/>
        </w:rPr>
      </w:pPr>
      <w:r>
        <w:rPr>
          <w:rFonts w:hint="eastAsia"/>
          <w:sz w:val="30"/>
          <w:szCs w:val="30"/>
        </w:rPr>
        <w:t>第三百八十九条再审案件经过重新审理后，应当按照下列情形分别处理：</w:t>
      </w:r>
    </w:p>
    <w:p w:rsidR="00495B40" w:rsidRDefault="00495B40">
      <w:pPr>
        <w:spacing w:line="500" w:lineRule="atLeast"/>
        <w:ind w:firstLine="600"/>
        <w:divId w:val="910894332"/>
        <w:rPr>
          <w:rFonts w:hint="eastAsia"/>
          <w:sz w:val="30"/>
          <w:szCs w:val="30"/>
        </w:rPr>
      </w:pPr>
      <w:r>
        <w:rPr>
          <w:rFonts w:hint="eastAsia"/>
          <w:sz w:val="30"/>
          <w:szCs w:val="30"/>
        </w:rPr>
        <w:t>（一）原判决、裁定认定事实和适用法律正确、量刑适当的，应当裁定驳回申诉或者抗诉，维持原判决、裁定；</w:t>
      </w:r>
    </w:p>
    <w:p w:rsidR="00495B40" w:rsidRDefault="00495B40">
      <w:pPr>
        <w:spacing w:line="500" w:lineRule="atLeast"/>
        <w:ind w:firstLine="600"/>
        <w:divId w:val="1766615321"/>
        <w:rPr>
          <w:rFonts w:hint="eastAsia"/>
          <w:sz w:val="30"/>
          <w:szCs w:val="30"/>
        </w:rPr>
      </w:pPr>
      <w:r>
        <w:rPr>
          <w:rFonts w:hint="eastAsia"/>
          <w:sz w:val="30"/>
          <w:szCs w:val="30"/>
        </w:rPr>
        <w:t>（二）原判决、裁定定罪准确、量刑适当，但在认定事实、适用法律等方面有瑕疵的，应当裁定纠正并维持原判决、裁定；</w:t>
      </w:r>
    </w:p>
    <w:p w:rsidR="00495B40" w:rsidRDefault="00495B40">
      <w:pPr>
        <w:spacing w:line="500" w:lineRule="atLeast"/>
        <w:ind w:firstLine="600"/>
        <w:divId w:val="39288159"/>
        <w:rPr>
          <w:rFonts w:hint="eastAsia"/>
          <w:sz w:val="30"/>
          <w:szCs w:val="30"/>
        </w:rPr>
      </w:pPr>
      <w:r>
        <w:rPr>
          <w:rFonts w:hint="eastAsia"/>
          <w:sz w:val="30"/>
          <w:szCs w:val="30"/>
        </w:rPr>
        <w:t>（三）原判决、裁定认定事实没有错误，但适用法律错误，或者量刑不当的，应当撤销原判决、裁定，依法改判；</w:t>
      </w:r>
    </w:p>
    <w:p w:rsidR="00495B40" w:rsidRDefault="00495B40">
      <w:pPr>
        <w:spacing w:line="500" w:lineRule="atLeast"/>
        <w:ind w:firstLine="600"/>
        <w:divId w:val="1687318869"/>
        <w:rPr>
          <w:rFonts w:hint="eastAsia"/>
          <w:sz w:val="30"/>
          <w:szCs w:val="30"/>
        </w:rPr>
      </w:pPr>
      <w:r>
        <w:rPr>
          <w:rFonts w:hint="eastAsia"/>
          <w:sz w:val="30"/>
          <w:szCs w:val="30"/>
        </w:rPr>
        <w:t>（四）依照第二审程序审理的案件，原判决、裁定事实不清或者证据不足的，可以在查清事实后改判，也可以裁定撤销原判，发回原审人民法院重新审判。</w:t>
      </w:r>
    </w:p>
    <w:p w:rsidR="00495B40" w:rsidRDefault="00495B40">
      <w:pPr>
        <w:spacing w:line="500" w:lineRule="atLeast"/>
        <w:ind w:firstLine="600"/>
        <w:divId w:val="2003656171"/>
        <w:rPr>
          <w:rFonts w:hint="eastAsia"/>
          <w:sz w:val="30"/>
          <w:szCs w:val="30"/>
        </w:rPr>
      </w:pPr>
      <w:r>
        <w:rPr>
          <w:rFonts w:hint="eastAsia"/>
          <w:sz w:val="30"/>
          <w:szCs w:val="30"/>
        </w:rPr>
        <w:t>原判决、裁定事实不清或者证据不足，经审理事实已经查清的，应当根据查清的事实依法裁判；事实仍无法查清，证据不足，不能认定被告人有罪的，应当撤销原判决、裁定，判决宣告被告人无罪。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5B40" w:rsidRDefault="00495B40" w:rsidP="00495B40">
      <w:pPr>
        <w:rPr>
          <w:rFonts w:hint="eastAsia"/>
        </w:rPr>
      </w:pPr>
      <w:r>
        <w:separator/>
      </w:r>
    </w:p>
  </w:endnote>
  <w:endnote w:type="continuationSeparator" w:id="0">
    <w:p w:rsidR="00495B40" w:rsidRDefault="00495B40" w:rsidP="00495B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5B40" w:rsidRDefault="00495B40" w:rsidP="00495B40">
      <w:pPr>
        <w:rPr>
          <w:rFonts w:hint="eastAsia"/>
        </w:rPr>
      </w:pPr>
      <w:r>
        <w:separator/>
      </w:r>
    </w:p>
  </w:footnote>
  <w:footnote w:type="continuationSeparator" w:id="0">
    <w:p w:rsidR="00495B40" w:rsidRDefault="00495B40" w:rsidP="00495B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5B40"/>
    <w:rsid w:val="00495B4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5B40"/>
    <w:pPr>
      <w:tabs>
        <w:tab w:val="center" w:pos="4153"/>
        <w:tab w:val="right" w:pos="8306"/>
      </w:tabs>
      <w:snapToGrid w:val="0"/>
      <w:jc w:val="center"/>
    </w:pPr>
    <w:rPr>
      <w:sz w:val="18"/>
      <w:szCs w:val="18"/>
    </w:rPr>
  </w:style>
  <w:style w:type="character" w:customStyle="1" w:styleId="a4">
    <w:name w:val="页眉 字符"/>
    <w:basedOn w:val="a0"/>
    <w:link w:val="a3"/>
    <w:uiPriority w:val="99"/>
    <w:rsid w:val="00495B40"/>
    <w:rPr>
      <w:rFonts w:ascii="宋体" w:eastAsia="宋体" w:hAnsi="宋体" w:cs="宋体"/>
      <w:sz w:val="18"/>
      <w:szCs w:val="18"/>
    </w:rPr>
  </w:style>
  <w:style w:type="paragraph" w:styleId="a5">
    <w:name w:val="footer"/>
    <w:basedOn w:val="a"/>
    <w:link w:val="a6"/>
    <w:uiPriority w:val="99"/>
    <w:unhideWhenUsed/>
    <w:rsid w:val="00495B40"/>
    <w:pPr>
      <w:tabs>
        <w:tab w:val="center" w:pos="4153"/>
        <w:tab w:val="right" w:pos="8306"/>
      </w:tabs>
      <w:snapToGrid w:val="0"/>
    </w:pPr>
    <w:rPr>
      <w:sz w:val="18"/>
      <w:szCs w:val="18"/>
    </w:rPr>
  </w:style>
  <w:style w:type="character" w:customStyle="1" w:styleId="a6">
    <w:name w:val="页脚 字符"/>
    <w:basedOn w:val="a0"/>
    <w:link w:val="a5"/>
    <w:uiPriority w:val="99"/>
    <w:rsid w:val="00495B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88159">
      <w:marLeft w:val="0"/>
      <w:marRight w:val="0"/>
      <w:marTop w:val="10"/>
      <w:marBottom w:val="10"/>
      <w:divBdr>
        <w:top w:val="none" w:sz="0" w:space="0" w:color="auto"/>
        <w:left w:val="none" w:sz="0" w:space="0" w:color="auto"/>
        <w:bottom w:val="none" w:sz="0" w:space="0" w:color="auto"/>
        <w:right w:val="none" w:sz="0" w:space="0" w:color="auto"/>
      </w:divBdr>
    </w:div>
    <w:div w:id="110636994">
      <w:marLeft w:val="0"/>
      <w:marRight w:val="720"/>
      <w:marTop w:val="10"/>
      <w:marBottom w:val="10"/>
      <w:divBdr>
        <w:top w:val="none" w:sz="0" w:space="0" w:color="auto"/>
        <w:left w:val="none" w:sz="0" w:space="0" w:color="auto"/>
        <w:bottom w:val="none" w:sz="0" w:space="0" w:color="auto"/>
        <w:right w:val="none" w:sz="0" w:space="0" w:color="auto"/>
      </w:divBdr>
    </w:div>
    <w:div w:id="123696808">
      <w:marLeft w:val="0"/>
      <w:marRight w:val="0"/>
      <w:marTop w:val="10"/>
      <w:marBottom w:val="10"/>
      <w:divBdr>
        <w:top w:val="none" w:sz="0" w:space="0" w:color="auto"/>
        <w:left w:val="none" w:sz="0" w:space="0" w:color="auto"/>
        <w:bottom w:val="none" w:sz="0" w:space="0" w:color="auto"/>
        <w:right w:val="none" w:sz="0" w:space="0" w:color="auto"/>
      </w:divBdr>
    </w:div>
    <w:div w:id="159007170">
      <w:marLeft w:val="0"/>
      <w:marRight w:val="0"/>
      <w:marTop w:val="10"/>
      <w:marBottom w:val="10"/>
      <w:divBdr>
        <w:top w:val="none" w:sz="0" w:space="0" w:color="auto"/>
        <w:left w:val="none" w:sz="0" w:space="0" w:color="auto"/>
        <w:bottom w:val="none" w:sz="0" w:space="0" w:color="auto"/>
        <w:right w:val="none" w:sz="0" w:space="0" w:color="auto"/>
      </w:divBdr>
    </w:div>
    <w:div w:id="227108809">
      <w:marLeft w:val="0"/>
      <w:marRight w:val="0"/>
      <w:marTop w:val="10"/>
      <w:marBottom w:val="10"/>
      <w:divBdr>
        <w:top w:val="none" w:sz="0" w:space="0" w:color="auto"/>
        <w:left w:val="none" w:sz="0" w:space="0" w:color="auto"/>
        <w:bottom w:val="none" w:sz="0" w:space="0" w:color="auto"/>
        <w:right w:val="none" w:sz="0" w:space="0" w:color="auto"/>
      </w:divBdr>
    </w:div>
    <w:div w:id="268393432">
      <w:marLeft w:val="0"/>
      <w:marRight w:val="0"/>
      <w:marTop w:val="10"/>
      <w:marBottom w:val="10"/>
      <w:divBdr>
        <w:top w:val="none" w:sz="0" w:space="0" w:color="auto"/>
        <w:left w:val="none" w:sz="0" w:space="0" w:color="auto"/>
        <w:bottom w:val="none" w:sz="0" w:space="0" w:color="auto"/>
        <w:right w:val="none" w:sz="0" w:space="0" w:color="auto"/>
      </w:divBdr>
    </w:div>
    <w:div w:id="357241116">
      <w:marLeft w:val="0"/>
      <w:marRight w:val="0"/>
      <w:marTop w:val="10"/>
      <w:marBottom w:val="10"/>
      <w:divBdr>
        <w:top w:val="none" w:sz="0" w:space="0" w:color="auto"/>
        <w:left w:val="none" w:sz="0" w:space="0" w:color="auto"/>
        <w:bottom w:val="none" w:sz="0" w:space="0" w:color="auto"/>
        <w:right w:val="none" w:sz="0" w:space="0" w:color="auto"/>
      </w:divBdr>
    </w:div>
    <w:div w:id="387995530">
      <w:marLeft w:val="0"/>
      <w:marRight w:val="0"/>
      <w:marTop w:val="10"/>
      <w:marBottom w:val="10"/>
      <w:divBdr>
        <w:top w:val="none" w:sz="0" w:space="0" w:color="auto"/>
        <w:left w:val="none" w:sz="0" w:space="0" w:color="auto"/>
        <w:bottom w:val="none" w:sz="0" w:space="0" w:color="auto"/>
        <w:right w:val="none" w:sz="0" w:space="0" w:color="auto"/>
      </w:divBdr>
    </w:div>
    <w:div w:id="531724848">
      <w:marLeft w:val="0"/>
      <w:marRight w:val="0"/>
      <w:marTop w:val="10"/>
      <w:marBottom w:val="10"/>
      <w:divBdr>
        <w:top w:val="none" w:sz="0" w:space="0" w:color="auto"/>
        <w:left w:val="none" w:sz="0" w:space="0" w:color="auto"/>
        <w:bottom w:val="none" w:sz="0" w:space="0" w:color="auto"/>
        <w:right w:val="none" w:sz="0" w:space="0" w:color="auto"/>
      </w:divBdr>
    </w:div>
    <w:div w:id="539049662">
      <w:marLeft w:val="0"/>
      <w:marRight w:val="0"/>
      <w:marTop w:val="10"/>
      <w:marBottom w:val="10"/>
      <w:divBdr>
        <w:top w:val="none" w:sz="0" w:space="0" w:color="auto"/>
        <w:left w:val="none" w:sz="0" w:space="0" w:color="auto"/>
        <w:bottom w:val="none" w:sz="0" w:space="0" w:color="auto"/>
        <w:right w:val="none" w:sz="0" w:space="0" w:color="auto"/>
      </w:divBdr>
    </w:div>
    <w:div w:id="619727313">
      <w:marLeft w:val="0"/>
      <w:marRight w:val="0"/>
      <w:marTop w:val="10"/>
      <w:marBottom w:val="10"/>
      <w:divBdr>
        <w:top w:val="none" w:sz="0" w:space="0" w:color="auto"/>
        <w:left w:val="none" w:sz="0" w:space="0" w:color="auto"/>
        <w:bottom w:val="none" w:sz="0" w:space="0" w:color="auto"/>
        <w:right w:val="none" w:sz="0" w:space="0" w:color="auto"/>
      </w:divBdr>
    </w:div>
    <w:div w:id="681398965">
      <w:marLeft w:val="0"/>
      <w:marRight w:val="0"/>
      <w:marTop w:val="10"/>
      <w:marBottom w:val="10"/>
      <w:divBdr>
        <w:top w:val="none" w:sz="0" w:space="0" w:color="auto"/>
        <w:left w:val="none" w:sz="0" w:space="0" w:color="auto"/>
        <w:bottom w:val="none" w:sz="0" w:space="0" w:color="auto"/>
        <w:right w:val="none" w:sz="0" w:space="0" w:color="auto"/>
      </w:divBdr>
    </w:div>
    <w:div w:id="685909226">
      <w:marLeft w:val="0"/>
      <w:marRight w:val="0"/>
      <w:marTop w:val="10"/>
      <w:marBottom w:val="10"/>
      <w:divBdr>
        <w:top w:val="none" w:sz="0" w:space="0" w:color="auto"/>
        <w:left w:val="none" w:sz="0" w:space="0" w:color="auto"/>
        <w:bottom w:val="none" w:sz="0" w:space="0" w:color="auto"/>
        <w:right w:val="none" w:sz="0" w:space="0" w:color="auto"/>
      </w:divBdr>
    </w:div>
    <w:div w:id="693387368">
      <w:marLeft w:val="0"/>
      <w:marRight w:val="0"/>
      <w:marTop w:val="10"/>
      <w:marBottom w:val="10"/>
      <w:divBdr>
        <w:top w:val="none" w:sz="0" w:space="0" w:color="auto"/>
        <w:left w:val="none" w:sz="0" w:space="0" w:color="auto"/>
        <w:bottom w:val="none" w:sz="0" w:space="0" w:color="auto"/>
        <w:right w:val="none" w:sz="0" w:space="0" w:color="auto"/>
      </w:divBdr>
    </w:div>
    <w:div w:id="697195823">
      <w:marLeft w:val="0"/>
      <w:marRight w:val="0"/>
      <w:marTop w:val="10"/>
      <w:marBottom w:val="10"/>
      <w:divBdr>
        <w:top w:val="none" w:sz="0" w:space="0" w:color="auto"/>
        <w:left w:val="none" w:sz="0" w:space="0" w:color="auto"/>
        <w:bottom w:val="none" w:sz="0" w:space="0" w:color="auto"/>
        <w:right w:val="none" w:sz="0" w:space="0" w:color="auto"/>
      </w:divBdr>
    </w:div>
    <w:div w:id="830608923">
      <w:marLeft w:val="0"/>
      <w:marRight w:val="0"/>
      <w:marTop w:val="10"/>
      <w:marBottom w:val="10"/>
      <w:divBdr>
        <w:top w:val="none" w:sz="0" w:space="0" w:color="auto"/>
        <w:left w:val="none" w:sz="0" w:space="0" w:color="auto"/>
        <w:bottom w:val="none" w:sz="0" w:space="0" w:color="auto"/>
        <w:right w:val="none" w:sz="0" w:space="0" w:color="auto"/>
      </w:divBdr>
    </w:div>
    <w:div w:id="844251840">
      <w:marLeft w:val="0"/>
      <w:marRight w:val="0"/>
      <w:marTop w:val="10"/>
      <w:marBottom w:val="10"/>
      <w:divBdr>
        <w:top w:val="none" w:sz="0" w:space="0" w:color="auto"/>
        <w:left w:val="none" w:sz="0" w:space="0" w:color="auto"/>
        <w:bottom w:val="none" w:sz="0" w:space="0" w:color="auto"/>
        <w:right w:val="none" w:sz="0" w:space="0" w:color="auto"/>
      </w:divBdr>
    </w:div>
    <w:div w:id="879900320">
      <w:marLeft w:val="0"/>
      <w:marRight w:val="0"/>
      <w:marTop w:val="10"/>
      <w:marBottom w:val="10"/>
      <w:divBdr>
        <w:top w:val="none" w:sz="0" w:space="0" w:color="auto"/>
        <w:left w:val="none" w:sz="0" w:space="0" w:color="auto"/>
        <w:bottom w:val="none" w:sz="0" w:space="0" w:color="auto"/>
        <w:right w:val="none" w:sz="0" w:space="0" w:color="auto"/>
      </w:divBdr>
    </w:div>
    <w:div w:id="886185457">
      <w:marLeft w:val="0"/>
      <w:marRight w:val="0"/>
      <w:marTop w:val="10"/>
      <w:marBottom w:val="10"/>
      <w:divBdr>
        <w:top w:val="none" w:sz="0" w:space="0" w:color="auto"/>
        <w:left w:val="none" w:sz="0" w:space="0" w:color="auto"/>
        <w:bottom w:val="none" w:sz="0" w:space="0" w:color="auto"/>
        <w:right w:val="none" w:sz="0" w:space="0" w:color="auto"/>
      </w:divBdr>
    </w:div>
    <w:div w:id="910894332">
      <w:marLeft w:val="0"/>
      <w:marRight w:val="0"/>
      <w:marTop w:val="10"/>
      <w:marBottom w:val="10"/>
      <w:divBdr>
        <w:top w:val="none" w:sz="0" w:space="0" w:color="auto"/>
        <w:left w:val="none" w:sz="0" w:space="0" w:color="auto"/>
        <w:bottom w:val="none" w:sz="0" w:space="0" w:color="auto"/>
        <w:right w:val="none" w:sz="0" w:space="0" w:color="auto"/>
      </w:divBdr>
    </w:div>
    <w:div w:id="911894923">
      <w:marLeft w:val="0"/>
      <w:marRight w:val="0"/>
      <w:marTop w:val="10"/>
      <w:marBottom w:val="10"/>
      <w:divBdr>
        <w:top w:val="none" w:sz="0" w:space="0" w:color="auto"/>
        <w:left w:val="none" w:sz="0" w:space="0" w:color="auto"/>
        <w:bottom w:val="none" w:sz="0" w:space="0" w:color="auto"/>
        <w:right w:val="none" w:sz="0" w:space="0" w:color="auto"/>
      </w:divBdr>
    </w:div>
    <w:div w:id="1025909216">
      <w:marLeft w:val="0"/>
      <w:marRight w:val="0"/>
      <w:marTop w:val="10"/>
      <w:marBottom w:val="10"/>
      <w:divBdr>
        <w:top w:val="none" w:sz="0" w:space="0" w:color="auto"/>
        <w:left w:val="none" w:sz="0" w:space="0" w:color="auto"/>
        <w:bottom w:val="none" w:sz="0" w:space="0" w:color="auto"/>
        <w:right w:val="none" w:sz="0" w:space="0" w:color="auto"/>
      </w:divBdr>
    </w:div>
    <w:div w:id="1037972674">
      <w:marLeft w:val="0"/>
      <w:marRight w:val="0"/>
      <w:marTop w:val="10"/>
      <w:marBottom w:val="10"/>
      <w:divBdr>
        <w:top w:val="none" w:sz="0" w:space="0" w:color="auto"/>
        <w:left w:val="none" w:sz="0" w:space="0" w:color="auto"/>
        <w:bottom w:val="none" w:sz="0" w:space="0" w:color="auto"/>
        <w:right w:val="none" w:sz="0" w:space="0" w:color="auto"/>
      </w:divBdr>
    </w:div>
    <w:div w:id="1107432171">
      <w:marLeft w:val="0"/>
      <w:marRight w:val="720"/>
      <w:marTop w:val="10"/>
      <w:marBottom w:val="10"/>
      <w:divBdr>
        <w:top w:val="none" w:sz="0" w:space="0" w:color="auto"/>
        <w:left w:val="none" w:sz="0" w:space="0" w:color="auto"/>
        <w:bottom w:val="none" w:sz="0" w:space="0" w:color="auto"/>
        <w:right w:val="none" w:sz="0" w:space="0" w:color="auto"/>
      </w:divBdr>
    </w:div>
    <w:div w:id="1121799085">
      <w:marLeft w:val="0"/>
      <w:marRight w:val="720"/>
      <w:marTop w:val="10"/>
      <w:marBottom w:val="10"/>
      <w:divBdr>
        <w:top w:val="none" w:sz="0" w:space="0" w:color="auto"/>
        <w:left w:val="none" w:sz="0" w:space="0" w:color="auto"/>
        <w:bottom w:val="none" w:sz="0" w:space="0" w:color="auto"/>
        <w:right w:val="none" w:sz="0" w:space="0" w:color="auto"/>
      </w:divBdr>
    </w:div>
    <w:div w:id="1125999903">
      <w:marLeft w:val="0"/>
      <w:marRight w:val="0"/>
      <w:marTop w:val="10"/>
      <w:marBottom w:val="10"/>
      <w:divBdr>
        <w:top w:val="none" w:sz="0" w:space="0" w:color="auto"/>
        <w:left w:val="none" w:sz="0" w:space="0" w:color="auto"/>
        <w:bottom w:val="none" w:sz="0" w:space="0" w:color="auto"/>
        <w:right w:val="none" w:sz="0" w:space="0" w:color="auto"/>
      </w:divBdr>
    </w:div>
    <w:div w:id="1142161855">
      <w:marLeft w:val="0"/>
      <w:marRight w:val="0"/>
      <w:marTop w:val="10"/>
      <w:marBottom w:val="10"/>
      <w:divBdr>
        <w:top w:val="none" w:sz="0" w:space="0" w:color="auto"/>
        <w:left w:val="none" w:sz="0" w:space="0" w:color="auto"/>
        <w:bottom w:val="none" w:sz="0" w:space="0" w:color="auto"/>
        <w:right w:val="none" w:sz="0" w:space="0" w:color="auto"/>
      </w:divBdr>
    </w:div>
    <w:div w:id="1164273436">
      <w:marLeft w:val="0"/>
      <w:marRight w:val="0"/>
      <w:marTop w:val="10"/>
      <w:marBottom w:val="10"/>
      <w:divBdr>
        <w:top w:val="none" w:sz="0" w:space="0" w:color="auto"/>
        <w:left w:val="none" w:sz="0" w:space="0" w:color="auto"/>
        <w:bottom w:val="none" w:sz="0" w:space="0" w:color="auto"/>
        <w:right w:val="none" w:sz="0" w:space="0" w:color="auto"/>
      </w:divBdr>
    </w:div>
    <w:div w:id="1183056411">
      <w:marLeft w:val="0"/>
      <w:marRight w:val="0"/>
      <w:marTop w:val="10"/>
      <w:marBottom w:val="10"/>
      <w:divBdr>
        <w:top w:val="none" w:sz="0" w:space="0" w:color="auto"/>
        <w:left w:val="none" w:sz="0" w:space="0" w:color="auto"/>
        <w:bottom w:val="none" w:sz="0" w:space="0" w:color="auto"/>
        <w:right w:val="none" w:sz="0" w:space="0" w:color="auto"/>
      </w:divBdr>
    </w:div>
    <w:div w:id="1215965311">
      <w:marLeft w:val="0"/>
      <w:marRight w:val="0"/>
      <w:marTop w:val="10"/>
      <w:marBottom w:val="10"/>
      <w:divBdr>
        <w:top w:val="none" w:sz="0" w:space="0" w:color="auto"/>
        <w:left w:val="none" w:sz="0" w:space="0" w:color="auto"/>
        <w:bottom w:val="none" w:sz="0" w:space="0" w:color="auto"/>
        <w:right w:val="none" w:sz="0" w:space="0" w:color="auto"/>
      </w:divBdr>
    </w:div>
    <w:div w:id="1217081171">
      <w:marLeft w:val="0"/>
      <w:marRight w:val="0"/>
      <w:marTop w:val="10"/>
      <w:marBottom w:val="10"/>
      <w:divBdr>
        <w:top w:val="none" w:sz="0" w:space="0" w:color="auto"/>
        <w:left w:val="none" w:sz="0" w:space="0" w:color="auto"/>
        <w:bottom w:val="none" w:sz="0" w:space="0" w:color="auto"/>
        <w:right w:val="none" w:sz="0" w:space="0" w:color="auto"/>
      </w:divBdr>
    </w:div>
    <w:div w:id="1269897886">
      <w:marLeft w:val="0"/>
      <w:marRight w:val="0"/>
      <w:marTop w:val="10"/>
      <w:marBottom w:val="10"/>
      <w:divBdr>
        <w:top w:val="none" w:sz="0" w:space="0" w:color="auto"/>
        <w:left w:val="none" w:sz="0" w:space="0" w:color="auto"/>
        <w:bottom w:val="none" w:sz="0" w:space="0" w:color="auto"/>
        <w:right w:val="none" w:sz="0" w:space="0" w:color="auto"/>
      </w:divBdr>
    </w:div>
    <w:div w:id="1291937517">
      <w:marLeft w:val="0"/>
      <w:marRight w:val="720"/>
      <w:marTop w:val="10"/>
      <w:marBottom w:val="10"/>
      <w:divBdr>
        <w:top w:val="none" w:sz="0" w:space="0" w:color="auto"/>
        <w:left w:val="none" w:sz="0" w:space="0" w:color="auto"/>
        <w:bottom w:val="none" w:sz="0" w:space="0" w:color="auto"/>
        <w:right w:val="none" w:sz="0" w:space="0" w:color="auto"/>
      </w:divBdr>
    </w:div>
    <w:div w:id="1557163504">
      <w:marLeft w:val="0"/>
      <w:marRight w:val="0"/>
      <w:marTop w:val="10"/>
      <w:marBottom w:val="10"/>
      <w:divBdr>
        <w:top w:val="none" w:sz="0" w:space="0" w:color="auto"/>
        <w:left w:val="none" w:sz="0" w:space="0" w:color="auto"/>
        <w:bottom w:val="none" w:sz="0" w:space="0" w:color="auto"/>
        <w:right w:val="none" w:sz="0" w:space="0" w:color="auto"/>
      </w:divBdr>
    </w:div>
    <w:div w:id="1687318869">
      <w:marLeft w:val="0"/>
      <w:marRight w:val="0"/>
      <w:marTop w:val="10"/>
      <w:marBottom w:val="10"/>
      <w:divBdr>
        <w:top w:val="none" w:sz="0" w:space="0" w:color="auto"/>
        <w:left w:val="none" w:sz="0" w:space="0" w:color="auto"/>
        <w:bottom w:val="none" w:sz="0" w:space="0" w:color="auto"/>
        <w:right w:val="none" w:sz="0" w:space="0" w:color="auto"/>
      </w:divBdr>
    </w:div>
    <w:div w:id="1743133966">
      <w:marLeft w:val="0"/>
      <w:marRight w:val="0"/>
      <w:marTop w:val="10"/>
      <w:marBottom w:val="10"/>
      <w:divBdr>
        <w:top w:val="none" w:sz="0" w:space="0" w:color="auto"/>
        <w:left w:val="none" w:sz="0" w:space="0" w:color="auto"/>
        <w:bottom w:val="none" w:sz="0" w:space="0" w:color="auto"/>
        <w:right w:val="none" w:sz="0" w:space="0" w:color="auto"/>
      </w:divBdr>
    </w:div>
    <w:div w:id="1748306841">
      <w:marLeft w:val="0"/>
      <w:marRight w:val="720"/>
      <w:marTop w:val="10"/>
      <w:marBottom w:val="10"/>
      <w:divBdr>
        <w:top w:val="none" w:sz="0" w:space="0" w:color="auto"/>
        <w:left w:val="none" w:sz="0" w:space="0" w:color="auto"/>
        <w:bottom w:val="none" w:sz="0" w:space="0" w:color="auto"/>
        <w:right w:val="none" w:sz="0" w:space="0" w:color="auto"/>
      </w:divBdr>
    </w:div>
    <w:div w:id="1766615321">
      <w:marLeft w:val="0"/>
      <w:marRight w:val="0"/>
      <w:marTop w:val="10"/>
      <w:marBottom w:val="10"/>
      <w:divBdr>
        <w:top w:val="none" w:sz="0" w:space="0" w:color="auto"/>
        <w:left w:val="none" w:sz="0" w:space="0" w:color="auto"/>
        <w:bottom w:val="none" w:sz="0" w:space="0" w:color="auto"/>
        <w:right w:val="none" w:sz="0" w:space="0" w:color="auto"/>
      </w:divBdr>
    </w:div>
    <w:div w:id="1795445270">
      <w:marLeft w:val="0"/>
      <w:marRight w:val="0"/>
      <w:marTop w:val="10"/>
      <w:marBottom w:val="10"/>
      <w:divBdr>
        <w:top w:val="none" w:sz="0" w:space="0" w:color="auto"/>
        <w:left w:val="none" w:sz="0" w:space="0" w:color="auto"/>
        <w:bottom w:val="none" w:sz="0" w:space="0" w:color="auto"/>
        <w:right w:val="none" w:sz="0" w:space="0" w:color="auto"/>
      </w:divBdr>
    </w:div>
    <w:div w:id="1802922867">
      <w:marLeft w:val="0"/>
      <w:marRight w:val="0"/>
      <w:marTop w:val="10"/>
      <w:marBottom w:val="10"/>
      <w:divBdr>
        <w:top w:val="none" w:sz="0" w:space="0" w:color="auto"/>
        <w:left w:val="none" w:sz="0" w:space="0" w:color="auto"/>
        <w:bottom w:val="none" w:sz="0" w:space="0" w:color="auto"/>
        <w:right w:val="none" w:sz="0" w:space="0" w:color="auto"/>
      </w:divBdr>
    </w:div>
    <w:div w:id="1853953998">
      <w:marLeft w:val="0"/>
      <w:marRight w:val="0"/>
      <w:marTop w:val="10"/>
      <w:marBottom w:val="10"/>
      <w:divBdr>
        <w:top w:val="none" w:sz="0" w:space="0" w:color="auto"/>
        <w:left w:val="none" w:sz="0" w:space="0" w:color="auto"/>
        <w:bottom w:val="none" w:sz="0" w:space="0" w:color="auto"/>
        <w:right w:val="none" w:sz="0" w:space="0" w:color="auto"/>
      </w:divBdr>
    </w:div>
    <w:div w:id="1949239386">
      <w:marLeft w:val="0"/>
      <w:marRight w:val="0"/>
      <w:marTop w:val="10"/>
      <w:marBottom w:val="10"/>
      <w:divBdr>
        <w:top w:val="none" w:sz="0" w:space="0" w:color="auto"/>
        <w:left w:val="none" w:sz="0" w:space="0" w:color="auto"/>
        <w:bottom w:val="none" w:sz="0" w:space="0" w:color="auto"/>
        <w:right w:val="none" w:sz="0" w:space="0" w:color="auto"/>
      </w:divBdr>
    </w:div>
    <w:div w:id="1970622293">
      <w:marLeft w:val="0"/>
      <w:marRight w:val="0"/>
      <w:marTop w:val="10"/>
      <w:marBottom w:val="10"/>
      <w:divBdr>
        <w:top w:val="none" w:sz="0" w:space="0" w:color="auto"/>
        <w:left w:val="none" w:sz="0" w:space="0" w:color="auto"/>
        <w:bottom w:val="none" w:sz="0" w:space="0" w:color="auto"/>
        <w:right w:val="none" w:sz="0" w:space="0" w:color="auto"/>
      </w:divBdr>
    </w:div>
    <w:div w:id="1983463286">
      <w:marLeft w:val="0"/>
      <w:marRight w:val="0"/>
      <w:marTop w:val="10"/>
      <w:marBottom w:val="10"/>
      <w:divBdr>
        <w:top w:val="none" w:sz="0" w:space="0" w:color="auto"/>
        <w:left w:val="none" w:sz="0" w:space="0" w:color="auto"/>
        <w:bottom w:val="none" w:sz="0" w:space="0" w:color="auto"/>
        <w:right w:val="none" w:sz="0" w:space="0" w:color="auto"/>
      </w:divBdr>
    </w:div>
    <w:div w:id="2003656171">
      <w:marLeft w:val="0"/>
      <w:marRight w:val="0"/>
      <w:marTop w:val="10"/>
      <w:marBottom w:val="10"/>
      <w:divBdr>
        <w:top w:val="none" w:sz="0" w:space="0" w:color="auto"/>
        <w:left w:val="none" w:sz="0" w:space="0" w:color="auto"/>
        <w:bottom w:val="none" w:sz="0" w:space="0" w:color="auto"/>
        <w:right w:val="none" w:sz="0" w:space="0" w:color="auto"/>
      </w:divBdr>
    </w:div>
    <w:div w:id="2033722207">
      <w:marLeft w:val="0"/>
      <w:marRight w:val="0"/>
      <w:marTop w:val="10"/>
      <w:marBottom w:val="10"/>
      <w:divBdr>
        <w:top w:val="none" w:sz="0" w:space="0" w:color="auto"/>
        <w:left w:val="none" w:sz="0" w:space="0" w:color="auto"/>
        <w:bottom w:val="none" w:sz="0" w:space="0" w:color="auto"/>
        <w:right w:val="none" w:sz="0" w:space="0" w:color="auto"/>
      </w:divBdr>
    </w:div>
    <w:div w:id="2069569244">
      <w:marLeft w:val="0"/>
      <w:marRight w:val="0"/>
      <w:marTop w:val="10"/>
      <w:marBottom w:val="10"/>
      <w:divBdr>
        <w:top w:val="none" w:sz="0" w:space="0" w:color="auto"/>
        <w:left w:val="none" w:sz="0" w:space="0" w:color="auto"/>
        <w:bottom w:val="none" w:sz="0" w:space="0" w:color="auto"/>
        <w:right w:val="none" w:sz="0" w:space="0" w:color="auto"/>
      </w:divBdr>
    </w:div>
    <w:div w:id="21276924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