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E0DD6" w:rsidRDefault="003E0DD6">
      <w:pPr>
        <w:spacing w:line="500" w:lineRule="atLeast"/>
        <w:jc w:val="center"/>
        <w:divId w:val="2053773892"/>
        <w:rPr>
          <w:rFonts w:ascii="黑体" w:eastAsia="黑体" w:hAnsi="黑体"/>
          <w:sz w:val="36"/>
          <w:szCs w:val="36"/>
        </w:rPr>
      </w:pPr>
      <w:r>
        <w:rPr>
          <w:rFonts w:ascii="黑体" w:eastAsia="黑体" w:hAnsi="黑体" w:hint="eastAsia"/>
          <w:sz w:val="36"/>
          <w:szCs w:val="36"/>
        </w:rPr>
        <w:t>广东省湛江市霞山区人民法院</w:t>
      </w:r>
    </w:p>
    <w:p w:rsidR="003E0DD6" w:rsidRDefault="003E0DD6">
      <w:pPr>
        <w:spacing w:line="500" w:lineRule="atLeast"/>
        <w:jc w:val="center"/>
        <w:divId w:val="8662603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E0DD6" w:rsidRDefault="003E0DD6">
      <w:pPr>
        <w:spacing w:line="500" w:lineRule="atLeast"/>
        <w:jc w:val="right"/>
        <w:divId w:val="68894650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0803</w:t>
      </w:r>
      <w:r>
        <w:rPr>
          <w:rFonts w:hint="eastAsia"/>
          <w:sz w:val="30"/>
          <w:szCs w:val="30"/>
        </w:rPr>
        <w:t>刑初</w:t>
      </w:r>
      <w:r>
        <w:rPr>
          <w:rFonts w:hint="eastAsia"/>
          <w:sz w:val="30"/>
          <w:szCs w:val="30"/>
        </w:rPr>
        <w:t>399</w:t>
      </w:r>
      <w:r>
        <w:rPr>
          <w:rFonts w:hint="eastAsia"/>
          <w:sz w:val="30"/>
          <w:szCs w:val="30"/>
        </w:rPr>
        <w:t>号</w:t>
      </w:r>
    </w:p>
    <w:p w:rsidR="003E0DD6" w:rsidRDefault="003E0DD6">
      <w:pPr>
        <w:spacing w:line="500" w:lineRule="atLeast"/>
        <w:ind w:firstLine="600"/>
        <w:divId w:val="835538318"/>
        <w:rPr>
          <w:rFonts w:hint="eastAsia"/>
          <w:sz w:val="30"/>
          <w:szCs w:val="30"/>
        </w:rPr>
      </w:pPr>
      <w:r>
        <w:rPr>
          <w:rFonts w:hint="eastAsia"/>
          <w:sz w:val="30"/>
          <w:szCs w:val="30"/>
        </w:rPr>
        <w:t>公诉机关湛江市霞山区人民检察院。</w:t>
      </w:r>
    </w:p>
    <w:p w:rsidR="003E0DD6" w:rsidRDefault="003E0DD6">
      <w:pPr>
        <w:spacing w:line="500" w:lineRule="atLeast"/>
        <w:ind w:firstLine="600"/>
        <w:divId w:val="1392653378"/>
        <w:rPr>
          <w:rFonts w:hint="eastAsia"/>
          <w:sz w:val="30"/>
          <w:szCs w:val="30"/>
        </w:rPr>
      </w:pPr>
      <w:r>
        <w:rPr>
          <w:rFonts w:hint="eastAsia"/>
          <w:sz w:val="30"/>
          <w:szCs w:val="30"/>
        </w:rPr>
        <w:t>被告人钟日红钟某某，男，</w:t>
      </w:r>
      <w:r>
        <w:rPr>
          <w:rFonts w:hint="eastAsia"/>
          <w:sz w:val="30"/>
          <w:szCs w:val="30"/>
        </w:rPr>
        <w:t>1977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日出生于广东省湛江市坡头区，汉族，初中文化，个体户。户籍所在地广东省湛江市坡头区，现住址广东省湛江市霞山区。因涉嫌犯行贿罪于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日被检察机关取保候审。同年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日被本院取保候审。</w:t>
      </w:r>
    </w:p>
    <w:p w:rsidR="003E0DD6" w:rsidRDefault="003E0DD6">
      <w:pPr>
        <w:spacing w:line="500" w:lineRule="atLeast"/>
        <w:ind w:firstLine="600"/>
        <w:divId w:val="1355812974"/>
        <w:rPr>
          <w:rFonts w:hint="eastAsia"/>
          <w:sz w:val="30"/>
          <w:szCs w:val="30"/>
        </w:rPr>
      </w:pPr>
      <w:r>
        <w:rPr>
          <w:rFonts w:hint="eastAsia"/>
          <w:sz w:val="30"/>
          <w:szCs w:val="30"/>
        </w:rPr>
        <w:t>湛江市霞山区人民检察院以霞检诉刑诉（</w:t>
      </w:r>
      <w:r>
        <w:rPr>
          <w:rFonts w:hint="eastAsia"/>
          <w:sz w:val="30"/>
          <w:szCs w:val="30"/>
        </w:rPr>
        <w:t>2016</w:t>
      </w:r>
      <w:r>
        <w:rPr>
          <w:rFonts w:hint="eastAsia"/>
          <w:sz w:val="30"/>
          <w:szCs w:val="30"/>
        </w:rPr>
        <w:t>）</w:t>
      </w:r>
      <w:r>
        <w:rPr>
          <w:rFonts w:hint="eastAsia"/>
          <w:sz w:val="30"/>
          <w:szCs w:val="30"/>
        </w:rPr>
        <w:t>385</w:t>
      </w:r>
      <w:r>
        <w:rPr>
          <w:rFonts w:hint="eastAsia"/>
          <w:sz w:val="30"/>
          <w:szCs w:val="30"/>
        </w:rPr>
        <w:t>号起诉书指控被告人钟日红钟某某犯行贿罪，于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日向本院提起公诉。本院依法组成合议庭，适用简易程序，公开开庭审理了本案。湛江市霞山区人民检察院指派代理检察员蔡挺出庭支持公诉，被告人钟日红钟某某到庭参加了诉讼。现已审理终结。</w:t>
      </w:r>
    </w:p>
    <w:p w:rsidR="003E0DD6" w:rsidRDefault="003E0DD6">
      <w:pPr>
        <w:spacing w:line="500" w:lineRule="atLeast"/>
        <w:ind w:firstLine="600"/>
        <w:divId w:val="1697846903"/>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年，被告人钟日红钟某某与李育瑞、邱丘、邱由、邱思三兄弟合作建房，约定由邱氏三兄弟出地，钟日红钟某某、李育瑞共同出资，在湛江市霞山区社坛村一巷</w:t>
      </w:r>
      <w:r>
        <w:rPr>
          <w:rFonts w:hint="eastAsia"/>
          <w:sz w:val="30"/>
          <w:szCs w:val="30"/>
        </w:rPr>
        <w:t>44</w:t>
      </w:r>
      <w:r>
        <w:rPr>
          <w:rFonts w:hint="eastAsia"/>
          <w:sz w:val="30"/>
          <w:szCs w:val="30"/>
        </w:rPr>
        <w:t>号兴建一栋小产权房。合同签订后，钟日红钟某某负责小产权房的施工建设及关系疏通与协调工作。该小产权房在没有申报建设工程规划许可证的情况下即开始建设施工。施工期间，湛江市城市管理行政执法局霞山分局（以下简称霞山执法局）的工作人员多次到该工地发出责令停工通知书，并采取拆除马达、没收施工工具等执法手段。钟日红钟某某为了能够将小产权房顺利建成，先后向时任霞山执法局的局长林某送去人民币</w:t>
      </w:r>
      <w:r>
        <w:rPr>
          <w:rFonts w:hint="eastAsia"/>
          <w:sz w:val="30"/>
          <w:szCs w:val="30"/>
        </w:rPr>
        <w:t>30000</w:t>
      </w:r>
      <w:r>
        <w:rPr>
          <w:rFonts w:hint="eastAsia"/>
          <w:sz w:val="30"/>
          <w:szCs w:val="30"/>
        </w:rPr>
        <w:t>元，向时任霞山执法局副局长黄某送去人民币</w:t>
      </w:r>
      <w:r>
        <w:rPr>
          <w:rFonts w:hint="eastAsia"/>
          <w:sz w:val="30"/>
          <w:szCs w:val="30"/>
        </w:rPr>
        <w:t>10000</w:t>
      </w:r>
      <w:r>
        <w:rPr>
          <w:rFonts w:hint="eastAsia"/>
          <w:sz w:val="30"/>
          <w:szCs w:val="30"/>
        </w:rPr>
        <w:t>元，向时任霞山执法局规划中队中队长陈某送去人民币</w:t>
      </w:r>
      <w:r>
        <w:rPr>
          <w:rFonts w:hint="eastAsia"/>
          <w:sz w:val="30"/>
          <w:szCs w:val="30"/>
        </w:rPr>
        <w:t>15000</w:t>
      </w:r>
      <w:r>
        <w:rPr>
          <w:rFonts w:hint="eastAsia"/>
          <w:sz w:val="30"/>
          <w:szCs w:val="30"/>
        </w:rPr>
        <w:lastRenderedPageBreak/>
        <w:t>元。被告人钟日红钟某某行贿后，霞山执法局对钟日红钟某某所建的小产权房执法力度有所减弱，以致钟日红钟某某在霞山社坛村一横巷</w:t>
      </w:r>
      <w:r>
        <w:rPr>
          <w:rFonts w:hint="eastAsia"/>
          <w:sz w:val="30"/>
          <w:szCs w:val="30"/>
        </w:rPr>
        <w:t>44</w:t>
      </w:r>
      <w:r>
        <w:rPr>
          <w:rFonts w:hint="eastAsia"/>
          <w:sz w:val="30"/>
          <w:szCs w:val="30"/>
        </w:rPr>
        <w:t>号所建的小产权房最终建成并投入使用。</w:t>
      </w:r>
    </w:p>
    <w:p w:rsidR="003E0DD6" w:rsidRDefault="003E0DD6">
      <w:pPr>
        <w:spacing w:line="500" w:lineRule="atLeast"/>
        <w:ind w:firstLine="600"/>
        <w:divId w:val="1943566214"/>
        <w:rPr>
          <w:rFonts w:hint="eastAsia"/>
          <w:sz w:val="30"/>
          <w:szCs w:val="30"/>
        </w:rPr>
      </w:pPr>
      <w:r>
        <w:rPr>
          <w:rFonts w:hint="eastAsia"/>
          <w:sz w:val="30"/>
          <w:szCs w:val="30"/>
        </w:rPr>
        <w:t>上述事实，被告人钟日红钟某某在开庭审理过程中亦无异议，并有证人林某、陈某、黄某的证言，《合作开发房地产合同》，湛江市城市管理行政执法局责令停止建设工程施工通知书存根，被告人钟日红钟某某的供述及辩解，到案经过，户籍证明等证据证实，足以认定。</w:t>
      </w:r>
    </w:p>
    <w:p w:rsidR="003E0DD6" w:rsidRDefault="003E0DD6">
      <w:pPr>
        <w:spacing w:line="500" w:lineRule="atLeast"/>
        <w:ind w:firstLine="600"/>
        <w:divId w:val="2077508351"/>
        <w:rPr>
          <w:rFonts w:hint="eastAsia"/>
          <w:sz w:val="30"/>
          <w:szCs w:val="30"/>
        </w:rPr>
      </w:pPr>
      <w:r>
        <w:rPr>
          <w:rFonts w:hint="eastAsia"/>
          <w:sz w:val="30"/>
          <w:szCs w:val="30"/>
        </w:rPr>
        <w:t>本院认为，被告人钟日红钟某某无视国家法律，为谋取不正当利益，向国家工作人员行贿</w:t>
      </w:r>
      <w:r>
        <w:rPr>
          <w:rFonts w:hint="eastAsia"/>
          <w:sz w:val="30"/>
          <w:szCs w:val="30"/>
        </w:rPr>
        <w:t>55000</w:t>
      </w:r>
      <w:r>
        <w:rPr>
          <w:rFonts w:hint="eastAsia"/>
          <w:sz w:val="30"/>
          <w:szCs w:val="30"/>
        </w:rPr>
        <w:t>元，其行为已构成行贿罪。公诉机关指控被告人钟日红钟某某犯行贿罪事实清楚，证据确实、充分，指控的罪名成立，本院予以支持。被告人钟日红钟某某归案后，认罪态度较好，依法可从轻处罚。鉴于被告人钟日红钟某某犯罪情节较轻，具有悔罪表现，对其宣告缓刑对所居住的社区没有重大不良影响，对被告人钟日红钟某某宣告缓刑。根据被告人钟日红钟某某犯罪的事实、犯罪的性质、情节及对社会的危害程度，依照《中华人民共和国刑法》第三百八十九条第一款、第三百九十条第一款、第六十七条第三款、第七十二条第一款、第七十三条第二款、第三款、最高人民法院、最高人民检察院《关于办理贪污贿赂刑事案件适用法律若干问题的解释》第七条第一款、第十四条第一款、第十九条第二款之规定，判决如下：</w:t>
      </w:r>
    </w:p>
    <w:p w:rsidR="003E0DD6" w:rsidRDefault="003E0DD6">
      <w:pPr>
        <w:spacing w:line="500" w:lineRule="atLeast"/>
        <w:ind w:firstLine="600"/>
        <w:divId w:val="1492017019"/>
        <w:rPr>
          <w:rFonts w:hint="eastAsia"/>
          <w:sz w:val="30"/>
          <w:szCs w:val="30"/>
        </w:rPr>
      </w:pPr>
      <w:r>
        <w:rPr>
          <w:rFonts w:hint="eastAsia"/>
          <w:sz w:val="30"/>
          <w:szCs w:val="30"/>
        </w:rPr>
        <w:t>被告人钟日红钟某某犯行贿罪，判处有期徒刑六个月，缓刑一年，并处罚金人民币十万元。</w:t>
      </w:r>
    </w:p>
    <w:p w:rsidR="003E0DD6" w:rsidRDefault="003E0DD6">
      <w:pPr>
        <w:spacing w:line="500" w:lineRule="atLeast"/>
        <w:ind w:firstLine="600"/>
        <w:divId w:val="670833928"/>
        <w:rPr>
          <w:rFonts w:hint="eastAsia"/>
          <w:sz w:val="30"/>
          <w:szCs w:val="30"/>
        </w:rPr>
      </w:pPr>
      <w:r>
        <w:rPr>
          <w:rFonts w:hint="eastAsia"/>
          <w:sz w:val="30"/>
          <w:szCs w:val="30"/>
        </w:rPr>
        <w:t>（缓刑考验期限，从判决确定之日起计算。罚金限于本判决生效后十日内向本院缴纳，上缴国库。）</w:t>
      </w:r>
    </w:p>
    <w:p w:rsidR="003E0DD6" w:rsidRDefault="003E0DD6">
      <w:pPr>
        <w:spacing w:line="500" w:lineRule="atLeast"/>
        <w:ind w:firstLine="600"/>
        <w:divId w:val="1262689158"/>
        <w:rPr>
          <w:rFonts w:hint="eastAsia"/>
          <w:sz w:val="30"/>
          <w:szCs w:val="30"/>
        </w:rPr>
      </w:pPr>
      <w:r>
        <w:rPr>
          <w:rFonts w:hint="eastAsia"/>
          <w:sz w:val="30"/>
          <w:szCs w:val="30"/>
        </w:rPr>
        <w:t>如不服本判决，可在接到判决书的第二日起十日内，通过</w:t>
      </w:r>
    </w:p>
    <w:p w:rsidR="003E0DD6" w:rsidRDefault="003E0DD6">
      <w:pPr>
        <w:spacing w:line="500" w:lineRule="atLeast"/>
        <w:ind w:firstLine="600"/>
        <w:divId w:val="2134058606"/>
        <w:rPr>
          <w:rFonts w:hint="eastAsia"/>
          <w:sz w:val="30"/>
          <w:szCs w:val="30"/>
        </w:rPr>
      </w:pPr>
      <w:r>
        <w:rPr>
          <w:rFonts w:hint="eastAsia"/>
          <w:sz w:val="30"/>
          <w:szCs w:val="30"/>
        </w:rPr>
        <w:t>本院或直接向广东省湛江市中级人民法院提出上诉。书面上诉的，应当提交上诉状正本一份，副本二份。</w:t>
      </w:r>
    </w:p>
    <w:p w:rsidR="003E0DD6" w:rsidRDefault="003E0DD6">
      <w:pPr>
        <w:spacing w:line="500" w:lineRule="atLeast"/>
        <w:jc w:val="right"/>
        <w:divId w:val="1334793602"/>
        <w:rPr>
          <w:rFonts w:hint="eastAsia"/>
          <w:sz w:val="30"/>
          <w:szCs w:val="30"/>
        </w:rPr>
      </w:pPr>
      <w:r>
        <w:rPr>
          <w:rFonts w:hint="eastAsia"/>
          <w:sz w:val="30"/>
          <w:szCs w:val="30"/>
        </w:rPr>
        <w:t>审　判　长　　刘付兰</w:t>
      </w:r>
    </w:p>
    <w:p w:rsidR="003E0DD6" w:rsidRDefault="003E0DD6">
      <w:pPr>
        <w:spacing w:line="500" w:lineRule="atLeast"/>
        <w:jc w:val="right"/>
        <w:divId w:val="2085686798"/>
        <w:rPr>
          <w:rFonts w:hint="eastAsia"/>
          <w:sz w:val="30"/>
          <w:szCs w:val="30"/>
        </w:rPr>
      </w:pPr>
      <w:r>
        <w:rPr>
          <w:rFonts w:hint="eastAsia"/>
          <w:sz w:val="30"/>
          <w:szCs w:val="30"/>
        </w:rPr>
        <w:t>审　判　员　　陈　丽</w:t>
      </w:r>
    </w:p>
    <w:p w:rsidR="003E0DD6" w:rsidRDefault="003E0DD6">
      <w:pPr>
        <w:spacing w:line="500" w:lineRule="atLeast"/>
        <w:jc w:val="right"/>
        <w:divId w:val="785929665"/>
        <w:rPr>
          <w:rFonts w:hint="eastAsia"/>
          <w:sz w:val="30"/>
          <w:szCs w:val="30"/>
        </w:rPr>
      </w:pPr>
      <w:r>
        <w:rPr>
          <w:rFonts w:hint="eastAsia"/>
          <w:sz w:val="30"/>
          <w:szCs w:val="30"/>
        </w:rPr>
        <w:t>人民陪审员　　陈诗韵</w:t>
      </w:r>
    </w:p>
    <w:p w:rsidR="003E0DD6" w:rsidRDefault="003E0DD6">
      <w:pPr>
        <w:spacing w:line="500" w:lineRule="atLeast"/>
        <w:jc w:val="right"/>
        <w:divId w:val="2019040082"/>
        <w:rPr>
          <w:rFonts w:hint="eastAsia"/>
          <w:sz w:val="30"/>
          <w:szCs w:val="30"/>
        </w:rPr>
      </w:pPr>
      <w:r>
        <w:rPr>
          <w:rFonts w:hint="eastAsia"/>
          <w:sz w:val="30"/>
          <w:szCs w:val="30"/>
        </w:rPr>
        <w:t>二〇一六年十二月十四日</w:t>
      </w:r>
    </w:p>
    <w:p w:rsidR="003E0DD6" w:rsidRDefault="003E0DD6">
      <w:pPr>
        <w:spacing w:line="500" w:lineRule="atLeast"/>
        <w:jc w:val="right"/>
        <w:divId w:val="713502849"/>
        <w:rPr>
          <w:rFonts w:hint="eastAsia"/>
          <w:sz w:val="30"/>
          <w:szCs w:val="30"/>
        </w:rPr>
      </w:pPr>
      <w:r>
        <w:rPr>
          <w:rFonts w:hint="eastAsia"/>
          <w:sz w:val="30"/>
          <w:szCs w:val="30"/>
        </w:rPr>
        <w:t>书　记　员　　陈星宇</w:t>
      </w:r>
    </w:p>
    <w:p w:rsidR="003E0DD6" w:rsidRDefault="003E0DD6">
      <w:pPr>
        <w:spacing w:line="500" w:lineRule="atLeast"/>
        <w:ind w:firstLine="600"/>
        <w:divId w:val="1472363698"/>
        <w:rPr>
          <w:rFonts w:hint="eastAsia"/>
          <w:sz w:val="30"/>
          <w:szCs w:val="30"/>
        </w:rPr>
      </w:pPr>
      <w:r>
        <w:rPr>
          <w:rFonts w:hint="eastAsia"/>
          <w:sz w:val="30"/>
          <w:szCs w:val="30"/>
        </w:rPr>
        <w:t>附相关法律条文</w:t>
      </w:r>
    </w:p>
    <w:p w:rsidR="003E0DD6" w:rsidRDefault="003E0DD6">
      <w:pPr>
        <w:spacing w:line="500" w:lineRule="atLeast"/>
        <w:ind w:firstLine="600"/>
        <w:divId w:val="1658027892"/>
        <w:rPr>
          <w:rFonts w:hint="eastAsia"/>
          <w:sz w:val="30"/>
          <w:szCs w:val="30"/>
        </w:rPr>
      </w:pPr>
      <w:r>
        <w:rPr>
          <w:rFonts w:hint="eastAsia"/>
          <w:sz w:val="30"/>
          <w:szCs w:val="30"/>
        </w:rPr>
        <w:t>《中华人民共和国刑法》</w:t>
      </w:r>
    </w:p>
    <w:p w:rsidR="003E0DD6" w:rsidRDefault="003E0DD6">
      <w:pPr>
        <w:spacing w:line="500" w:lineRule="atLeast"/>
        <w:ind w:firstLine="600"/>
        <w:divId w:val="858547370"/>
        <w:rPr>
          <w:rFonts w:hint="eastAsia"/>
          <w:sz w:val="30"/>
          <w:szCs w:val="30"/>
        </w:rPr>
      </w:pPr>
      <w:r>
        <w:rPr>
          <w:rFonts w:hint="eastAsia"/>
          <w:sz w:val="30"/>
          <w:szCs w:val="30"/>
        </w:rPr>
        <w:t>第三百八十九条为谋取不正当利益，给予国家工作人员以财物的，是行贿罪。</w:t>
      </w:r>
    </w:p>
    <w:p w:rsidR="003E0DD6" w:rsidRDefault="003E0DD6">
      <w:pPr>
        <w:spacing w:line="500" w:lineRule="atLeast"/>
        <w:ind w:firstLine="600"/>
        <w:divId w:val="1893035679"/>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3E0DD6" w:rsidRDefault="003E0DD6">
      <w:pPr>
        <w:spacing w:line="500" w:lineRule="atLeast"/>
        <w:ind w:firstLine="600"/>
        <w:divId w:val="2022967392"/>
        <w:rPr>
          <w:rFonts w:hint="eastAsia"/>
          <w:sz w:val="30"/>
          <w:szCs w:val="30"/>
        </w:rPr>
      </w:pPr>
      <w:r>
        <w:rPr>
          <w:rFonts w:hint="eastAsia"/>
          <w:sz w:val="30"/>
          <w:szCs w:val="30"/>
        </w:rPr>
        <w:t>因被勒索给予国家工作人员以财物，没有获得不正当利益的，不是行贿。</w:t>
      </w:r>
    </w:p>
    <w:p w:rsidR="003E0DD6" w:rsidRDefault="003E0DD6">
      <w:pPr>
        <w:spacing w:line="500" w:lineRule="atLeast"/>
        <w:ind w:firstLine="600"/>
        <w:divId w:val="1418552898"/>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处十年以上有期徒刑或者无期徒刑，并处罚金或者没收财产。</w:t>
      </w:r>
    </w:p>
    <w:p w:rsidR="003E0DD6" w:rsidRDefault="003E0DD6">
      <w:pPr>
        <w:spacing w:line="500" w:lineRule="atLeast"/>
        <w:ind w:firstLine="600"/>
        <w:divId w:val="463809959"/>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3E0DD6" w:rsidRDefault="003E0DD6">
      <w:pPr>
        <w:spacing w:line="500" w:lineRule="atLeast"/>
        <w:ind w:firstLine="600"/>
        <w:divId w:val="173947975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E0DD6" w:rsidRDefault="003E0DD6">
      <w:pPr>
        <w:spacing w:line="500" w:lineRule="atLeast"/>
        <w:ind w:firstLine="600"/>
        <w:divId w:val="47206453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E0DD6" w:rsidRDefault="003E0DD6">
      <w:pPr>
        <w:spacing w:line="500" w:lineRule="atLeast"/>
        <w:ind w:firstLine="600"/>
        <w:divId w:val="144107357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E0DD6" w:rsidRDefault="003E0DD6">
      <w:pPr>
        <w:spacing w:line="500" w:lineRule="atLeast"/>
        <w:ind w:firstLine="600"/>
        <w:divId w:val="131625674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3E0DD6" w:rsidRDefault="003E0DD6">
      <w:pPr>
        <w:spacing w:line="500" w:lineRule="atLeast"/>
        <w:ind w:firstLine="600"/>
        <w:divId w:val="1737779731"/>
        <w:rPr>
          <w:rFonts w:hint="eastAsia"/>
          <w:sz w:val="30"/>
          <w:szCs w:val="30"/>
        </w:rPr>
      </w:pPr>
      <w:r>
        <w:rPr>
          <w:rFonts w:hint="eastAsia"/>
          <w:sz w:val="30"/>
          <w:szCs w:val="30"/>
        </w:rPr>
        <w:t>（一）犯罪情节较轻；</w:t>
      </w:r>
    </w:p>
    <w:p w:rsidR="003E0DD6" w:rsidRDefault="003E0DD6">
      <w:pPr>
        <w:spacing w:line="500" w:lineRule="atLeast"/>
        <w:ind w:firstLine="600"/>
        <w:divId w:val="277105087"/>
        <w:rPr>
          <w:rFonts w:hint="eastAsia"/>
          <w:sz w:val="30"/>
          <w:szCs w:val="30"/>
        </w:rPr>
      </w:pPr>
      <w:r>
        <w:rPr>
          <w:rFonts w:hint="eastAsia"/>
          <w:sz w:val="30"/>
          <w:szCs w:val="30"/>
        </w:rPr>
        <w:t>（二）有悔罪表现；</w:t>
      </w:r>
    </w:p>
    <w:p w:rsidR="003E0DD6" w:rsidRDefault="003E0DD6">
      <w:pPr>
        <w:spacing w:line="500" w:lineRule="atLeast"/>
        <w:ind w:firstLine="600"/>
        <w:divId w:val="868959025"/>
        <w:rPr>
          <w:rFonts w:hint="eastAsia"/>
          <w:sz w:val="30"/>
          <w:szCs w:val="30"/>
        </w:rPr>
      </w:pPr>
      <w:r>
        <w:rPr>
          <w:rFonts w:hint="eastAsia"/>
          <w:sz w:val="30"/>
          <w:szCs w:val="30"/>
        </w:rPr>
        <w:t>（三）没有再犯罪的危险；</w:t>
      </w:r>
    </w:p>
    <w:p w:rsidR="003E0DD6" w:rsidRDefault="003E0DD6">
      <w:pPr>
        <w:spacing w:line="500" w:lineRule="atLeast"/>
        <w:ind w:firstLine="600"/>
        <w:divId w:val="1256784380"/>
        <w:rPr>
          <w:rFonts w:hint="eastAsia"/>
          <w:sz w:val="30"/>
          <w:szCs w:val="30"/>
        </w:rPr>
      </w:pPr>
      <w:r>
        <w:rPr>
          <w:rFonts w:hint="eastAsia"/>
          <w:sz w:val="30"/>
          <w:szCs w:val="30"/>
        </w:rPr>
        <w:t>（四）宣告缓刑对所居住社区没有重大不良影响。</w:t>
      </w:r>
    </w:p>
    <w:p w:rsidR="003E0DD6" w:rsidRDefault="003E0DD6">
      <w:pPr>
        <w:spacing w:line="500" w:lineRule="atLeast"/>
        <w:ind w:firstLine="600"/>
        <w:divId w:val="39520557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3E0DD6" w:rsidRDefault="003E0DD6">
      <w:pPr>
        <w:spacing w:line="500" w:lineRule="atLeast"/>
        <w:ind w:firstLine="600"/>
        <w:divId w:val="1316110131"/>
        <w:rPr>
          <w:rFonts w:hint="eastAsia"/>
          <w:sz w:val="30"/>
          <w:szCs w:val="30"/>
        </w:rPr>
      </w:pPr>
      <w:r>
        <w:rPr>
          <w:rFonts w:hint="eastAsia"/>
          <w:sz w:val="30"/>
          <w:szCs w:val="30"/>
        </w:rPr>
        <w:t>被宣告缓刑的犯罪分子，如果被判处附加刑，附加刑仍须执行。</w:t>
      </w:r>
    </w:p>
    <w:p w:rsidR="003E0DD6" w:rsidRDefault="003E0DD6">
      <w:pPr>
        <w:spacing w:line="500" w:lineRule="atLeast"/>
        <w:ind w:firstLine="600"/>
        <w:divId w:val="316737160"/>
        <w:rPr>
          <w:rFonts w:hint="eastAsia"/>
          <w:sz w:val="30"/>
          <w:szCs w:val="30"/>
        </w:rPr>
      </w:pPr>
      <w:r>
        <w:rPr>
          <w:rFonts w:hint="eastAsia"/>
          <w:sz w:val="30"/>
          <w:szCs w:val="30"/>
        </w:rPr>
        <w:t>第七十三条拘役的缓刑考验期限为原判刑期以上一年以下，但是不能少于二个月。</w:t>
      </w:r>
    </w:p>
    <w:p w:rsidR="003E0DD6" w:rsidRDefault="003E0DD6">
      <w:pPr>
        <w:spacing w:line="500" w:lineRule="atLeast"/>
        <w:ind w:firstLine="600"/>
        <w:divId w:val="557863537"/>
        <w:rPr>
          <w:rFonts w:hint="eastAsia"/>
          <w:sz w:val="30"/>
          <w:szCs w:val="30"/>
        </w:rPr>
      </w:pPr>
      <w:r>
        <w:rPr>
          <w:rFonts w:hint="eastAsia"/>
          <w:sz w:val="30"/>
          <w:szCs w:val="30"/>
        </w:rPr>
        <w:t>有期徒刑的缓刑考验期限为原判刑期以上五年以下，但是不能少于一年。</w:t>
      </w:r>
    </w:p>
    <w:p w:rsidR="003E0DD6" w:rsidRDefault="003E0DD6">
      <w:pPr>
        <w:spacing w:line="500" w:lineRule="atLeast"/>
        <w:ind w:firstLine="600"/>
        <w:divId w:val="1541472713"/>
        <w:rPr>
          <w:rFonts w:hint="eastAsia"/>
          <w:sz w:val="30"/>
          <w:szCs w:val="30"/>
        </w:rPr>
      </w:pPr>
      <w:r>
        <w:rPr>
          <w:rFonts w:hint="eastAsia"/>
          <w:sz w:val="30"/>
          <w:szCs w:val="30"/>
        </w:rPr>
        <w:t>缓刑考验期限，从判决确定之日起计算。</w:t>
      </w:r>
    </w:p>
    <w:p w:rsidR="003E0DD6" w:rsidRDefault="003E0DD6">
      <w:pPr>
        <w:spacing w:line="500" w:lineRule="atLeast"/>
        <w:ind w:firstLine="600"/>
        <w:divId w:val="43869913"/>
        <w:rPr>
          <w:rFonts w:hint="eastAsia"/>
          <w:sz w:val="30"/>
          <w:szCs w:val="30"/>
        </w:rPr>
      </w:pPr>
      <w:r>
        <w:rPr>
          <w:rFonts w:hint="eastAsia"/>
          <w:sz w:val="30"/>
          <w:szCs w:val="30"/>
        </w:rPr>
        <w:t>最高人民法院、最高人民检察院《关于办理贪污贿赂刑事案件适用法律若干问题的解释》</w:t>
      </w:r>
    </w:p>
    <w:p w:rsidR="003E0DD6" w:rsidRDefault="003E0DD6">
      <w:pPr>
        <w:spacing w:line="500" w:lineRule="atLeast"/>
        <w:ind w:firstLine="600"/>
        <w:divId w:val="1198464486"/>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3E0DD6" w:rsidRDefault="003E0DD6">
      <w:pPr>
        <w:spacing w:line="500" w:lineRule="atLeast"/>
        <w:ind w:firstLine="600"/>
        <w:divId w:val="208540195"/>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3E0DD6" w:rsidRDefault="003E0DD6">
      <w:pPr>
        <w:spacing w:line="500" w:lineRule="atLeast"/>
        <w:ind w:firstLine="600"/>
        <w:divId w:val="1724790697"/>
        <w:rPr>
          <w:rFonts w:hint="eastAsia"/>
          <w:sz w:val="30"/>
          <w:szCs w:val="30"/>
        </w:rPr>
      </w:pPr>
      <w:r>
        <w:rPr>
          <w:rFonts w:hint="eastAsia"/>
          <w:sz w:val="30"/>
          <w:szCs w:val="30"/>
        </w:rPr>
        <w:t>（一）向三人以上行贿的；</w:t>
      </w:r>
    </w:p>
    <w:p w:rsidR="003E0DD6" w:rsidRDefault="003E0DD6">
      <w:pPr>
        <w:spacing w:line="500" w:lineRule="atLeast"/>
        <w:ind w:firstLine="600"/>
        <w:divId w:val="1617252716"/>
        <w:rPr>
          <w:rFonts w:hint="eastAsia"/>
          <w:sz w:val="30"/>
          <w:szCs w:val="30"/>
        </w:rPr>
      </w:pPr>
      <w:r>
        <w:rPr>
          <w:rFonts w:hint="eastAsia"/>
          <w:sz w:val="30"/>
          <w:szCs w:val="30"/>
        </w:rPr>
        <w:t>（二）将违法所得用于行贿的；</w:t>
      </w:r>
    </w:p>
    <w:p w:rsidR="003E0DD6" w:rsidRDefault="003E0DD6">
      <w:pPr>
        <w:spacing w:line="500" w:lineRule="atLeast"/>
        <w:ind w:firstLine="600"/>
        <w:divId w:val="1116604979"/>
        <w:rPr>
          <w:rFonts w:hint="eastAsia"/>
          <w:sz w:val="30"/>
          <w:szCs w:val="30"/>
        </w:rPr>
      </w:pPr>
      <w:r>
        <w:rPr>
          <w:rFonts w:hint="eastAsia"/>
          <w:sz w:val="30"/>
          <w:szCs w:val="30"/>
        </w:rPr>
        <w:t>（三）通过行贿谋取职务提拔、调整的；</w:t>
      </w:r>
    </w:p>
    <w:p w:rsidR="003E0DD6" w:rsidRDefault="003E0DD6">
      <w:pPr>
        <w:spacing w:line="500" w:lineRule="atLeast"/>
        <w:ind w:firstLine="600"/>
        <w:divId w:val="1438521104"/>
        <w:rPr>
          <w:rFonts w:hint="eastAsia"/>
          <w:sz w:val="30"/>
          <w:szCs w:val="30"/>
        </w:rPr>
      </w:pPr>
      <w:r>
        <w:rPr>
          <w:rFonts w:hint="eastAsia"/>
          <w:sz w:val="30"/>
          <w:szCs w:val="30"/>
        </w:rPr>
        <w:t>（四）向负有食品、药品、安全生产、环境保护等监督管理职责的国家工作人员行贿，实施非法活动的；</w:t>
      </w:r>
    </w:p>
    <w:p w:rsidR="003E0DD6" w:rsidRDefault="003E0DD6">
      <w:pPr>
        <w:spacing w:line="500" w:lineRule="atLeast"/>
        <w:ind w:firstLine="600"/>
        <w:divId w:val="1042167208"/>
        <w:rPr>
          <w:rFonts w:hint="eastAsia"/>
          <w:sz w:val="30"/>
          <w:szCs w:val="30"/>
        </w:rPr>
      </w:pPr>
      <w:r>
        <w:rPr>
          <w:rFonts w:hint="eastAsia"/>
          <w:sz w:val="30"/>
          <w:szCs w:val="30"/>
        </w:rPr>
        <w:t>（五）向司法工作人员行贿，影响司法公正的；</w:t>
      </w:r>
    </w:p>
    <w:p w:rsidR="003E0DD6" w:rsidRDefault="003E0DD6">
      <w:pPr>
        <w:spacing w:line="500" w:lineRule="atLeast"/>
        <w:ind w:firstLine="600"/>
        <w:divId w:val="291064299"/>
        <w:rPr>
          <w:rFonts w:hint="eastAsia"/>
          <w:sz w:val="30"/>
          <w:szCs w:val="30"/>
        </w:rPr>
      </w:pPr>
      <w:r>
        <w:rPr>
          <w:rFonts w:hint="eastAsia"/>
          <w:sz w:val="30"/>
          <w:szCs w:val="30"/>
        </w:rPr>
        <w:t>（六）造成经济损失数额在五十万元以上不满一百万元的。</w:t>
      </w:r>
    </w:p>
    <w:p w:rsidR="003E0DD6" w:rsidRDefault="003E0DD6">
      <w:pPr>
        <w:spacing w:line="500" w:lineRule="atLeast"/>
        <w:ind w:firstLine="600"/>
        <w:divId w:val="1674599870"/>
        <w:rPr>
          <w:rFonts w:hint="eastAsia"/>
          <w:sz w:val="30"/>
          <w:szCs w:val="30"/>
        </w:rPr>
      </w:pPr>
      <w:r>
        <w:rPr>
          <w:rFonts w:hint="eastAsia"/>
          <w:sz w:val="30"/>
          <w:szCs w:val="30"/>
        </w:rPr>
        <w:t>第十四条根据行贿犯罪的事实、情节，可能被判处三年有期徒刑以下刑罚的，可以认定为刑法第三百九十条第二款规定的“犯罪较轻”。</w:t>
      </w:r>
    </w:p>
    <w:p w:rsidR="003E0DD6" w:rsidRDefault="003E0DD6">
      <w:pPr>
        <w:spacing w:line="500" w:lineRule="atLeast"/>
        <w:ind w:firstLine="600"/>
        <w:divId w:val="1519809578"/>
        <w:rPr>
          <w:rFonts w:hint="eastAsia"/>
          <w:sz w:val="30"/>
          <w:szCs w:val="30"/>
        </w:rPr>
      </w:pPr>
      <w:r>
        <w:rPr>
          <w:rFonts w:hint="eastAsia"/>
          <w:sz w:val="30"/>
          <w:szCs w:val="30"/>
        </w:rPr>
        <w:t>根据犯罪的事实、情节，已经或者可能被判处十年有期徒刑以上刑罚的，或者案件在本省、自治区、直辖市或者全国范围内有较大影响的，可以认定为刑法第三百九十条第二款规定的“重大案件”。</w:t>
      </w:r>
    </w:p>
    <w:p w:rsidR="003E0DD6" w:rsidRDefault="003E0DD6">
      <w:pPr>
        <w:spacing w:line="500" w:lineRule="atLeast"/>
        <w:ind w:firstLine="600"/>
        <w:divId w:val="455678681"/>
        <w:rPr>
          <w:rFonts w:hint="eastAsia"/>
          <w:sz w:val="30"/>
          <w:szCs w:val="30"/>
        </w:rPr>
      </w:pPr>
      <w:r>
        <w:rPr>
          <w:rFonts w:hint="eastAsia"/>
          <w:sz w:val="30"/>
          <w:szCs w:val="30"/>
        </w:rPr>
        <w:t>具有下列情形之一的，可以认定为刑法第三百九十条第二款规定的“对侦破重大案件起关键作用”：</w:t>
      </w:r>
    </w:p>
    <w:p w:rsidR="003E0DD6" w:rsidRDefault="003E0DD6">
      <w:pPr>
        <w:spacing w:line="500" w:lineRule="atLeast"/>
        <w:ind w:firstLine="600"/>
        <w:divId w:val="1970671448"/>
        <w:rPr>
          <w:rFonts w:hint="eastAsia"/>
          <w:sz w:val="30"/>
          <w:szCs w:val="30"/>
        </w:rPr>
      </w:pPr>
      <w:r>
        <w:rPr>
          <w:rFonts w:hint="eastAsia"/>
          <w:sz w:val="30"/>
          <w:szCs w:val="30"/>
        </w:rPr>
        <w:t>主动交待办案机关未掌握的重大案件线索的；</w:t>
      </w:r>
    </w:p>
    <w:p w:rsidR="003E0DD6" w:rsidRDefault="003E0DD6">
      <w:pPr>
        <w:spacing w:line="500" w:lineRule="atLeast"/>
        <w:ind w:firstLine="600"/>
        <w:divId w:val="719521407"/>
        <w:rPr>
          <w:rFonts w:hint="eastAsia"/>
          <w:sz w:val="30"/>
          <w:szCs w:val="30"/>
        </w:rPr>
      </w:pPr>
      <w:r>
        <w:rPr>
          <w:rFonts w:hint="eastAsia"/>
          <w:sz w:val="30"/>
          <w:szCs w:val="30"/>
        </w:rPr>
        <w:t>（二）主动交待的犯罪线索不属于重大案件的线索，但该线索对于重大案件侦破有重要作用的；</w:t>
      </w:r>
    </w:p>
    <w:p w:rsidR="003E0DD6" w:rsidRDefault="003E0DD6">
      <w:pPr>
        <w:spacing w:line="500" w:lineRule="atLeast"/>
        <w:ind w:firstLine="600"/>
        <w:divId w:val="798455125"/>
        <w:rPr>
          <w:rFonts w:hint="eastAsia"/>
          <w:sz w:val="30"/>
          <w:szCs w:val="30"/>
        </w:rPr>
      </w:pPr>
      <w:r>
        <w:rPr>
          <w:rFonts w:hint="eastAsia"/>
          <w:sz w:val="30"/>
          <w:szCs w:val="30"/>
        </w:rPr>
        <w:t>（三）主动交待行贿事实，对于重大案件的证据收集有重要作用的；</w:t>
      </w:r>
    </w:p>
    <w:p w:rsidR="003E0DD6" w:rsidRDefault="003E0DD6">
      <w:pPr>
        <w:spacing w:line="500" w:lineRule="atLeast"/>
        <w:ind w:firstLine="600"/>
        <w:divId w:val="1601182137"/>
        <w:rPr>
          <w:rFonts w:hint="eastAsia"/>
          <w:sz w:val="30"/>
          <w:szCs w:val="30"/>
        </w:rPr>
      </w:pPr>
      <w:r>
        <w:rPr>
          <w:rFonts w:hint="eastAsia"/>
          <w:sz w:val="30"/>
          <w:szCs w:val="30"/>
        </w:rPr>
        <w:t>（四）主动交待行贿事实，对于重大案件的追逃、追赃有重要作用的。</w:t>
      </w:r>
    </w:p>
    <w:p w:rsidR="003E0DD6" w:rsidRDefault="003E0DD6">
      <w:pPr>
        <w:spacing w:line="500" w:lineRule="atLeast"/>
        <w:ind w:firstLine="600"/>
        <w:divId w:val="148349899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3E0DD6" w:rsidRDefault="003E0DD6">
      <w:pPr>
        <w:spacing w:line="500" w:lineRule="atLeast"/>
        <w:ind w:firstLine="600"/>
        <w:divId w:val="107893765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E0DD6" w:rsidRDefault="003E0DD6" w:rsidP="003E0DD6">
      <w:pPr>
        <w:rPr>
          <w:rFonts w:hint="eastAsia"/>
        </w:rPr>
      </w:pPr>
      <w:r>
        <w:separator/>
      </w:r>
    </w:p>
  </w:endnote>
  <w:endnote w:type="continuationSeparator" w:id="0">
    <w:p w:rsidR="003E0DD6" w:rsidRDefault="003E0DD6" w:rsidP="003E0DD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E0DD6" w:rsidRDefault="003E0DD6" w:rsidP="003E0DD6">
      <w:pPr>
        <w:rPr>
          <w:rFonts w:hint="eastAsia"/>
        </w:rPr>
      </w:pPr>
      <w:r>
        <w:separator/>
      </w:r>
    </w:p>
  </w:footnote>
  <w:footnote w:type="continuationSeparator" w:id="0">
    <w:p w:rsidR="003E0DD6" w:rsidRDefault="003E0DD6" w:rsidP="003E0DD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E0DD6"/>
    <w:rsid w:val="003E0DD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E0DD6"/>
    <w:pPr>
      <w:tabs>
        <w:tab w:val="center" w:pos="4153"/>
        <w:tab w:val="right" w:pos="8306"/>
      </w:tabs>
      <w:snapToGrid w:val="0"/>
      <w:jc w:val="center"/>
    </w:pPr>
    <w:rPr>
      <w:sz w:val="18"/>
      <w:szCs w:val="18"/>
    </w:rPr>
  </w:style>
  <w:style w:type="character" w:customStyle="1" w:styleId="a4">
    <w:name w:val="页眉 字符"/>
    <w:basedOn w:val="a0"/>
    <w:link w:val="a3"/>
    <w:uiPriority w:val="99"/>
    <w:rsid w:val="003E0DD6"/>
    <w:rPr>
      <w:rFonts w:ascii="宋体" w:eastAsia="宋体" w:hAnsi="宋体" w:cs="宋体"/>
      <w:sz w:val="18"/>
      <w:szCs w:val="18"/>
    </w:rPr>
  </w:style>
  <w:style w:type="paragraph" w:styleId="a5">
    <w:name w:val="footer"/>
    <w:basedOn w:val="a"/>
    <w:link w:val="a6"/>
    <w:uiPriority w:val="99"/>
    <w:unhideWhenUsed/>
    <w:rsid w:val="003E0DD6"/>
    <w:pPr>
      <w:tabs>
        <w:tab w:val="center" w:pos="4153"/>
        <w:tab w:val="right" w:pos="8306"/>
      </w:tabs>
      <w:snapToGrid w:val="0"/>
    </w:pPr>
    <w:rPr>
      <w:sz w:val="18"/>
      <w:szCs w:val="18"/>
    </w:rPr>
  </w:style>
  <w:style w:type="character" w:customStyle="1" w:styleId="a6">
    <w:name w:val="页脚 字符"/>
    <w:basedOn w:val="a0"/>
    <w:link w:val="a5"/>
    <w:uiPriority w:val="99"/>
    <w:rsid w:val="003E0DD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69913">
      <w:marLeft w:val="0"/>
      <w:marRight w:val="0"/>
      <w:marTop w:val="10"/>
      <w:marBottom w:val="10"/>
      <w:divBdr>
        <w:top w:val="none" w:sz="0" w:space="0" w:color="auto"/>
        <w:left w:val="none" w:sz="0" w:space="0" w:color="auto"/>
        <w:bottom w:val="none" w:sz="0" w:space="0" w:color="auto"/>
        <w:right w:val="none" w:sz="0" w:space="0" w:color="auto"/>
      </w:divBdr>
    </w:div>
    <w:div w:id="208540195">
      <w:marLeft w:val="0"/>
      <w:marRight w:val="0"/>
      <w:marTop w:val="10"/>
      <w:marBottom w:val="10"/>
      <w:divBdr>
        <w:top w:val="none" w:sz="0" w:space="0" w:color="auto"/>
        <w:left w:val="none" w:sz="0" w:space="0" w:color="auto"/>
        <w:bottom w:val="none" w:sz="0" w:space="0" w:color="auto"/>
        <w:right w:val="none" w:sz="0" w:space="0" w:color="auto"/>
      </w:divBdr>
    </w:div>
    <w:div w:id="277105087">
      <w:marLeft w:val="0"/>
      <w:marRight w:val="0"/>
      <w:marTop w:val="10"/>
      <w:marBottom w:val="10"/>
      <w:divBdr>
        <w:top w:val="none" w:sz="0" w:space="0" w:color="auto"/>
        <w:left w:val="none" w:sz="0" w:space="0" w:color="auto"/>
        <w:bottom w:val="none" w:sz="0" w:space="0" w:color="auto"/>
        <w:right w:val="none" w:sz="0" w:space="0" w:color="auto"/>
      </w:divBdr>
    </w:div>
    <w:div w:id="291064299">
      <w:marLeft w:val="0"/>
      <w:marRight w:val="0"/>
      <w:marTop w:val="10"/>
      <w:marBottom w:val="10"/>
      <w:divBdr>
        <w:top w:val="none" w:sz="0" w:space="0" w:color="auto"/>
        <w:left w:val="none" w:sz="0" w:space="0" w:color="auto"/>
        <w:bottom w:val="none" w:sz="0" w:space="0" w:color="auto"/>
        <w:right w:val="none" w:sz="0" w:space="0" w:color="auto"/>
      </w:divBdr>
    </w:div>
    <w:div w:id="316737160">
      <w:marLeft w:val="0"/>
      <w:marRight w:val="0"/>
      <w:marTop w:val="10"/>
      <w:marBottom w:val="10"/>
      <w:divBdr>
        <w:top w:val="none" w:sz="0" w:space="0" w:color="auto"/>
        <w:left w:val="none" w:sz="0" w:space="0" w:color="auto"/>
        <w:bottom w:val="none" w:sz="0" w:space="0" w:color="auto"/>
        <w:right w:val="none" w:sz="0" w:space="0" w:color="auto"/>
      </w:divBdr>
    </w:div>
    <w:div w:id="395205577">
      <w:marLeft w:val="0"/>
      <w:marRight w:val="0"/>
      <w:marTop w:val="10"/>
      <w:marBottom w:val="10"/>
      <w:divBdr>
        <w:top w:val="none" w:sz="0" w:space="0" w:color="auto"/>
        <w:left w:val="none" w:sz="0" w:space="0" w:color="auto"/>
        <w:bottom w:val="none" w:sz="0" w:space="0" w:color="auto"/>
        <w:right w:val="none" w:sz="0" w:space="0" w:color="auto"/>
      </w:divBdr>
    </w:div>
    <w:div w:id="455678681">
      <w:marLeft w:val="0"/>
      <w:marRight w:val="0"/>
      <w:marTop w:val="10"/>
      <w:marBottom w:val="10"/>
      <w:divBdr>
        <w:top w:val="none" w:sz="0" w:space="0" w:color="auto"/>
        <w:left w:val="none" w:sz="0" w:space="0" w:color="auto"/>
        <w:bottom w:val="none" w:sz="0" w:space="0" w:color="auto"/>
        <w:right w:val="none" w:sz="0" w:space="0" w:color="auto"/>
      </w:divBdr>
    </w:div>
    <w:div w:id="463809959">
      <w:marLeft w:val="0"/>
      <w:marRight w:val="0"/>
      <w:marTop w:val="10"/>
      <w:marBottom w:val="10"/>
      <w:divBdr>
        <w:top w:val="none" w:sz="0" w:space="0" w:color="auto"/>
        <w:left w:val="none" w:sz="0" w:space="0" w:color="auto"/>
        <w:bottom w:val="none" w:sz="0" w:space="0" w:color="auto"/>
        <w:right w:val="none" w:sz="0" w:space="0" w:color="auto"/>
      </w:divBdr>
    </w:div>
    <w:div w:id="472064538">
      <w:marLeft w:val="0"/>
      <w:marRight w:val="0"/>
      <w:marTop w:val="10"/>
      <w:marBottom w:val="10"/>
      <w:divBdr>
        <w:top w:val="none" w:sz="0" w:space="0" w:color="auto"/>
        <w:left w:val="none" w:sz="0" w:space="0" w:color="auto"/>
        <w:bottom w:val="none" w:sz="0" w:space="0" w:color="auto"/>
        <w:right w:val="none" w:sz="0" w:space="0" w:color="auto"/>
      </w:divBdr>
    </w:div>
    <w:div w:id="557863537">
      <w:marLeft w:val="0"/>
      <w:marRight w:val="0"/>
      <w:marTop w:val="10"/>
      <w:marBottom w:val="10"/>
      <w:divBdr>
        <w:top w:val="none" w:sz="0" w:space="0" w:color="auto"/>
        <w:left w:val="none" w:sz="0" w:space="0" w:color="auto"/>
        <w:bottom w:val="none" w:sz="0" w:space="0" w:color="auto"/>
        <w:right w:val="none" w:sz="0" w:space="0" w:color="auto"/>
      </w:divBdr>
    </w:div>
    <w:div w:id="670833928">
      <w:marLeft w:val="0"/>
      <w:marRight w:val="0"/>
      <w:marTop w:val="10"/>
      <w:marBottom w:val="10"/>
      <w:divBdr>
        <w:top w:val="none" w:sz="0" w:space="0" w:color="auto"/>
        <w:left w:val="none" w:sz="0" w:space="0" w:color="auto"/>
        <w:bottom w:val="none" w:sz="0" w:space="0" w:color="auto"/>
        <w:right w:val="none" w:sz="0" w:space="0" w:color="auto"/>
      </w:divBdr>
    </w:div>
    <w:div w:id="688946503">
      <w:marLeft w:val="0"/>
      <w:marRight w:val="0"/>
      <w:marTop w:val="10"/>
      <w:marBottom w:val="10"/>
      <w:divBdr>
        <w:top w:val="none" w:sz="0" w:space="0" w:color="auto"/>
        <w:left w:val="none" w:sz="0" w:space="0" w:color="auto"/>
        <w:bottom w:val="none" w:sz="0" w:space="0" w:color="auto"/>
        <w:right w:val="none" w:sz="0" w:space="0" w:color="auto"/>
      </w:divBdr>
    </w:div>
    <w:div w:id="713502849">
      <w:marLeft w:val="0"/>
      <w:marRight w:val="720"/>
      <w:marTop w:val="10"/>
      <w:marBottom w:val="10"/>
      <w:divBdr>
        <w:top w:val="none" w:sz="0" w:space="0" w:color="auto"/>
        <w:left w:val="none" w:sz="0" w:space="0" w:color="auto"/>
        <w:bottom w:val="none" w:sz="0" w:space="0" w:color="auto"/>
        <w:right w:val="none" w:sz="0" w:space="0" w:color="auto"/>
      </w:divBdr>
    </w:div>
    <w:div w:id="719521407">
      <w:marLeft w:val="0"/>
      <w:marRight w:val="0"/>
      <w:marTop w:val="10"/>
      <w:marBottom w:val="10"/>
      <w:divBdr>
        <w:top w:val="none" w:sz="0" w:space="0" w:color="auto"/>
        <w:left w:val="none" w:sz="0" w:space="0" w:color="auto"/>
        <w:bottom w:val="none" w:sz="0" w:space="0" w:color="auto"/>
        <w:right w:val="none" w:sz="0" w:space="0" w:color="auto"/>
      </w:divBdr>
    </w:div>
    <w:div w:id="785929665">
      <w:marLeft w:val="0"/>
      <w:marRight w:val="720"/>
      <w:marTop w:val="10"/>
      <w:marBottom w:val="10"/>
      <w:divBdr>
        <w:top w:val="none" w:sz="0" w:space="0" w:color="auto"/>
        <w:left w:val="none" w:sz="0" w:space="0" w:color="auto"/>
        <w:bottom w:val="none" w:sz="0" w:space="0" w:color="auto"/>
        <w:right w:val="none" w:sz="0" w:space="0" w:color="auto"/>
      </w:divBdr>
    </w:div>
    <w:div w:id="798455125">
      <w:marLeft w:val="0"/>
      <w:marRight w:val="0"/>
      <w:marTop w:val="10"/>
      <w:marBottom w:val="10"/>
      <w:divBdr>
        <w:top w:val="none" w:sz="0" w:space="0" w:color="auto"/>
        <w:left w:val="none" w:sz="0" w:space="0" w:color="auto"/>
        <w:bottom w:val="none" w:sz="0" w:space="0" w:color="auto"/>
        <w:right w:val="none" w:sz="0" w:space="0" w:color="auto"/>
      </w:divBdr>
    </w:div>
    <w:div w:id="835538318">
      <w:marLeft w:val="0"/>
      <w:marRight w:val="0"/>
      <w:marTop w:val="10"/>
      <w:marBottom w:val="10"/>
      <w:divBdr>
        <w:top w:val="none" w:sz="0" w:space="0" w:color="auto"/>
        <w:left w:val="none" w:sz="0" w:space="0" w:color="auto"/>
        <w:bottom w:val="none" w:sz="0" w:space="0" w:color="auto"/>
        <w:right w:val="none" w:sz="0" w:space="0" w:color="auto"/>
      </w:divBdr>
    </w:div>
    <w:div w:id="858547370">
      <w:marLeft w:val="0"/>
      <w:marRight w:val="0"/>
      <w:marTop w:val="10"/>
      <w:marBottom w:val="10"/>
      <w:divBdr>
        <w:top w:val="none" w:sz="0" w:space="0" w:color="auto"/>
        <w:left w:val="none" w:sz="0" w:space="0" w:color="auto"/>
        <w:bottom w:val="none" w:sz="0" w:space="0" w:color="auto"/>
        <w:right w:val="none" w:sz="0" w:space="0" w:color="auto"/>
      </w:divBdr>
    </w:div>
    <w:div w:id="866260307">
      <w:marLeft w:val="0"/>
      <w:marRight w:val="0"/>
      <w:marTop w:val="10"/>
      <w:marBottom w:val="10"/>
      <w:divBdr>
        <w:top w:val="none" w:sz="0" w:space="0" w:color="auto"/>
        <w:left w:val="none" w:sz="0" w:space="0" w:color="auto"/>
        <w:bottom w:val="none" w:sz="0" w:space="0" w:color="auto"/>
        <w:right w:val="none" w:sz="0" w:space="0" w:color="auto"/>
      </w:divBdr>
    </w:div>
    <w:div w:id="868959025">
      <w:marLeft w:val="0"/>
      <w:marRight w:val="0"/>
      <w:marTop w:val="10"/>
      <w:marBottom w:val="10"/>
      <w:divBdr>
        <w:top w:val="none" w:sz="0" w:space="0" w:color="auto"/>
        <w:left w:val="none" w:sz="0" w:space="0" w:color="auto"/>
        <w:bottom w:val="none" w:sz="0" w:space="0" w:color="auto"/>
        <w:right w:val="none" w:sz="0" w:space="0" w:color="auto"/>
      </w:divBdr>
    </w:div>
    <w:div w:id="1042167208">
      <w:marLeft w:val="0"/>
      <w:marRight w:val="0"/>
      <w:marTop w:val="10"/>
      <w:marBottom w:val="10"/>
      <w:divBdr>
        <w:top w:val="none" w:sz="0" w:space="0" w:color="auto"/>
        <w:left w:val="none" w:sz="0" w:space="0" w:color="auto"/>
        <w:bottom w:val="none" w:sz="0" w:space="0" w:color="auto"/>
        <w:right w:val="none" w:sz="0" w:space="0" w:color="auto"/>
      </w:divBdr>
    </w:div>
    <w:div w:id="1078937653">
      <w:marLeft w:val="0"/>
      <w:marRight w:val="0"/>
      <w:marTop w:val="10"/>
      <w:marBottom w:val="10"/>
      <w:divBdr>
        <w:top w:val="none" w:sz="0" w:space="0" w:color="auto"/>
        <w:left w:val="none" w:sz="0" w:space="0" w:color="auto"/>
        <w:bottom w:val="none" w:sz="0" w:space="0" w:color="auto"/>
        <w:right w:val="none" w:sz="0" w:space="0" w:color="auto"/>
      </w:divBdr>
    </w:div>
    <w:div w:id="1116604979">
      <w:marLeft w:val="0"/>
      <w:marRight w:val="0"/>
      <w:marTop w:val="10"/>
      <w:marBottom w:val="10"/>
      <w:divBdr>
        <w:top w:val="none" w:sz="0" w:space="0" w:color="auto"/>
        <w:left w:val="none" w:sz="0" w:space="0" w:color="auto"/>
        <w:bottom w:val="none" w:sz="0" w:space="0" w:color="auto"/>
        <w:right w:val="none" w:sz="0" w:space="0" w:color="auto"/>
      </w:divBdr>
    </w:div>
    <w:div w:id="1198464486">
      <w:marLeft w:val="0"/>
      <w:marRight w:val="0"/>
      <w:marTop w:val="10"/>
      <w:marBottom w:val="10"/>
      <w:divBdr>
        <w:top w:val="none" w:sz="0" w:space="0" w:color="auto"/>
        <w:left w:val="none" w:sz="0" w:space="0" w:color="auto"/>
        <w:bottom w:val="none" w:sz="0" w:space="0" w:color="auto"/>
        <w:right w:val="none" w:sz="0" w:space="0" w:color="auto"/>
      </w:divBdr>
    </w:div>
    <w:div w:id="1256784380">
      <w:marLeft w:val="0"/>
      <w:marRight w:val="0"/>
      <w:marTop w:val="10"/>
      <w:marBottom w:val="10"/>
      <w:divBdr>
        <w:top w:val="none" w:sz="0" w:space="0" w:color="auto"/>
        <w:left w:val="none" w:sz="0" w:space="0" w:color="auto"/>
        <w:bottom w:val="none" w:sz="0" w:space="0" w:color="auto"/>
        <w:right w:val="none" w:sz="0" w:space="0" w:color="auto"/>
      </w:divBdr>
    </w:div>
    <w:div w:id="1262689158">
      <w:marLeft w:val="0"/>
      <w:marRight w:val="0"/>
      <w:marTop w:val="10"/>
      <w:marBottom w:val="10"/>
      <w:divBdr>
        <w:top w:val="none" w:sz="0" w:space="0" w:color="auto"/>
        <w:left w:val="none" w:sz="0" w:space="0" w:color="auto"/>
        <w:bottom w:val="none" w:sz="0" w:space="0" w:color="auto"/>
        <w:right w:val="none" w:sz="0" w:space="0" w:color="auto"/>
      </w:divBdr>
    </w:div>
    <w:div w:id="1316110131">
      <w:marLeft w:val="0"/>
      <w:marRight w:val="0"/>
      <w:marTop w:val="10"/>
      <w:marBottom w:val="10"/>
      <w:divBdr>
        <w:top w:val="none" w:sz="0" w:space="0" w:color="auto"/>
        <w:left w:val="none" w:sz="0" w:space="0" w:color="auto"/>
        <w:bottom w:val="none" w:sz="0" w:space="0" w:color="auto"/>
        <w:right w:val="none" w:sz="0" w:space="0" w:color="auto"/>
      </w:divBdr>
    </w:div>
    <w:div w:id="1316256749">
      <w:marLeft w:val="0"/>
      <w:marRight w:val="0"/>
      <w:marTop w:val="10"/>
      <w:marBottom w:val="10"/>
      <w:divBdr>
        <w:top w:val="none" w:sz="0" w:space="0" w:color="auto"/>
        <w:left w:val="none" w:sz="0" w:space="0" w:color="auto"/>
        <w:bottom w:val="none" w:sz="0" w:space="0" w:color="auto"/>
        <w:right w:val="none" w:sz="0" w:space="0" w:color="auto"/>
      </w:divBdr>
    </w:div>
    <w:div w:id="1334793602">
      <w:marLeft w:val="0"/>
      <w:marRight w:val="720"/>
      <w:marTop w:val="10"/>
      <w:marBottom w:val="10"/>
      <w:divBdr>
        <w:top w:val="none" w:sz="0" w:space="0" w:color="auto"/>
        <w:left w:val="none" w:sz="0" w:space="0" w:color="auto"/>
        <w:bottom w:val="none" w:sz="0" w:space="0" w:color="auto"/>
        <w:right w:val="none" w:sz="0" w:space="0" w:color="auto"/>
      </w:divBdr>
    </w:div>
    <w:div w:id="1355812974">
      <w:marLeft w:val="0"/>
      <w:marRight w:val="0"/>
      <w:marTop w:val="10"/>
      <w:marBottom w:val="10"/>
      <w:divBdr>
        <w:top w:val="none" w:sz="0" w:space="0" w:color="auto"/>
        <w:left w:val="none" w:sz="0" w:space="0" w:color="auto"/>
        <w:bottom w:val="none" w:sz="0" w:space="0" w:color="auto"/>
        <w:right w:val="none" w:sz="0" w:space="0" w:color="auto"/>
      </w:divBdr>
    </w:div>
    <w:div w:id="1392653378">
      <w:marLeft w:val="0"/>
      <w:marRight w:val="0"/>
      <w:marTop w:val="10"/>
      <w:marBottom w:val="10"/>
      <w:divBdr>
        <w:top w:val="none" w:sz="0" w:space="0" w:color="auto"/>
        <w:left w:val="none" w:sz="0" w:space="0" w:color="auto"/>
        <w:bottom w:val="none" w:sz="0" w:space="0" w:color="auto"/>
        <w:right w:val="none" w:sz="0" w:space="0" w:color="auto"/>
      </w:divBdr>
    </w:div>
    <w:div w:id="1418552898">
      <w:marLeft w:val="0"/>
      <w:marRight w:val="0"/>
      <w:marTop w:val="10"/>
      <w:marBottom w:val="10"/>
      <w:divBdr>
        <w:top w:val="none" w:sz="0" w:space="0" w:color="auto"/>
        <w:left w:val="none" w:sz="0" w:space="0" w:color="auto"/>
        <w:bottom w:val="none" w:sz="0" w:space="0" w:color="auto"/>
        <w:right w:val="none" w:sz="0" w:space="0" w:color="auto"/>
      </w:divBdr>
    </w:div>
    <w:div w:id="1438521104">
      <w:marLeft w:val="0"/>
      <w:marRight w:val="0"/>
      <w:marTop w:val="10"/>
      <w:marBottom w:val="10"/>
      <w:divBdr>
        <w:top w:val="none" w:sz="0" w:space="0" w:color="auto"/>
        <w:left w:val="none" w:sz="0" w:space="0" w:color="auto"/>
        <w:bottom w:val="none" w:sz="0" w:space="0" w:color="auto"/>
        <w:right w:val="none" w:sz="0" w:space="0" w:color="auto"/>
      </w:divBdr>
    </w:div>
    <w:div w:id="1441073575">
      <w:marLeft w:val="0"/>
      <w:marRight w:val="0"/>
      <w:marTop w:val="10"/>
      <w:marBottom w:val="10"/>
      <w:divBdr>
        <w:top w:val="none" w:sz="0" w:space="0" w:color="auto"/>
        <w:left w:val="none" w:sz="0" w:space="0" w:color="auto"/>
        <w:bottom w:val="none" w:sz="0" w:space="0" w:color="auto"/>
        <w:right w:val="none" w:sz="0" w:space="0" w:color="auto"/>
      </w:divBdr>
    </w:div>
    <w:div w:id="1472363698">
      <w:marLeft w:val="0"/>
      <w:marRight w:val="0"/>
      <w:marTop w:val="10"/>
      <w:marBottom w:val="10"/>
      <w:divBdr>
        <w:top w:val="none" w:sz="0" w:space="0" w:color="auto"/>
        <w:left w:val="none" w:sz="0" w:space="0" w:color="auto"/>
        <w:bottom w:val="none" w:sz="0" w:space="0" w:color="auto"/>
        <w:right w:val="none" w:sz="0" w:space="0" w:color="auto"/>
      </w:divBdr>
    </w:div>
    <w:div w:id="1483498992">
      <w:marLeft w:val="0"/>
      <w:marRight w:val="0"/>
      <w:marTop w:val="10"/>
      <w:marBottom w:val="10"/>
      <w:divBdr>
        <w:top w:val="none" w:sz="0" w:space="0" w:color="auto"/>
        <w:left w:val="none" w:sz="0" w:space="0" w:color="auto"/>
        <w:bottom w:val="none" w:sz="0" w:space="0" w:color="auto"/>
        <w:right w:val="none" w:sz="0" w:space="0" w:color="auto"/>
      </w:divBdr>
    </w:div>
    <w:div w:id="1492017019">
      <w:marLeft w:val="0"/>
      <w:marRight w:val="0"/>
      <w:marTop w:val="10"/>
      <w:marBottom w:val="10"/>
      <w:divBdr>
        <w:top w:val="none" w:sz="0" w:space="0" w:color="auto"/>
        <w:left w:val="none" w:sz="0" w:space="0" w:color="auto"/>
        <w:bottom w:val="none" w:sz="0" w:space="0" w:color="auto"/>
        <w:right w:val="none" w:sz="0" w:space="0" w:color="auto"/>
      </w:divBdr>
    </w:div>
    <w:div w:id="1519809578">
      <w:marLeft w:val="0"/>
      <w:marRight w:val="0"/>
      <w:marTop w:val="10"/>
      <w:marBottom w:val="10"/>
      <w:divBdr>
        <w:top w:val="none" w:sz="0" w:space="0" w:color="auto"/>
        <w:left w:val="none" w:sz="0" w:space="0" w:color="auto"/>
        <w:bottom w:val="none" w:sz="0" w:space="0" w:color="auto"/>
        <w:right w:val="none" w:sz="0" w:space="0" w:color="auto"/>
      </w:divBdr>
    </w:div>
    <w:div w:id="1541472713">
      <w:marLeft w:val="0"/>
      <w:marRight w:val="0"/>
      <w:marTop w:val="10"/>
      <w:marBottom w:val="10"/>
      <w:divBdr>
        <w:top w:val="none" w:sz="0" w:space="0" w:color="auto"/>
        <w:left w:val="none" w:sz="0" w:space="0" w:color="auto"/>
        <w:bottom w:val="none" w:sz="0" w:space="0" w:color="auto"/>
        <w:right w:val="none" w:sz="0" w:space="0" w:color="auto"/>
      </w:divBdr>
    </w:div>
    <w:div w:id="1601182137">
      <w:marLeft w:val="0"/>
      <w:marRight w:val="0"/>
      <w:marTop w:val="10"/>
      <w:marBottom w:val="10"/>
      <w:divBdr>
        <w:top w:val="none" w:sz="0" w:space="0" w:color="auto"/>
        <w:left w:val="none" w:sz="0" w:space="0" w:color="auto"/>
        <w:bottom w:val="none" w:sz="0" w:space="0" w:color="auto"/>
        <w:right w:val="none" w:sz="0" w:space="0" w:color="auto"/>
      </w:divBdr>
    </w:div>
    <w:div w:id="1617252716">
      <w:marLeft w:val="0"/>
      <w:marRight w:val="0"/>
      <w:marTop w:val="10"/>
      <w:marBottom w:val="10"/>
      <w:divBdr>
        <w:top w:val="none" w:sz="0" w:space="0" w:color="auto"/>
        <w:left w:val="none" w:sz="0" w:space="0" w:color="auto"/>
        <w:bottom w:val="none" w:sz="0" w:space="0" w:color="auto"/>
        <w:right w:val="none" w:sz="0" w:space="0" w:color="auto"/>
      </w:divBdr>
    </w:div>
    <w:div w:id="1658027892">
      <w:marLeft w:val="0"/>
      <w:marRight w:val="0"/>
      <w:marTop w:val="10"/>
      <w:marBottom w:val="10"/>
      <w:divBdr>
        <w:top w:val="none" w:sz="0" w:space="0" w:color="auto"/>
        <w:left w:val="none" w:sz="0" w:space="0" w:color="auto"/>
        <w:bottom w:val="none" w:sz="0" w:space="0" w:color="auto"/>
        <w:right w:val="none" w:sz="0" w:space="0" w:color="auto"/>
      </w:divBdr>
    </w:div>
    <w:div w:id="1674599870">
      <w:marLeft w:val="0"/>
      <w:marRight w:val="0"/>
      <w:marTop w:val="10"/>
      <w:marBottom w:val="10"/>
      <w:divBdr>
        <w:top w:val="none" w:sz="0" w:space="0" w:color="auto"/>
        <w:left w:val="none" w:sz="0" w:space="0" w:color="auto"/>
        <w:bottom w:val="none" w:sz="0" w:space="0" w:color="auto"/>
        <w:right w:val="none" w:sz="0" w:space="0" w:color="auto"/>
      </w:divBdr>
    </w:div>
    <w:div w:id="1697846903">
      <w:marLeft w:val="0"/>
      <w:marRight w:val="0"/>
      <w:marTop w:val="10"/>
      <w:marBottom w:val="10"/>
      <w:divBdr>
        <w:top w:val="none" w:sz="0" w:space="0" w:color="auto"/>
        <w:left w:val="none" w:sz="0" w:space="0" w:color="auto"/>
        <w:bottom w:val="none" w:sz="0" w:space="0" w:color="auto"/>
        <w:right w:val="none" w:sz="0" w:space="0" w:color="auto"/>
      </w:divBdr>
    </w:div>
    <w:div w:id="1724790697">
      <w:marLeft w:val="0"/>
      <w:marRight w:val="0"/>
      <w:marTop w:val="10"/>
      <w:marBottom w:val="10"/>
      <w:divBdr>
        <w:top w:val="none" w:sz="0" w:space="0" w:color="auto"/>
        <w:left w:val="none" w:sz="0" w:space="0" w:color="auto"/>
        <w:bottom w:val="none" w:sz="0" w:space="0" w:color="auto"/>
        <w:right w:val="none" w:sz="0" w:space="0" w:color="auto"/>
      </w:divBdr>
    </w:div>
    <w:div w:id="1737779731">
      <w:marLeft w:val="0"/>
      <w:marRight w:val="0"/>
      <w:marTop w:val="10"/>
      <w:marBottom w:val="10"/>
      <w:divBdr>
        <w:top w:val="none" w:sz="0" w:space="0" w:color="auto"/>
        <w:left w:val="none" w:sz="0" w:space="0" w:color="auto"/>
        <w:bottom w:val="none" w:sz="0" w:space="0" w:color="auto"/>
        <w:right w:val="none" w:sz="0" w:space="0" w:color="auto"/>
      </w:divBdr>
    </w:div>
    <w:div w:id="1739479751">
      <w:marLeft w:val="0"/>
      <w:marRight w:val="0"/>
      <w:marTop w:val="10"/>
      <w:marBottom w:val="10"/>
      <w:divBdr>
        <w:top w:val="none" w:sz="0" w:space="0" w:color="auto"/>
        <w:left w:val="none" w:sz="0" w:space="0" w:color="auto"/>
        <w:bottom w:val="none" w:sz="0" w:space="0" w:color="auto"/>
        <w:right w:val="none" w:sz="0" w:space="0" w:color="auto"/>
      </w:divBdr>
    </w:div>
    <w:div w:id="1893035679">
      <w:marLeft w:val="0"/>
      <w:marRight w:val="0"/>
      <w:marTop w:val="10"/>
      <w:marBottom w:val="10"/>
      <w:divBdr>
        <w:top w:val="none" w:sz="0" w:space="0" w:color="auto"/>
        <w:left w:val="none" w:sz="0" w:space="0" w:color="auto"/>
        <w:bottom w:val="none" w:sz="0" w:space="0" w:color="auto"/>
        <w:right w:val="none" w:sz="0" w:space="0" w:color="auto"/>
      </w:divBdr>
    </w:div>
    <w:div w:id="1943566214">
      <w:marLeft w:val="0"/>
      <w:marRight w:val="0"/>
      <w:marTop w:val="10"/>
      <w:marBottom w:val="10"/>
      <w:divBdr>
        <w:top w:val="none" w:sz="0" w:space="0" w:color="auto"/>
        <w:left w:val="none" w:sz="0" w:space="0" w:color="auto"/>
        <w:bottom w:val="none" w:sz="0" w:space="0" w:color="auto"/>
        <w:right w:val="none" w:sz="0" w:space="0" w:color="auto"/>
      </w:divBdr>
    </w:div>
    <w:div w:id="1970671448">
      <w:marLeft w:val="0"/>
      <w:marRight w:val="0"/>
      <w:marTop w:val="10"/>
      <w:marBottom w:val="10"/>
      <w:divBdr>
        <w:top w:val="none" w:sz="0" w:space="0" w:color="auto"/>
        <w:left w:val="none" w:sz="0" w:space="0" w:color="auto"/>
        <w:bottom w:val="none" w:sz="0" w:space="0" w:color="auto"/>
        <w:right w:val="none" w:sz="0" w:space="0" w:color="auto"/>
      </w:divBdr>
    </w:div>
    <w:div w:id="2019040082">
      <w:marLeft w:val="0"/>
      <w:marRight w:val="720"/>
      <w:marTop w:val="10"/>
      <w:marBottom w:val="10"/>
      <w:divBdr>
        <w:top w:val="none" w:sz="0" w:space="0" w:color="auto"/>
        <w:left w:val="none" w:sz="0" w:space="0" w:color="auto"/>
        <w:bottom w:val="none" w:sz="0" w:space="0" w:color="auto"/>
        <w:right w:val="none" w:sz="0" w:space="0" w:color="auto"/>
      </w:divBdr>
    </w:div>
    <w:div w:id="2022967392">
      <w:marLeft w:val="0"/>
      <w:marRight w:val="0"/>
      <w:marTop w:val="10"/>
      <w:marBottom w:val="10"/>
      <w:divBdr>
        <w:top w:val="none" w:sz="0" w:space="0" w:color="auto"/>
        <w:left w:val="none" w:sz="0" w:space="0" w:color="auto"/>
        <w:bottom w:val="none" w:sz="0" w:space="0" w:color="auto"/>
        <w:right w:val="none" w:sz="0" w:space="0" w:color="auto"/>
      </w:divBdr>
    </w:div>
    <w:div w:id="2053773892">
      <w:marLeft w:val="0"/>
      <w:marRight w:val="0"/>
      <w:marTop w:val="10"/>
      <w:marBottom w:val="10"/>
      <w:divBdr>
        <w:top w:val="none" w:sz="0" w:space="0" w:color="auto"/>
        <w:left w:val="none" w:sz="0" w:space="0" w:color="auto"/>
        <w:bottom w:val="none" w:sz="0" w:space="0" w:color="auto"/>
        <w:right w:val="none" w:sz="0" w:space="0" w:color="auto"/>
      </w:divBdr>
    </w:div>
    <w:div w:id="2077508351">
      <w:marLeft w:val="0"/>
      <w:marRight w:val="0"/>
      <w:marTop w:val="10"/>
      <w:marBottom w:val="10"/>
      <w:divBdr>
        <w:top w:val="none" w:sz="0" w:space="0" w:color="auto"/>
        <w:left w:val="none" w:sz="0" w:space="0" w:color="auto"/>
        <w:bottom w:val="none" w:sz="0" w:space="0" w:color="auto"/>
        <w:right w:val="none" w:sz="0" w:space="0" w:color="auto"/>
      </w:divBdr>
    </w:div>
    <w:div w:id="2085686798">
      <w:marLeft w:val="0"/>
      <w:marRight w:val="720"/>
      <w:marTop w:val="10"/>
      <w:marBottom w:val="10"/>
      <w:divBdr>
        <w:top w:val="none" w:sz="0" w:space="0" w:color="auto"/>
        <w:left w:val="none" w:sz="0" w:space="0" w:color="auto"/>
        <w:bottom w:val="none" w:sz="0" w:space="0" w:color="auto"/>
        <w:right w:val="none" w:sz="0" w:space="0" w:color="auto"/>
      </w:divBdr>
    </w:div>
    <w:div w:id="21340586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458</Words>
  <Characters>2617</Characters>
  <Application>Microsoft Office Word</Application>
  <DocSecurity>0</DocSecurity>
  <Lines>21</Lines>
  <Paragraphs>6</Paragraphs>
  <ScaleCrop>false</ScaleCrop>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