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163E" w:rsidRDefault="0018163E">
      <w:pPr>
        <w:spacing w:line="500" w:lineRule="atLeast"/>
        <w:jc w:val="center"/>
        <w:divId w:val="1904175109"/>
        <w:rPr>
          <w:rFonts w:ascii="黑体" w:eastAsia="黑体" w:hAnsi="黑体"/>
          <w:sz w:val="36"/>
          <w:szCs w:val="36"/>
        </w:rPr>
      </w:pPr>
      <w:r>
        <w:rPr>
          <w:rFonts w:ascii="黑体" w:eastAsia="黑体" w:hAnsi="黑体" w:hint="eastAsia"/>
          <w:sz w:val="36"/>
          <w:szCs w:val="36"/>
        </w:rPr>
        <w:t>广东省广州市从化区人民法院</w:t>
      </w:r>
    </w:p>
    <w:p w:rsidR="0018163E" w:rsidRDefault="0018163E">
      <w:pPr>
        <w:spacing w:line="500" w:lineRule="atLeast"/>
        <w:jc w:val="center"/>
        <w:divId w:val="6039266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8163E" w:rsidRDefault="0018163E">
      <w:pPr>
        <w:spacing w:line="500" w:lineRule="atLeast"/>
        <w:jc w:val="right"/>
        <w:divId w:val="1195539548"/>
        <w:rPr>
          <w:rFonts w:hint="eastAsia"/>
          <w:sz w:val="30"/>
          <w:szCs w:val="30"/>
        </w:rPr>
      </w:pPr>
      <w:r>
        <w:rPr>
          <w:rFonts w:hint="eastAsia"/>
          <w:sz w:val="30"/>
          <w:szCs w:val="30"/>
        </w:rPr>
        <w:t>（</w:t>
      </w:r>
      <w:r>
        <w:rPr>
          <w:rFonts w:hint="eastAsia"/>
          <w:sz w:val="30"/>
          <w:szCs w:val="30"/>
        </w:rPr>
        <w:t>2015</w:t>
      </w:r>
      <w:r>
        <w:rPr>
          <w:rFonts w:hint="eastAsia"/>
          <w:sz w:val="30"/>
          <w:szCs w:val="30"/>
        </w:rPr>
        <w:t>）穗从法刑初字第</w:t>
      </w:r>
      <w:r>
        <w:rPr>
          <w:rFonts w:hint="eastAsia"/>
          <w:sz w:val="30"/>
          <w:szCs w:val="30"/>
        </w:rPr>
        <w:t>549</w:t>
      </w:r>
      <w:r>
        <w:rPr>
          <w:rFonts w:hint="eastAsia"/>
          <w:sz w:val="30"/>
          <w:szCs w:val="30"/>
        </w:rPr>
        <w:t>号</w:t>
      </w:r>
    </w:p>
    <w:p w:rsidR="0018163E" w:rsidRDefault="0018163E">
      <w:pPr>
        <w:spacing w:line="500" w:lineRule="atLeast"/>
        <w:ind w:firstLine="600"/>
        <w:divId w:val="2040660505"/>
        <w:rPr>
          <w:rFonts w:hint="eastAsia"/>
          <w:sz w:val="30"/>
          <w:szCs w:val="30"/>
        </w:rPr>
      </w:pPr>
      <w:r>
        <w:rPr>
          <w:rFonts w:hint="eastAsia"/>
          <w:sz w:val="30"/>
          <w:szCs w:val="30"/>
        </w:rPr>
        <w:t>公诉机关广东省广州市从化区人民检察院。</w:t>
      </w:r>
    </w:p>
    <w:p w:rsidR="0018163E" w:rsidRDefault="0018163E">
      <w:pPr>
        <w:spacing w:line="500" w:lineRule="atLeast"/>
        <w:ind w:firstLine="600"/>
        <w:divId w:val="151609814"/>
        <w:rPr>
          <w:rFonts w:hint="eastAsia"/>
          <w:sz w:val="30"/>
          <w:szCs w:val="30"/>
        </w:rPr>
      </w:pPr>
      <w:r>
        <w:rPr>
          <w:rFonts w:hint="eastAsia"/>
          <w:sz w:val="30"/>
          <w:szCs w:val="30"/>
        </w:rPr>
        <w:t>被告人钟某，系广东省佛山市怡威机电空调装饰工程有限公司法人代表，户籍所在地广东省佛山市三水区。因涉嫌犯贪污罪于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日被羁押，同月</w:t>
      </w:r>
      <w:r>
        <w:rPr>
          <w:rFonts w:hint="eastAsia"/>
          <w:sz w:val="30"/>
          <w:szCs w:val="30"/>
        </w:rPr>
        <w:t>31</w:t>
      </w:r>
      <w:r>
        <w:rPr>
          <w:rFonts w:hint="eastAsia"/>
          <w:sz w:val="30"/>
          <w:szCs w:val="30"/>
        </w:rPr>
        <w:t>日被逮捕，现被押于广州市从化区看守所。</w:t>
      </w:r>
    </w:p>
    <w:p w:rsidR="0018163E" w:rsidRDefault="0018163E">
      <w:pPr>
        <w:spacing w:line="500" w:lineRule="atLeast"/>
        <w:ind w:firstLine="600"/>
        <w:divId w:val="1673678283"/>
        <w:rPr>
          <w:rFonts w:hint="eastAsia"/>
          <w:sz w:val="30"/>
          <w:szCs w:val="30"/>
        </w:rPr>
      </w:pPr>
      <w:r>
        <w:rPr>
          <w:rFonts w:hint="eastAsia"/>
          <w:sz w:val="30"/>
          <w:szCs w:val="30"/>
        </w:rPr>
        <w:t>辩护人刘国光，广东大洲律师事务所律师。</w:t>
      </w:r>
    </w:p>
    <w:p w:rsidR="0018163E" w:rsidRDefault="0018163E">
      <w:pPr>
        <w:spacing w:line="500" w:lineRule="atLeast"/>
        <w:ind w:firstLine="600"/>
        <w:divId w:val="2101875633"/>
        <w:rPr>
          <w:rFonts w:hint="eastAsia"/>
          <w:sz w:val="30"/>
          <w:szCs w:val="30"/>
        </w:rPr>
      </w:pPr>
      <w:r>
        <w:rPr>
          <w:rFonts w:hint="eastAsia"/>
          <w:sz w:val="30"/>
          <w:szCs w:val="30"/>
        </w:rPr>
        <w:t>广东省广州市从化区人民检察院以穗从检公诉刑诉（</w:t>
      </w:r>
      <w:r>
        <w:rPr>
          <w:rFonts w:hint="eastAsia"/>
          <w:sz w:val="30"/>
          <w:szCs w:val="30"/>
        </w:rPr>
        <w:t>2015</w:t>
      </w:r>
      <w:r>
        <w:rPr>
          <w:rFonts w:hint="eastAsia"/>
          <w:sz w:val="30"/>
          <w:szCs w:val="30"/>
        </w:rPr>
        <w:t>）</w:t>
      </w:r>
      <w:r>
        <w:rPr>
          <w:rFonts w:hint="eastAsia"/>
          <w:sz w:val="30"/>
          <w:szCs w:val="30"/>
        </w:rPr>
        <w:t>531</w:t>
      </w:r>
      <w:r>
        <w:rPr>
          <w:rFonts w:hint="eastAsia"/>
          <w:sz w:val="30"/>
          <w:szCs w:val="30"/>
        </w:rPr>
        <w:t>号起诉书指控被告人钟某犯贪污罪，于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向本院提起公诉，本院于同日立案并依法组成合议庭，公开开庭审理了本案。广州市从化区人民检察院指派代理检察员冯建华出庭支持公诉。被告人钟某及辩护人刘国光到庭参加了诉讼。本案经审判委员会讨论决定，现已审理终结。</w:t>
      </w:r>
    </w:p>
    <w:p w:rsidR="0018163E" w:rsidRDefault="0018163E">
      <w:pPr>
        <w:spacing w:line="500" w:lineRule="atLeast"/>
        <w:ind w:firstLine="600"/>
        <w:divId w:val="23836905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左右，被告人钟某在挂靠从化市第四建筑工程有限公司并承接从化市市政排水管理所发包的管道疏通等工程过程中，受从化市市政排水管理所所长刘某（已判刑）的指使，与从化市市政排水管理所副所长郭某（已判刑）通过伪造《建筑工程预（结）算书》、《竣工验收证书》、《标准施工合同》等虚假材料，虚构“城内路管道清淤工程”项目，帮助同案人刘某套取了财政专项工程资金</w:t>
      </w:r>
      <w:r>
        <w:rPr>
          <w:rFonts w:hint="eastAsia"/>
          <w:sz w:val="30"/>
          <w:szCs w:val="30"/>
        </w:rPr>
        <w:t>171744</w:t>
      </w:r>
      <w:r>
        <w:rPr>
          <w:rFonts w:hint="eastAsia"/>
          <w:sz w:val="30"/>
          <w:szCs w:val="30"/>
        </w:rPr>
        <w:t>元，后其将该款交由刘某支配使用。</w:t>
      </w:r>
    </w:p>
    <w:p w:rsidR="0018163E" w:rsidRDefault="0018163E">
      <w:pPr>
        <w:spacing w:line="500" w:lineRule="atLeast"/>
        <w:ind w:firstLine="600"/>
        <w:divId w:val="1152330320"/>
        <w:rPr>
          <w:rFonts w:hint="eastAsia"/>
          <w:sz w:val="30"/>
          <w:szCs w:val="30"/>
        </w:rPr>
      </w:pPr>
      <w:r>
        <w:rPr>
          <w:rFonts w:hint="eastAsia"/>
          <w:sz w:val="30"/>
          <w:szCs w:val="30"/>
        </w:rPr>
        <w:t>上述事实，被告人钟某在开庭审理过程中亦无异议，并有同案人刘某、郭某的任职材料，被告人的供述，同案人刘某、郭某的供述，证人温某乙、李某乙、巢某、宋某乙、黄某乙的证言，被告人指认《建筑工程预（结）算书》、《竣工验收证</w:t>
      </w:r>
      <w:r>
        <w:rPr>
          <w:rFonts w:hint="eastAsia"/>
          <w:sz w:val="30"/>
          <w:szCs w:val="30"/>
        </w:rPr>
        <w:lastRenderedPageBreak/>
        <w:t>书》、《标准施工合同》、发票等书证，从化市排水所调取的工程发票材料，同案人刘某、郭某、证人温某乙指认虚假合同，同案人的刑事判决书，被告人指认银行账户交易材料，抓获经过，被告人的户籍材料等证据证实，足以认定。</w:t>
      </w:r>
    </w:p>
    <w:p w:rsidR="0018163E" w:rsidRDefault="0018163E">
      <w:pPr>
        <w:spacing w:line="500" w:lineRule="atLeast"/>
        <w:ind w:firstLine="600"/>
        <w:divId w:val="1575124719"/>
        <w:rPr>
          <w:rFonts w:hint="eastAsia"/>
          <w:sz w:val="30"/>
          <w:szCs w:val="30"/>
        </w:rPr>
      </w:pPr>
      <w:r>
        <w:rPr>
          <w:rFonts w:hint="eastAsia"/>
          <w:sz w:val="30"/>
          <w:szCs w:val="30"/>
        </w:rPr>
        <w:t>被告人钟某对公诉机关指控的事实没有异议，请求法院对其从轻处罚。其辩护人刘国光律师提出的辩护意见认为被告人钟某的行为构成滥用职权罪，且被告人在共同犯罪中起次要作用，是从犯，其犯罪后能如实供自己的罪行，认罪态度较好，是初犯，请求法院对被告人从轻处罚，适用缓刑。</w:t>
      </w:r>
    </w:p>
    <w:p w:rsidR="0018163E" w:rsidRDefault="0018163E">
      <w:pPr>
        <w:spacing w:line="500" w:lineRule="atLeast"/>
        <w:ind w:firstLine="600"/>
        <w:divId w:val="1186019372"/>
        <w:rPr>
          <w:rFonts w:hint="eastAsia"/>
          <w:sz w:val="30"/>
          <w:szCs w:val="30"/>
        </w:rPr>
      </w:pPr>
      <w:r>
        <w:rPr>
          <w:rFonts w:hint="eastAsia"/>
          <w:sz w:val="30"/>
          <w:szCs w:val="30"/>
        </w:rPr>
        <w:t>关于控辩双方争论的焦点，本院综合评判如下：</w:t>
      </w:r>
    </w:p>
    <w:p w:rsidR="0018163E" w:rsidRDefault="0018163E">
      <w:pPr>
        <w:spacing w:line="500" w:lineRule="atLeast"/>
        <w:ind w:firstLine="600"/>
        <w:divId w:val="151411562"/>
        <w:rPr>
          <w:rFonts w:hint="eastAsia"/>
          <w:sz w:val="30"/>
          <w:szCs w:val="30"/>
        </w:rPr>
      </w:pPr>
      <w:r>
        <w:rPr>
          <w:rFonts w:hint="eastAsia"/>
          <w:sz w:val="30"/>
          <w:szCs w:val="30"/>
        </w:rPr>
        <w:t>1</w:t>
      </w:r>
      <w:r>
        <w:rPr>
          <w:rFonts w:hint="eastAsia"/>
          <w:sz w:val="30"/>
          <w:szCs w:val="30"/>
        </w:rPr>
        <w:t>、关于被告人钟某的行为是否构成贪污罪的意见，经查，有同案人郭某的供述证实同案人刘某指使其伙同被告人钟某虚构工程套取单位资金的事实。有同案人刘某的供述，证实</w:t>
      </w:r>
      <w:r>
        <w:rPr>
          <w:rFonts w:hint="eastAsia"/>
          <w:sz w:val="30"/>
          <w:szCs w:val="30"/>
        </w:rPr>
        <w:t>2011</w:t>
      </w:r>
      <w:r>
        <w:rPr>
          <w:rFonts w:hint="eastAsia"/>
          <w:sz w:val="30"/>
          <w:szCs w:val="30"/>
        </w:rPr>
        <w:t>年年底其让钟某拿</w:t>
      </w:r>
      <w:r>
        <w:rPr>
          <w:rFonts w:hint="eastAsia"/>
          <w:sz w:val="30"/>
          <w:szCs w:val="30"/>
        </w:rPr>
        <w:t>20</w:t>
      </w:r>
      <w:r>
        <w:rPr>
          <w:rFonts w:hint="eastAsia"/>
          <w:sz w:val="30"/>
          <w:szCs w:val="30"/>
        </w:rPr>
        <w:t>万元给其用于春节送礼，从排水工程里出数，具体由钟某和郭某经办，后钟某拿</w:t>
      </w:r>
      <w:r>
        <w:rPr>
          <w:rFonts w:hint="eastAsia"/>
          <w:sz w:val="30"/>
          <w:szCs w:val="30"/>
        </w:rPr>
        <w:t>20</w:t>
      </w:r>
      <w:r>
        <w:rPr>
          <w:rFonts w:hint="eastAsia"/>
          <w:sz w:val="30"/>
          <w:szCs w:val="30"/>
        </w:rPr>
        <w:t>万元给其用于送礼。有被告人钟某的供述，证实受同案人刘某的指使，安排其通过伪造虚假工程材料套取了清淤工程资金</w:t>
      </w:r>
      <w:r>
        <w:rPr>
          <w:rFonts w:hint="eastAsia"/>
          <w:sz w:val="30"/>
          <w:szCs w:val="30"/>
        </w:rPr>
        <w:t>171744</w:t>
      </w:r>
      <w:r>
        <w:rPr>
          <w:rFonts w:hint="eastAsia"/>
          <w:sz w:val="30"/>
          <w:szCs w:val="30"/>
        </w:rPr>
        <w:t>元，交给同案人刘某使用。有城内路的《建筑工程预（结）算书》、《竣工验收证书》、《标准施工合同》等书证，证实该工程的合同总价为</w:t>
      </w:r>
      <w:r>
        <w:rPr>
          <w:rFonts w:hint="eastAsia"/>
          <w:sz w:val="30"/>
          <w:szCs w:val="30"/>
        </w:rPr>
        <w:t>171744</w:t>
      </w:r>
      <w:r>
        <w:rPr>
          <w:rFonts w:hint="eastAsia"/>
          <w:sz w:val="30"/>
          <w:szCs w:val="30"/>
        </w:rPr>
        <w:t>元，并表明已“竣工验收”。有证人李某乙、宋某乙等证人的证言证实，</w:t>
      </w:r>
      <w:r>
        <w:rPr>
          <w:rFonts w:hint="eastAsia"/>
          <w:sz w:val="30"/>
          <w:szCs w:val="30"/>
        </w:rPr>
        <w:t>2011</w:t>
      </w:r>
      <w:r>
        <w:rPr>
          <w:rFonts w:hint="eastAsia"/>
          <w:sz w:val="30"/>
          <w:szCs w:val="30"/>
        </w:rPr>
        <w:t>年钟某并没有做城内路的清淤工程。有证人温某丙的证言证实，城内路的清淤工程并未施工，但应郭某的要求，其在竣工验收资料上作了虚假签名。有从化市第四建筑工程有限公司开具的发票、被告人钟某签收的支票存根、证人黄某乙的证言证实，被告人钟某已收到了城内路清淤工程的资金</w:t>
      </w:r>
      <w:r>
        <w:rPr>
          <w:rFonts w:hint="eastAsia"/>
          <w:sz w:val="30"/>
          <w:szCs w:val="30"/>
        </w:rPr>
        <w:t>171744</w:t>
      </w:r>
      <w:r>
        <w:rPr>
          <w:rFonts w:hint="eastAsia"/>
          <w:sz w:val="30"/>
          <w:szCs w:val="30"/>
        </w:rPr>
        <w:t>元。上述证据足以证实在客观方面，被告人钟某受同案人刘某指使，与同案人郭某实施了通过虚构工程的方式来套取单位资金并非法占有的行为，符合贪污罪客观方面的特征；从侵犯的客体来看，被</w:t>
      </w:r>
      <w:r>
        <w:rPr>
          <w:rFonts w:hint="eastAsia"/>
          <w:sz w:val="30"/>
          <w:szCs w:val="30"/>
        </w:rPr>
        <w:t>告人伙同国家工作人员以虚假的方式套取财政专项工程资金，其行为侵犯了国家工作人员的职务廉洁性，也侵犯了公共财产的所有权，符合贪污罪的客体特征；从主体上来说，被告人钟某虽然不具备国家工作人员身份，但其与同案人刘某是共同犯罪，根据《最高人民法院关于审理贪污、职务侵占案件如何认定共同犯罪几个问题的解释》的规定，对于非国家工作人员与国家工作人员勾结分别利用各自的职务便利，共同将本单位财物非法占为己有的，应当尽量区分主从犯，按照主犯的犯罪性质定罪，而本案的主犯刘某经依法判决定性为贪污，故本案中被告人钟某构成贪污罪的共犯；从主观方面来说，被告人钟某明知并未实施城内路的清淤工程，仍然接受同案人刘某的指示，通过制作虚假的《建筑工程预（结）算书》、《竣工验收证书》、《标准施工合同》等材料来套取财政专项工程资金，主观上具有非法占有公共财物的目的，符合贪污罪的主观方面。综上，被告人钟某的行为符合贪污罪的构成要件，其行为构成贪污罪，辩护人提出认为被告人钟某的行为构成滥用职权罪的辩护意见与所查事实不符，本院不予采纳。</w:t>
      </w:r>
    </w:p>
    <w:p w:rsidR="0018163E" w:rsidRDefault="0018163E">
      <w:pPr>
        <w:spacing w:line="500" w:lineRule="atLeast"/>
        <w:ind w:firstLine="600"/>
        <w:divId w:val="643389324"/>
        <w:rPr>
          <w:rFonts w:hint="eastAsia"/>
          <w:sz w:val="30"/>
          <w:szCs w:val="30"/>
        </w:rPr>
      </w:pPr>
      <w:r>
        <w:rPr>
          <w:rFonts w:hint="eastAsia"/>
          <w:sz w:val="30"/>
          <w:szCs w:val="30"/>
        </w:rPr>
        <w:t>2</w:t>
      </w:r>
      <w:r>
        <w:rPr>
          <w:rFonts w:hint="eastAsia"/>
          <w:sz w:val="30"/>
          <w:szCs w:val="30"/>
        </w:rPr>
        <w:t>、辩护人提出被告人钟某是从犯，且被抓获后能如实供述自己的罪行，认罪态度较好，可从轻处罚的辩护意见有理，本院予以采纳。辩护人还提出对被告人适用缓刑，经查，被告人的行为具有一定的社会危害性，不符合适用缓刑的条件，故该辩护意见本院不予采纳。</w:t>
      </w:r>
    </w:p>
    <w:p w:rsidR="0018163E" w:rsidRDefault="0018163E">
      <w:pPr>
        <w:spacing w:line="500" w:lineRule="atLeast"/>
        <w:ind w:firstLine="600"/>
        <w:divId w:val="1064836638"/>
        <w:rPr>
          <w:rFonts w:hint="eastAsia"/>
          <w:sz w:val="30"/>
          <w:szCs w:val="30"/>
        </w:rPr>
      </w:pPr>
      <w:r>
        <w:rPr>
          <w:rFonts w:hint="eastAsia"/>
          <w:sz w:val="30"/>
          <w:szCs w:val="30"/>
        </w:rPr>
        <w:t>本院认为，被告人钟某伙同国家工作人员，利用职务便利，以虚开票据、虚构工程等方式，非法占有国家公共财物，数额巨大，其行为已构成贪污罪。被告人在共同犯罪中起次要作用，是从犯，依法可减轻处罚。鉴于被告人犯罪后能如实供述自己的罪行，依法可从轻处罚。被告人违法所得的一切财物，应当予以追缴。依照《中华人民共和国刑法》第十二条第一款、第六十一条、第三百八十二条第一款、第三百八十三条第一款第（二）项、第二十七条、第二十五条第一款、第六十七条第三款、第五十二条、第五十三条、第六十四条之规定，判决如下：</w:t>
      </w:r>
    </w:p>
    <w:p w:rsidR="0018163E" w:rsidRDefault="0018163E">
      <w:pPr>
        <w:spacing w:line="500" w:lineRule="atLeast"/>
        <w:ind w:firstLine="600"/>
        <w:divId w:val="2025857481"/>
        <w:rPr>
          <w:rFonts w:hint="eastAsia"/>
          <w:sz w:val="30"/>
          <w:szCs w:val="30"/>
        </w:rPr>
      </w:pPr>
      <w:r>
        <w:rPr>
          <w:rFonts w:hint="eastAsia"/>
          <w:sz w:val="30"/>
          <w:szCs w:val="30"/>
        </w:rPr>
        <w:t>1</w:t>
      </w:r>
      <w:r>
        <w:rPr>
          <w:rFonts w:hint="eastAsia"/>
          <w:sz w:val="30"/>
          <w:szCs w:val="30"/>
        </w:rPr>
        <w:t>、被告人钟某犯贪污罪，判处有期徒刑一年六个月（刑期从判决执行之日起计算，判决执行以前先行羁押的，羁押一日折抵刑期一日，即自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日止），并处罚金</w:t>
      </w:r>
      <w:r>
        <w:rPr>
          <w:rFonts w:hint="eastAsia"/>
          <w:sz w:val="30"/>
          <w:szCs w:val="30"/>
        </w:rPr>
        <w:t>10000</w:t>
      </w:r>
      <w:r>
        <w:rPr>
          <w:rFonts w:hint="eastAsia"/>
          <w:sz w:val="30"/>
          <w:szCs w:val="30"/>
        </w:rPr>
        <w:t>元，该罚金限于本判决发生法律效力之次日起十五日内向本院缴纳，由本院上缴国库。</w:t>
      </w:r>
    </w:p>
    <w:p w:rsidR="0018163E" w:rsidRDefault="0018163E">
      <w:pPr>
        <w:spacing w:line="500" w:lineRule="atLeast"/>
        <w:ind w:firstLine="600"/>
        <w:divId w:val="1022585958"/>
        <w:rPr>
          <w:rFonts w:hint="eastAsia"/>
          <w:sz w:val="30"/>
          <w:szCs w:val="30"/>
        </w:rPr>
      </w:pPr>
      <w:r>
        <w:rPr>
          <w:rFonts w:hint="eastAsia"/>
          <w:sz w:val="30"/>
          <w:szCs w:val="30"/>
        </w:rPr>
        <w:t>2</w:t>
      </w:r>
      <w:r>
        <w:rPr>
          <w:rFonts w:hint="eastAsia"/>
          <w:sz w:val="30"/>
          <w:szCs w:val="30"/>
        </w:rPr>
        <w:t>、继续追缴被告人钟某与本院（</w:t>
      </w:r>
      <w:r>
        <w:rPr>
          <w:rFonts w:hint="eastAsia"/>
          <w:sz w:val="30"/>
          <w:szCs w:val="30"/>
        </w:rPr>
        <w:t>2013</w:t>
      </w:r>
      <w:r>
        <w:rPr>
          <w:rFonts w:hint="eastAsia"/>
          <w:sz w:val="30"/>
          <w:szCs w:val="30"/>
        </w:rPr>
        <w:t>）穗从法刑初字第</w:t>
      </w:r>
      <w:r>
        <w:rPr>
          <w:rFonts w:hint="eastAsia"/>
          <w:sz w:val="30"/>
          <w:szCs w:val="30"/>
        </w:rPr>
        <w:t>47</w:t>
      </w:r>
      <w:r>
        <w:rPr>
          <w:rFonts w:hint="eastAsia"/>
          <w:sz w:val="30"/>
          <w:szCs w:val="30"/>
        </w:rPr>
        <w:t>号案的被告人刘在华、（</w:t>
      </w:r>
      <w:r>
        <w:rPr>
          <w:rFonts w:hint="eastAsia"/>
          <w:sz w:val="30"/>
          <w:szCs w:val="30"/>
        </w:rPr>
        <w:t>2013</w:t>
      </w:r>
      <w:r>
        <w:rPr>
          <w:rFonts w:hint="eastAsia"/>
          <w:sz w:val="30"/>
          <w:szCs w:val="30"/>
        </w:rPr>
        <w:t>）穗从法刑初字第</w:t>
      </w:r>
      <w:r>
        <w:rPr>
          <w:rFonts w:hint="eastAsia"/>
          <w:sz w:val="30"/>
          <w:szCs w:val="30"/>
        </w:rPr>
        <w:t>34</w:t>
      </w:r>
      <w:r>
        <w:rPr>
          <w:rFonts w:hint="eastAsia"/>
          <w:sz w:val="30"/>
          <w:szCs w:val="30"/>
        </w:rPr>
        <w:t>号案的被告人郭文光犯罪的违法所得</w:t>
      </w:r>
      <w:r>
        <w:rPr>
          <w:rFonts w:hint="eastAsia"/>
          <w:sz w:val="30"/>
          <w:szCs w:val="30"/>
        </w:rPr>
        <w:t>171744</w:t>
      </w:r>
      <w:r>
        <w:rPr>
          <w:rFonts w:hint="eastAsia"/>
          <w:sz w:val="30"/>
          <w:szCs w:val="30"/>
        </w:rPr>
        <w:t>元，该款由被告人钟某与同案人刘在华、郭文光共同承担退赔责任，追缴后发还给广州市从化区市政排水管理所，由广州市从化区人民检察院负责执行。</w:t>
      </w:r>
    </w:p>
    <w:p w:rsidR="0018163E" w:rsidRDefault="0018163E">
      <w:pPr>
        <w:spacing w:line="500" w:lineRule="atLeast"/>
        <w:ind w:firstLine="600"/>
        <w:divId w:val="1035423133"/>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18163E" w:rsidRDefault="0018163E">
      <w:pPr>
        <w:spacing w:line="500" w:lineRule="atLeast"/>
        <w:jc w:val="right"/>
        <w:divId w:val="461001074"/>
        <w:rPr>
          <w:rFonts w:hint="eastAsia"/>
          <w:sz w:val="30"/>
          <w:szCs w:val="30"/>
        </w:rPr>
      </w:pPr>
      <w:r>
        <w:rPr>
          <w:rFonts w:hint="eastAsia"/>
          <w:sz w:val="30"/>
          <w:szCs w:val="30"/>
        </w:rPr>
        <w:t>审　判　长　　李静敏</w:t>
      </w:r>
    </w:p>
    <w:p w:rsidR="0018163E" w:rsidRDefault="0018163E">
      <w:pPr>
        <w:spacing w:line="500" w:lineRule="atLeast"/>
        <w:jc w:val="right"/>
        <w:divId w:val="809858125"/>
        <w:rPr>
          <w:rFonts w:hint="eastAsia"/>
          <w:sz w:val="30"/>
          <w:szCs w:val="30"/>
        </w:rPr>
      </w:pPr>
      <w:r>
        <w:rPr>
          <w:rFonts w:hint="eastAsia"/>
          <w:sz w:val="30"/>
          <w:szCs w:val="30"/>
        </w:rPr>
        <w:t>审　判　员　　廖炳照</w:t>
      </w:r>
    </w:p>
    <w:p w:rsidR="0018163E" w:rsidRDefault="0018163E">
      <w:pPr>
        <w:spacing w:line="500" w:lineRule="atLeast"/>
        <w:jc w:val="right"/>
        <w:divId w:val="1532913583"/>
        <w:rPr>
          <w:rFonts w:hint="eastAsia"/>
          <w:sz w:val="30"/>
          <w:szCs w:val="30"/>
        </w:rPr>
      </w:pPr>
      <w:r>
        <w:rPr>
          <w:rFonts w:hint="eastAsia"/>
          <w:sz w:val="30"/>
          <w:szCs w:val="30"/>
        </w:rPr>
        <w:t>人民陪审员　　苏彦尹</w:t>
      </w:r>
    </w:p>
    <w:p w:rsidR="0018163E" w:rsidRDefault="0018163E">
      <w:pPr>
        <w:spacing w:line="500" w:lineRule="atLeast"/>
        <w:jc w:val="right"/>
        <w:divId w:val="1027174337"/>
        <w:rPr>
          <w:rFonts w:hint="eastAsia"/>
          <w:sz w:val="30"/>
          <w:szCs w:val="30"/>
        </w:rPr>
      </w:pPr>
      <w:r>
        <w:rPr>
          <w:rFonts w:hint="eastAsia"/>
          <w:sz w:val="30"/>
          <w:szCs w:val="30"/>
        </w:rPr>
        <w:t>二０一五年十二月十五日</w:t>
      </w:r>
    </w:p>
    <w:p w:rsidR="0018163E" w:rsidRDefault="0018163E">
      <w:pPr>
        <w:spacing w:line="500" w:lineRule="atLeast"/>
        <w:jc w:val="right"/>
        <w:divId w:val="1989162922"/>
        <w:rPr>
          <w:rFonts w:hint="eastAsia"/>
          <w:sz w:val="30"/>
          <w:szCs w:val="30"/>
        </w:rPr>
      </w:pPr>
      <w:r>
        <w:rPr>
          <w:rFonts w:hint="eastAsia"/>
          <w:sz w:val="30"/>
          <w:szCs w:val="30"/>
        </w:rPr>
        <w:t>书　记　员　　张庆荣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163E" w:rsidRDefault="0018163E" w:rsidP="0018163E">
      <w:pPr>
        <w:rPr>
          <w:rFonts w:hint="eastAsia"/>
        </w:rPr>
      </w:pPr>
      <w:r>
        <w:separator/>
      </w:r>
    </w:p>
  </w:endnote>
  <w:endnote w:type="continuationSeparator" w:id="0">
    <w:p w:rsidR="0018163E" w:rsidRDefault="0018163E" w:rsidP="001816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163E" w:rsidRDefault="0018163E" w:rsidP="0018163E">
      <w:pPr>
        <w:rPr>
          <w:rFonts w:hint="eastAsia"/>
        </w:rPr>
      </w:pPr>
      <w:r>
        <w:separator/>
      </w:r>
    </w:p>
  </w:footnote>
  <w:footnote w:type="continuationSeparator" w:id="0">
    <w:p w:rsidR="0018163E" w:rsidRDefault="0018163E" w:rsidP="001816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163E"/>
    <w:rsid w:val="0018163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163E"/>
    <w:pPr>
      <w:tabs>
        <w:tab w:val="center" w:pos="4153"/>
        <w:tab w:val="right" w:pos="8306"/>
      </w:tabs>
      <w:snapToGrid w:val="0"/>
      <w:jc w:val="center"/>
    </w:pPr>
    <w:rPr>
      <w:sz w:val="18"/>
      <w:szCs w:val="18"/>
    </w:rPr>
  </w:style>
  <w:style w:type="character" w:customStyle="1" w:styleId="a4">
    <w:name w:val="页眉 字符"/>
    <w:basedOn w:val="a0"/>
    <w:link w:val="a3"/>
    <w:uiPriority w:val="99"/>
    <w:rsid w:val="0018163E"/>
    <w:rPr>
      <w:rFonts w:ascii="宋体" w:eastAsia="宋体" w:hAnsi="宋体" w:cs="宋体"/>
      <w:sz w:val="18"/>
      <w:szCs w:val="18"/>
    </w:rPr>
  </w:style>
  <w:style w:type="paragraph" w:styleId="a5">
    <w:name w:val="footer"/>
    <w:basedOn w:val="a"/>
    <w:link w:val="a6"/>
    <w:uiPriority w:val="99"/>
    <w:unhideWhenUsed/>
    <w:rsid w:val="0018163E"/>
    <w:pPr>
      <w:tabs>
        <w:tab w:val="center" w:pos="4153"/>
        <w:tab w:val="right" w:pos="8306"/>
      </w:tabs>
      <w:snapToGrid w:val="0"/>
    </w:pPr>
    <w:rPr>
      <w:sz w:val="18"/>
      <w:szCs w:val="18"/>
    </w:rPr>
  </w:style>
  <w:style w:type="character" w:customStyle="1" w:styleId="a6">
    <w:name w:val="页脚 字符"/>
    <w:basedOn w:val="a0"/>
    <w:link w:val="a5"/>
    <w:uiPriority w:val="99"/>
    <w:rsid w:val="001816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11562">
      <w:marLeft w:val="0"/>
      <w:marRight w:val="0"/>
      <w:marTop w:val="10"/>
      <w:marBottom w:val="10"/>
      <w:divBdr>
        <w:top w:val="none" w:sz="0" w:space="0" w:color="auto"/>
        <w:left w:val="none" w:sz="0" w:space="0" w:color="auto"/>
        <w:bottom w:val="none" w:sz="0" w:space="0" w:color="auto"/>
        <w:right w:val="none" w:sz="0" w:space="0" w:color="auto"/>
      </w:divBdr>
    </w:div>
    <w:div w:id="151609814">
      <w:marLeft w:val="0"/>
      <w:marRight w:val="0"/>
      <w:marTop w:val="10"/>
      <w:marBottom w:val="10"/>
      <w:divBdr>
        <w:top w:val="none" w:sz="0" w:space="0" w:color="auto"/>
        <w:left w:val="none" w:sz="0" w:space="0" w:color="auto"/>
        <w:bottom w:val="none" w:sz="0" w:space="0" w:color="auto"/>
        <w:right w:val="none" w:sz="0" w:space="0" w:color="auto"/>
      </w:divBdr>
    </w:div>
    <w:div w:id="238369057">
      <w:marLeft w:val="0"/>
      <w:marRight w:val="0"/>
      <w:marTop w:val="10"/>
      <w:marBottom w:val="10"/>
      <w:divBdr>
        <w:top w:val="none" w:sz="0" w:space="0" w:color="auto"/>
        <w:left w:val="none" w:sz="0" w:space="0" w:color="auto"/>
        <w:bottom w:val="none" w:sz="0" w:space="0" w:color="auto"/>
        <w:right w:val="none" w:sz="0" w:space="0" w:color="auto"/>
      </w:divBdr>
    </w:div>
    <w:div w:id="461001074">
      <w:marLeft w:val="0"/>
      <w:marRight w:val="720"/>
      <w:marTop w:val="10"/>
      <w:marBottom w:val="10"/>
      <w:divBdr>
        <w:top w:val="none" w:sz="0" w:space="0" w:color="auto"/>
        <w:left w:val="none" w:sz="0" w:space="0" w:color="auto"/>
        <w:bottom w:val="none" w:sz="0" w:space="0" w:color="auto"/>
        <w:right w:val="none" w:sz="0" w:space="0" w:color="auto"/>
      </w:divBdr>
    </w:div>
    <w:div w:id="603926643">
      <w:marLeft w:val="0"/>
      <w:marRight w:val="0"/>
      <w:marTop w:val="10"/>
      <w:marBottom w:val="10"/>
      <w:divBdr>
        <w:top w:val="none" w:sz="0" w:space="0" w:color="auto"/>
        <w:left w:val="none" w:sz="0" w:space="0" w:color="auto"/>
        <w:bottom w:val="none" w:sz="0" w:space="0" w:color="auto"/>
        <w:right w:val="none" w:sz="0" w:space="0" w:color="auto"/>
      </w:divBdr>
    </w:div>
    <w:div w:id="643389324">
      <w:marLeft w:val="0"/>
      <w:marRight w:val="0"/>
      <w:marTop w:val="10"/>
      <w:marBottom w:val="10"/>
      <w:divBdr>
        <w:top w:val="none" w:sz="0" w:space="0" w:color="auto"/>
        <w:left w:val="none" w:sz="0" w:space="0" w:color="auto"/>
        <w:bottom w:val="none" w:sz="0" w:space="0" w:color="auto"/>
        <w:right w:val="none" w:sz="0" w:space="0" w:color="auto"/>
      </w:divBdr>
    </w:div>
    <w:div w:id="809858125">
      <w:marLeft w:val="0"/>
      <w:marRight w:val="720"/>
      <w:marTop w:val="10"/>
      <w:marBottom w:val="10"/>
      <w:divBdr>
        <w:top w:val="none" w:sz="0" w:space="0" w:color="auto"/>
        <w:left w:val="none" w:sz="0" w:space="0" w:color="auto"/>
        <w:bottom w:val="none" w:sz="0" w:space="0" w:color="auto"/>
        <w:right w:val="none" w:sz="0" w:space="0" w:color="auto"/>
      </w:divBdr>
    </w:div>
    <w:div w:id="1022585958">
      <w:marLeft w:val="0"/>
      <w:marRight w:val="0"/>
      <w:marTop w:val="10"/>
      <w:marBottom w:val="10"/>
      <w:divBdr>
        <w:top w:val="none" w:sz="0" w:space="0" w:color="auto"/>
        <w:left w:val="none" w:sz="0" w:space="0" w:color="auto"/>
        <w:bottom w:val="none" w:sz="0" w:space="0" w:color="auto"/>
        <w:right w:val="none" w:sz="0" w:space="0" w:color="auto"/>
      </w:divBdr>
    </w:div>
    <w:div w:id="1027174337">
      <w:marLeft w:val="0"/>
      <w:marRight w:val="720"/>
      <w:marTop w:val="10"/>
      <w:marBottom w:val="10"/>
      <w:divBdr>
        <w:top w:val="none" w:sz="0" w:space="0" w:color="auto"/>
        <w:left w:val="none" w:sz="0" w:space="0" w:color="auto"/>
        <w:bottom w:val="none" w:sz="0" w:space="0" w:color="auto"/>
        <w:right w:val="none" w:sz="0" w:space="0" w:color="auto"/>
      </w:divBdr>
    </w:div>
    <w:div w:id="1035423133">
      <w:marLeft w:val="0"/>
      <w:marRight w:val="0"/>
      <w:marTop w:val="10"/>
      <w:marBottom w:val="10"/>
      <w:divBdr>
        <w:top w:val="none" w:sz="0" w:space="0" w:color="auto"/>
        <w:left w:val="none" w:sz="0" w:space="0" w:color="auto"/>
        <w:bottom w:val="none" w:sz="0" w:space="0" w:color="auto"/>
        <w:right w:val="none" w:sz="0" w:space="0" w:color="auto"/>
      </w:divBdr>
    </w:div>
    <w:div w:id="1064836638">
      <w:marLeft w:val="0"/>
      <w:marRight w:val="0"/>
      <w:marTop w:val="10"/>
      <w:marBottom w:val="10"/>
      <w:divBdr>
        <w:top w:val="none" w:sz="0" w:space="0" w:color="auto"/>
        <w:left w:val="none" w:sz="0" w:space="0" w:color="auto"/>
        <w:bottom w:val="none" w:sz="0" w:space="0" w:color="auto"/>
        <w:right w:val="none" w:sz="0" w:space="0" w:color="auto"/>
      </w:divBdr>
    </w:div>
    <w:div w:id="1152330320">
      <w:marLeft w:val="0"/>
      <w:marRight w:val="0"/>
      <w:marTop w:val="10"/>
      <w:marBottom w:val="10"/>
      <w:divBdr>
        <w:top w:val="none" w:sz="0" w:space="0" w:color="auto"/>
        <w:left w:val="none" w:sz="0" w:space="0" w:color="auto"/>
        <w:bottom w:val="none" w:sz="0" w:space="0" w:color="auto"/>
        <w:right w:val="none" w:sz="0" w:space="0" w:color="auto"/>
      </w:divBdr>
    </w:div>
    <w:div w:id="1186019372">
      <w:marLeft w:val="0"/>
      <w:marRight w:val="0"/>
      <w:marTop w:val="10"/>
      <w:marBottom w:val="10"/>
      <w:divBdr>
        <w:top w:val="none" w:sz="0" w:space="0" w:color="auto"/>
        <w:left w:val="none" w:sz="0" w:space="0" w:color="auto"/>
        <w:bottom w:val="none" w:sz="0" w:space="0" w:color="auto"/>
        <w:right w:val="none" w:sz="0" w:space="0" w:color="auto"/>
      </w:divBdr>
    </w:div>
    <w:div w:id="1195539548">
      <w:marLeft w:val="0"/>
      <w:marRight w:val="0"/>
      <w:marTop w:val="10"/>
      <w:marBottom w:val="10"/>
      <w:divBdr>
        <w:top w:val="none" w:sz="0" w:space="0" w:color="auto"/>
        <w:left w:val="none" w:sz="0" w:space="0" w:color="auto"/>
        <w:bottom w:val="none" w:sz="0" w:space="0" w:color="auto"/>
        <w:right w:val="none" w:sz="0" w:space="0" w:color="auto"/>
      </w:divBdr>
    </w:div>
    <w:div w:id="1532913583">
      <w:marLeft w:val="0"/>
      <w:marRight w:val="720"/>
      <w:marTop w:val="10"/>
      <w:marBottom w:val="10"/>
      <w:divBdr>
        <w:top w:val="none" w:sz="0" w:space="0" w:color="auto"/>
        <w:left w:val="none" w:sz="0" w:space="0" w:color="auto"/>
        <w:bottom w:val="none" w:sz="0" w:space="0" w:color="auto"/>
        <w:right w:val="none" w:sz="0" w:space="0" w:color="auto"/>
      </w:divBdr>
    </w:div>
    <w:div w:id="1575124719">
      <w:marLeft w:val="0"/>
      <w:marRight w:val="0"/>
      <w:marTop w:val="10"/>
      <w:marBottom w:val="10"/>
      <w:divBdr>
        <w:top w:val="none" w:sz="0" w:space="0" w:color="auto"/>
        <w:left w:val="none" w:sz="0" w:space="0" w:color="auto"/>
        <w:bottom w:val="none" w:sz="0" w:space="0" w:color="auto"/>
        <w:right w:val="none" w:sz="0" w:space="0" w:color="auto"/>
      </w:divBdr>
    </w:div>
    <w:div w:id="1673678283">
      <w:marLeft w:val="0"/>
      <w:marRight w:val="0"/>
      <w:marTop w:val="10"/>
      <w:marBottom w:val="10"/>
      <w:divBdr>
        <w:top w:val="none" w:sz="0" w:space="0" w:color="auto"/>
        <w:left w:val="none" w:sz="0" w:space="0" w:color="auto"/>
        <w:bottom w:val="none" w:sz="0" w:space="0" w:color="auto"/>
        <w:right w:val="none" w:sz="0" w:space="0" w:color="auto"/>
      </w:divBdr>
    </w:div>
    <w:div w:id="1904175109">
      <w:marLeft w:val="0"/>
      <w:marRight w:val="0"/>
      <w:marTop w:val="10"/>
      <w:marBottom w:val="10"/>
      <w:divBdr>
        <w:top w:val="none" w:sz="0" w:space="0" w:color="auto"/>
        <w:left w:val="none" w:sz="0" w:space="0" w:color="auto"/>
        <w:bottom w:val="none" w:sz="0" w:space="0" w:color="auto"/>
        <w:right w:val="none" w:sz="0" w:space="0" w:color="auto"/>
      </w:divBdr>
    </w:div>
    <w:div w:id="1989162922">
      <w:marLeft w:val="0"/>
      <w:marRight w:val="720"/>
      <w:marTop w:val="10"/>
      <w:marBottom w:val="10"/>
      <w:divBdr>
        <w:top w:val="none" w:sz="0" w:space="0" w:color="auto"/>
        <w:left w:val="none" w:sz="0" w:space="0" w:color="auto"/>
        <w:bottom w:val="none" w:sz="0" w:space="0" w:color="auto"/>
        <w:right w:val="none" w:sz="0" w:space="0" w:color="auto"/>
      </w:divBdr>
    </w:div>
    <w:div w:id="2025857481">
      <w:marLeft w:val="0"/>
      <w:marRight w:val="0"/>
      <w:marTop w:val="10"/>
      <w:marBottom w:val="10"/>
      <w:divBdr>
        <w:top w:val="none" w:sz="0" w:space="0" w:color="auto"/>
        <w:left w:val="none" w:sz="0" w:space="0" w:color="auto"/>
        <w:bottom w:val="none" w:sz="0" w:space="0" w:color="auto"/>
        <w:right w:val="none" w:sz="0" w:space="0" w:color="auto"/>
      </w:divBdr>
    </w:div>
    <w:div w:id="2040660505">
      <w:marLeft w:val="0"/>
      <w:marRight w:val="0"/>
      <w:marTop w:val="10"/>
      <w:marBottom w:val="10"/>
      <w:divBdr>
        <w:top w:val="none" w:sz="0" w:space="0" w:color="auto"/>
        <w:left w:val="none" w:sz="0" w:space="0" w:color="auto"/>
        <w:bottom w:val="none" w:sz="0" w:space="0" w:color="auto"/>
        <w:right w:val="none" w:sz="0" w:space="0" w:color="auto"/>
      </w:divBdr>
    </w:div>
    <w:div w:id="21018756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