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A5A2" w14:textId="77777777" w:rsidR="000F03AA" w:rsidRDefault="000F03AA">
      <w:pPr>
        <w:spacing w:line="500" w:lineRule="atLeast"/>
        <w:jc w:val="center"/>
        <w:divId w:val="956372594"/>
        <w:rPr>
          <w:rFonts w:ascii="黑体" w:eastAsia="黑体" w:hAnsi="黑体"/>
          <w:sz w:val="36"/>
          <w:szCs w:val="36"/>
        </w:rPr>
      </w:pPr>
      <w:r>
        <w:rPr>
          <w:rFonts w:ascii="黑体" w:eastAsia="黑体" w:hAnsi="黑体" w:hint="eastAsia"/>
          <w:sz w:val="36"/>
          <w:szCs w:val="36"/>
        </w:rPr>
        <w:t>广东省广州市荔湾区人民法院</w:t>
      </w:r>
    </w:p>
    <w:p w14:paraId="7485DBBD" w14:textId="77777777" w:rsidR="000F03AA" w:rsidRDefault="000F03AA">
      <w:pPr>
        <w:spacing w:line="500" w:lineRule="atLeast"/>
        <w:jc w:val="center"/>
        <w:divId w:val="6983128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4BE216" w14:textId="77777777" w:rsidR="000F03AA" w:rsidRDefault="000F03AA">
      <w:pPr>
        <w:spacing w:line="500" w:lineRule="atLeast"/>
        <w:jc w:val="right"/>
        <w:divId w:val="10645980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322</w:t>
      </w:r>
      <w:r>
        <w:rPr>
          <w:rFonts w:hint="eastAsia"/>
          <w:sz w:val="30"/>
          <w:szCs w:val="30"/>
        </w:rPr>
        <w:t>号</w:t>
      </w:r>
    </w:p>
    <w:p w14:paraId="502D4CB8" w14:textId="77777777" w:rsidR="000F03AA" w:rsidRDefault="000F03AA">
      <w:pPr>
        <w:spacing w:line="500" w:lineRule="atLeast"/>
        <w:ind w:firstLine="600"/>
        <w:divId w:val="1939410766"/>
        <w:rPr>
          <w:rFonts w:hint="eastAsia"/>
          <w:sz w:val="30"/>
          <w:szCs w:val="30"/>
        </w:rPr>
      </w:pPr>
      <w:r>
        <w:rPr>
          <w:rFonts w:hint="eastAsia"/>
          <w:sz w:val="30"/>
          <w:szCs w:val="30"/>
        </w:rPr>
        <w:t>公诉机关广州市荔湾区人民检察院。</w:t>
      </w:r>
    </w:p>
    <w:p w14:paraId="74E509CE" w14:textId="77777777" w:rsidR="000F03AA" w:rsidRDefault="000F03AA">
      <w:pPr>
        <w:spacing w:line="500" w:lineRule="atLeast"/>
        <w:ind w:firstLine="600"/>
        <w:divId w:val="572088503"/>
        <w:rPr>
          <w:rFonts w:hint="eastAsia"/>
          <w:sz w:val="30"/>
          <w:szCs w:val="30"/>
        </w:rPr>
      </w:pPr>
      <w:r>
        <w:rPr>
          <w:rFonts w:hint="eastAsia"/>
          <w:sz w:val="30"/>
          <w:szCs w:val="30"/>
        </w:rPr>
        <w:t>被告人钟永生，男，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日出生，汉族，文化程度初中，任花都区狮岭镇经贸皮革商行法人代表，住广东省广州市花都区，现住广东省广州市花都区。因本案于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日被取保候审。</w:t>
      </w:r>
    </w:p>
    <w:p w14:paraId="11B6114F" w14:textId="77777777" w:rsidR="000F03AA" w:rsidRDefault="000F03AA">
      <w:pPr>
        <w:spacing w:line="500" w:lineRule="atLeast"/>
        <w:ind w:firstLine="600"/>
        <w:divId w:val="1585800060"/>
        <w:rPr>
          <w:rFonts w:hint="eastAsia"/>
          <w:sz w:val="30"/>
          <w:szCs w:val="30"/>
        </w:rPr>
      </w:pPr>
      <w:r>
        <w:rPr>
          <w:rFonts w:hint="eastAsia"/>
          <w:sz w:val="30"/>
          <w:szCs w:val="30"/>
        </w:rPr>
        <w:t>辩护人范国茂、黄舒婷，广东合誉律师事务所律师。</w:t>
      </w:r>
    </w:p>
    <w:p w14:paraId="10C2C5B7" w14:textId="77777777" w:rsidR="000F03AA" w:rsidRDefault="000F03AA">
      <w:pPr>
        <w:spacing w:line="500" w:lineRule="atLeast"/>
        <w:ind w:firstLine="600"/>
        <w:divId w:val="906451993"/>
        <w:rPr>
          <w:rFonts w:hint="eastAsia"/>
          <w:sz w:val="30"/>
          <w:szCs w:val="30"/>
        </w:rPr>
      </w:pPr>
      <w:r>
        <w:rPr>
          <w:rFonts w:hint="eastAsia"/>
          <w:sz w:val="30"/>
          <w:szCs w:val="30"/>
        </w:rPr>
        <w:t>广州市荔湾区人民检察院以穗荔检诉刑诉</w:t>
      </w:r>
      <w:r>
        <w:rPr>
          <w:rFonts w:hint="eastAsia"/>
          <w:sz w:val="30"/>
          <w:szCs w:val="30"/>
        </w:rPr>
        <w:t>[2018]100</w:t>
      </w:r>
      <w:r>
        <w:rPr>
          <w:rFonts w:hint="eastAsia"/>
          <w:sz w:val="30"/>
          <w:szCs w:val="30"/>
        </w:rPr>
        <w:t>号起诉书指控被告人钟永生犯行贿罪，于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本院提起公诉。本院依法适用简易程序，实行独任审判，公开开庭审理了本案。广州市荔湾区人民检察院指派检察员曾海月出庭支持公诉，被告人钟永生及其辩护人范国茂、黄舒婷均到庭参加诉讼。本案现已审理终结。</w:t>
      </w:r>
    </w:p>
    <w:p w14:paraId="1B27B1EF" w14:textId="77777777" w:rsidR="000F03AA" w:rsidRDefault="000F03AA">
      <w:pPr>
        <w:spacing w:line="500" w:lineRule="atLeast"/>
        <w:ind w:firstLine="600"/>
        <w:divId w:val="1077674215"/>
        <w:rPr>
          <w:rFonts w:hint="eastAsia"/>
          <w:sz w:val="30"/>
          <w:szCs w:val="30"/>
        </w:rPr>
      </w:pPr>
      <w:r>
        <w:rPr>
          <w:rFonts w:hint="eastAsia"/>
          <w:sz w:val="30"/>
          <w:szCs w:val="30"/>
        </w:rPr>
        <w:t>广州市荔湾区人民检察院指控：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钟永生在经营“斑玛酒吧”期间，为减少交警查处酒吧附近路段乱停乱放及酒后驾驶等违章行为的力度，从而提高酒吧收入，向时任广州市公安局花都区分局交警大队大队长秦某（另案处理）贿送人民币共</w:t>
      </w:r>
      <w:r>
        <w:rPr>
          <w:rFonts w:hint="eastAsia"/>
          <w:sz w:val="30"/>
          <w:szCs w:val="30"/>
        </w:rPr>
        <w:t>100000</w:t>
      </w:r>
      <w:r>
        <w:rPr>
          <w:rFonts w:hint="eastAsia"/>
          <w:sz w:val="30"/>
          <w:szCs w:val="30"/>
        </w:rPr>
        <w:t>元。其中，</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年的春节和中秋节各贿送给秦某人民币</w:t>
      </w:r>
      <w:r>
        <w:rPr>
          <w:rFonts w:hint="eastAsia"/>
          <w:sz w:val="30"/>
          <w:szCs w:val="30"/>
        </w:rPr>
        <w:t>20000</w:t>
      </w:r>
      <w:r>
        <w:rPr>
          <w:rFonts w:hint="eastAsia"/>
          <w:sz w:val="30"/>
          <w:szCs w:val="30"/>
        </w:rPr>
        <w:t>元，</w:t>
      </w:r>
      <w:r>
        <w:rPr>
          <w:rFonts w:hint="eastAsia"/>
          <w:sz w:val="30"/>
          <w:szCs w:val="30"/>
        </w:rPr>
        <w:t>2016</w:t>
      </w:r>
      <w:r>
        <w:rPr>
          <w:rFonts w:hint="eastAsia"/>
          <w:sz w:val="30"/>
          <w:szCs w:val="30"/>
        </w:rPr>
        <w:t>年春节和中秋节各贿送给秦某人民币</w:t>
      </w:r>
      <w:r>
        <w:rPr>
          <w:rFonts w:hint="eastAsia"/>
          <w:sz w:val="30"/>
          <w:szCs w:val="30"/>
        </w:rPr>
        <w:t>10000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日，被告人钟永生到广州市花都区人民检察院自动投案。</w:t>
      </w:r>
    </w:p>
    <w:p w14:paraId="5CE1D6FE" w14:textId="77777777" w:rsidR="000F03AA" w:rsidRDefault="000F03AA">
      <w:pPr>
        <w:spacing w:line="500" w:lineRule="atLeast"/>
        <w:ind w:firstLine="600"/>
        <w:divId w:val="835847403"/>
        <w:rPr>
          <w:rFonts w:hint="eastAsia"/>
          <w:sz w:val="30"/>
          <w:szCs w:val="30"/>
        </w:rPr>
      </w:pPr>
      <w:r>
        <w:rPr>
          <w:rFonts w:hint="eastAsia"/>
          <w:sz w:val="30"/>
          <w:szCs w:val="30"/>
        </w:rPr>
        <w:t>公诉机关提供了相关证据证实指控的事实，认为被告人钟永生无视国家法律，为谋取不正当利益，给予国家工作人员以财物，其行为触犯了《中华人民共和国刑法》第三百八十九条第一款、第三百九十条第一款之规定，犯罪事实清楚，证据确</w:t>
      </w:r>
      <w:r>
        <w:rPr>
          <w:rFonts w:hint="eastAsia"/>
          <w:sz w:val="30"/>
          <w:szCs w:val="30"/>
        </w:rPr>
        <w:lastRenderedPageBreak/>
        <w:t>实、充分，应当以行贿罪追究其刑事责任。被告人钟永生在被追诉前主动交代行贿行为，根据《中华人民共和国刑法》第三百九十条第二款之规定，可以从轻或者减轻处罚。提请本院依法判处。</w:t>
      </w:r>
    </w:p>
    <w:p w14:paraId="5F01BED0" w14:textId="77777777" w:rsidR="000F03AA" w:rsidRDefault="000F03AA">
      <w:pPr>
        <w:spacing w:line="500" w:lineRule="atLeast"/>
        <w:ind w:firstLine="600"/>
        <w:divId w:val="562764650"/>
        <w:rPr>
          <w:rFonts w:hint="eastAsia"/>
          <w:sz w:val="30"/>
          <w:szCs w:val="30"/>
        </w:rPr>
      </w:pPr>
      <w:r>
        <w:rPr>
          <w:rFonts w:hint="eastAsia"/>
          <w:sz w:val="30"/>
          <w:szCs w:val="30"/>
        </w:rPr>
        <w:t>被告人钟永生对公诉机关指控其犯行贿罪的事实和罪名均无异议。</w:t>
      </w:r>
    </w:p>
    <w:p w14:paraId="61022B05" w14:textId="77777777" w:rsidR="000F03AA" w:rsidRDefault="000F03AA">
      <w:pPr>
        <w:spacing w:line="500" w:lineRule="atLeast"/>
        <w:ind w:firstLine="600"/>
        <w:divId w:val="1405756304"/>
        <w:rPr>
          <w:rFonts w:hint="eastAsia"/>
          <w:sz w:val="30"/>
          <w:szCs w:val="30"/>
        </w:rPr>
      </w:pPr>
      <w:r>
        <w:rPr>
          <w:rFonts w:hint="eastAsia"/>
          <w:sz w:val="30"/>
          <w:szCs w:val="30"/>
        </w:rPr>
        <w:t>被告人钟永生的辩护人提出如下辩护意见：</w:t>
      </w:r>
      <w:r>
        <w:rPr>
          <w:rFonts w:hint="eastAsia"/>
          <w:sz w:val="30"/>
          <w:szCs w:val="30"/>
        </w:rPr>
        <w:t>1</w:t>
      </w:r>
      <w:r>
        <w:rPr>
          <w:rFonts w:hint="eastAsia"/>
          <w:sz w:val="30"/>
          <w:szCs w:val="30"/>
        </w:rPr>
        <w:t>、被告人有自首情节，可以从轻处罚；</w:t>
      </w:r>
      <w:r>
        <w:rPr>
          <w:rFonts w:hint="eastAsia"/>
          <w:sz w:val="30"/>
          <w:szCs w:val="30"/>
        </w:rPr>
        <w:t>2</w:t>
      </w:r>
      <w:r>
        <w:rPr>
          <w:rFonts w:hint="eastAsia"/>
          <w:sz w:val="30"/>
          <w:szCs w:val="30"/>
        </w:rPr>
        <w:t>、被告人自愿认罪认罚，悔罪态度好，可以从宽处罚；</w:t>
      </w:r>
      <w:r>
        <w:rPr>
          <w:rFonts w:hint="eastAsia"/>
          <w:sz w:val="30"/>
          <w:szCs w:val="30"/>
        </w:rPr>
        <w:t>3</w:t>
      </w:r>
      <w:r>
        <w:rPr>
          <w:rFonts w:hint="eastAsia"/>
          <w:sz w:val="30"/>
          <w:szCs w:val="30"/>
        </w:rPr>
        <w:t>、被告人犯罪情节较轻、是初犯，没有造成国家重大经济损失；</w:t>
      </w:r>
      <w:r>
        <w:rPr>
          <w:rFonts w:hint="eastAsia"/>
          <w:sz w:val="30"/>
          <w:szCs w:val="30"/>
        </w:rPr>
        <w:t>4</w:t>
      </w:r>
      <w:r>
        <w:rPr>
          <w:rFonts w:hint="eastAsia"/>
          <w:sz w:val="30"/>
          <w:szCs w:val="30"/>
        </w:rPr>
        <w:t>、被告人在中秋、春节传统假日对受贿人行贿，与传统有密切关系；</w:t>
      </w:r>
      <w:r>
        <w:rPr>
          <w:rFonts w:hint="eastAsia"/>
          <w:sz w:val="30"/>
          <w:szCs w:val="30"/>
        </w:rPr>
        <w:t>5</w:t>
      </w:r>
      <w:r>
        <w:rPr>
          <w:rFonts w:hint="eastAsia"/>
          <w:sz w:val="30"/>
          <w:szCs w:val="30"/>
        </w:rPr>
        <w:t>、被告人自愿认罪，有悔罪表现，愿意缴纳罚金。</w:t>
      </w:r>
    </w:p>
    <w:p w14:paraId="2B394984" w14:textId="77777777" w:rsidR="000F03AA" w:rsidRDefault="000F03AA">
      <w:pPr>
        <w:spacing w:line="500" w:lineRule="atLeast"/>
        <w:ind w:firstLine="600"/>
        <w:divId w:val="129421340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钟永生在经营“斑玛酒吧”期间，为减少交警查处酒吧附近路段乱停乱放及酒后驾驶等违章行为的力度，从而提高酒吧收入，向时任广州市公安局花都区分局交警大队大队长秦某（另案处理）贿送人民币共</w:t>
      </w:r>
      <w:r>
        <w:rPr>
          <w:rFonts w:hint="eastAsia"/>
          <w:sz w:val="30"/>
          <w:szCs w:val="30"/>
        </w:rPr>
        <w:t>100000</w:t>
      </w:r>
      <w:r>
        <w:rPr>
          <w:rFonts w:hint="eastAsia"/>
          <w:sz w:val="30"/>
          <w:szCs w:val="30"/>
        </w:rPr>
        <w:t>元。其中，</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年的春节和中秋节各贿送给秦某人民币</w:t>
      </w:r>
      <w:r>
        <w:rPr>
          <w:rFonts w:hint="eastAsia"/>
          <w:sz w:val="30"/>
          <w:szCs w:val="30"/>
        </w:rPr>
        <w:t>20000</w:t>
      </w:r>
      <w:r>
        <w:rPr>
          <w:rFonts w:hint="eastAsia"/>
          <w:sz w:val="30"/>
          <w:szCs w:val="30"/>
        </w:rPr>
        <w:t>元，</w:t>
      </w:r>
      <w:r>
        <w:rPr>
          <w:rFonts w:hint="eastAsia"/>
          <w:sz w:val="30"/>
          <w:szCs w:val="30"/>
        </w:rPr>
        <w:t>2016</w:t>
      </w:r>
      <w:r>
        <w:rPr>
          <w:rFonts w:hint="eastAsia"/>
          <w:sz w:val="30"/>
          <w:szCs w:val="30"/>
        </w:rPr>
        <w:t>年春节和中秋节各贿送给秦某人民币</w:t>
      </w:r>
      <w:r>
        <w:rPr>
          <w:rFonts w:hint="eastAsia"/>
          <w:sz w:val="30"/>
          <w:szCs w:val="30"/>
        </w:rPr>
        <w:t>10000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日，被告人钟永生到广州市花都区人民检察院自动投案。</w:t>
      </w:r>
    </w:p>
    <w:p w14:paraId="4FC6199B" w14:textId="77777777" w:rsidR="000F03AA" w:rsidRDefault="000F03AA">
      <w:pPr>
        <w:spacing w:line="500" w:lineRule="atLeast"/>
        <w:ind w:firstLine="600"/>
        <w:divId w:val="1794596085"/>
        <w:rPr>
          <w:rFonts w:hint="eastAsia"/>
          <w:sz w:val="30"/>
          <w:szCs w:val="30"/>
        </w:rPr>
      </w:pPr>
      <w:r>
        <w:rPr>
          <w:rFonts w:hint="eastAsia"/>
          <w:sz w:val="30"/>
          <w:szCs w:val="30"/>
        </w:rPr>
        <w:t>上述事实，被告人钟永生在开庭审理时均无异议，并有公诉机关当庭举证，经法庭质证、查证属实的证据予以证实，其中有：立案决定书、到案经过，证人秦某的证言，秦某的广州市国家公务员过渡审判表、干部任免审批表、人民警察警衔变动审判表、公务员登记表，视听资料，被告人钟永生的供述及身份材料等证据证实，证据确实、充分，足以认定。</w:t>
      </w:r>
    </w:p>
    <w:p w14:paraId="7DD1222D" w14:textId="77777777" w:rsidR="000F03AA" w:rsidRDefault="000F03AA">
      <w:pPr>
        <w:spacing w:line="500" w:lineRule="atLeast"/>
        <w:ind w:firstLine="600"/>
        <w:divId w:val="1409960811"/>
        <w:rPr>
          <w:rFonts w:hint="eastAsia"/>
          <w:sz w:val="30"/>
          <w:szCs w:val="30"/>
        </w:rPr>
      </w:pPr>
      <w:r>
        <w:rPr>
          <w:rFonts w:hint="eastAsia"/>
          <w:sz w:val="30"/>
          <w:szCs w:val="30"/>
        </w:rPr>
        <w:t>本院认为，被告人钟永生无视国家法律，为谋取不正当利益，给予国家工作人员以财物，其行为已构成行贿罪，依法应予以惩处。公诉机关指控被告人钟永生犯行贿罪的罪名成立，本院予以支持。被告人钟永生自动投案，在被追诉前主动交代行贿行为，依法可以从轻或者减轻处罚。被告人钟永生自愿认罪认罚，可以从宽处罚。辩护人提出被告人有自首情节、自愿认罪认罚，有悔罪表现，请求对被告人从轻处罚的辩护意见有理，本院予以采纳。综合本案事实、性质、情节，可对被告人钟永生适用缓刑。依照《中华人民共和国刑法》第三百八十九条第一款、第三百九十条第一款、第二款、第六十七条第一款、第五十二条、第五十三条、第七十二条第一款及第三款、第七十三条第二款及第三款以及《最高人民法院、最高人民检察院＜关于办理贪污贿赂刑事案件适用法律若干问题的解释＞》第十九条之规定，判决如下：</w:t>
      </w:r>
    </w:p>
    <w:p w14:paraId="5B191481" w14:textId="77777777" w:rsidR="000F03AA" w:rsidRDefault="000F03AA">
      <w:pPr>
        <w:spacing w:line="500" w:lineRule="atLeast"/>
        <w:ind w:firstLine="600"/>
        <w:divId w:val="1465587911"/>
        <w:rPr>
          <w:rFonts w:hint="eastAsia"/>
          <w:sz w:val="30"/>
          <w:szCs w:val="30"/>
        </w:rPr>
      </w:pPr>
      <w:r>
        <w:rPr>
          <w:rFonts w:hint="eastAsia"/>
          <w:sz w:val="30"/>
          <w:szCs w:val="30"/>
        </w:rPr>
        <w:t>被告人钟永生犯行贿罪，判处有期徒刑六个月，缓刑一年，并处罚金十万元。</w:t>
      </w:r>
    </w:p>
    <w:p w14:paraId="6C3471F3" w14:textId="77777777" w:rsidR="000F03AA" w:rsidRDefault="000F03AA">
      <w:pPr>
        <w:spacing w:line="500" w:lineRule="atLeast"/>
        <w:ind w:firstLine="600"/>
        <w:divId w:val="736244442"/>
        <w:rPr>
          <w:rFonts w:hint="eastAsia"/>
          <w:sz w:val="30"/>
          <w:szCs w:val="30"/>
        </w:rPr>
      </w:pPr>
      <w:r>
        <w:rPr>
          <w:rFonts w:hint="eastAsia"/>
          <w:sz w:val="30"/>
          <w:szCs w:val="30"/>
        </w:rPr>
        <w:t>（缓刑考验期限，从判决确定之日起计算。罚金自本判决发生法律效力的第二日起一个月内，一次性向本院缴纳，上缴国库。）</w:t>
      </w:r>
    </w:p>
    <w:p w14:paraId="3304765B" w14:textId="77777777" w:rsidR="000F03AA" w:rsidRDefault="000F03AA">
      <w:pPr>
        <w:spacing w:line="500" w:lineRule="atLeast"/>
        <w:ind w:firstLine="600"/>
        <w:divId w:val="162280521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D3D5D4B" w14:textId="77777777" w:rsidR="000F03AA" w:rsidRDefault="000F03AA">
      <w:pPr>
        <w:spacing w:line="500" w:lineRule="atLeast"/>
        <w:jc w:val="right"/>
        <w:divId w:val="2005085716"/>
        <w:rPr>
          <w:rFonts w:hint="eastAsia"/>
          <w:sz w:val="30"/>
          <w:szCs w:val="30"/>
        </w:rPr>
      </w:pPr>
      <w:r>
        <w:rPr>
          <w:rFonts w:hint="eastAsia"/>
          <w:sz w:val="30"/>
          <w:szCs w:val="30"/>
        </w:rPr>
        <w:t>审判员　　何文仪</w:t>
      </w:r>
    </w:p>
    <w:p w14:paraId="4630F717" w14:textId="77777777" w:rsidR="000F03AA" w:rsidRDefault="000F03AA">
      <w:pPr>
        <w:spacing w:line="500" w:lineRule="atLeast"/>
        <w:jc w:val="right"/>
        <w:divId w:val="1440686408"/>
        <w:rPr>
          <w:rFonts w:hint="eastAsia"/>
          <w:sz w:val="30"/>
          <w:szCs w:val="30"/>
        </w:rPr>
      </w:pPr>
      <w:r>
        <w:rPr>
          <w:rFonts w:hint="eastAsia"/>
          <w:sz w:val="30"/>
          <w:szCs w:val="30"/>
        </w:rPr>
        <w:t>二〇一八年三月十二日</w:t>
      </w:r>
    </w:p>
    <w:p w14:paraId="5F83F5F6" w14:textId="77777777" w:rsidR="000F03AA" w:rsidRDefault="000F03AA">
      <w:pPr>
        <w:spacing w:line="500" w:lineRule="atLeast"/>
        <w:jc w:val="right"/>
        <w:divId w:val="1730108546"/>
        <w:rPr>
          <w:rFonts w:hint="eastAsia"/>
          <w:sz w:val="30"/>
          <w:szCs w:val="30"/>
        </w:rPr>
      </w:pPr>
      <w:r>
        <w:rPr>
          <w:rFonts w:hint="eastAsia"/>
          <w:sz w:val="30"/>
          <w:szCs w:val="30"/>
        </w:rPr>
        <w:t>书记员　　罗燕娜</w:t>
      </w:r>
    </w:p>
    <w:p w14:paraId="647FB894" w14:textId="77777777" w:rsidR="000F03AA" w:rsidRDefault="000F03AA">
      <w:pPr>
        <w:spacing w:line="500" w:lineRule="atLeast"/>
        <w:ind w:firstLine="600"/>
        <w:divId w:val="261766394"/>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7D632" w14:textId="77777777" w:rsidR="00083531" w:rsidRDefault="00083531" w:rsidP="00083531">
      <w:pPr>
        <w:rPr>
          <w:rFonts w:hint="eastAsia"/>
        </w:rPr>
      </w:pPr>
      <w:r>
        <w:separator/>
      </w:r>
    </w:p>
  </w:endnote>
  <w:endnote w:type="continuationSeparator" w:id="0">
    <w:p w14:paraId="5507D2BF" w14:textId="77777777" w:rsidR="00083531" w:rsidRDefault="00083531" w:rsidP="000835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660F1" w14:textId="77777777" w:rsidR="00083531" w:rsidRDefault="00083531" w:rsidP="00083531">
      <w:pPr>
        <w:rPr>
          <w:rFonts w:hint="eastAsia"/>
        </w:rPr>
      </w:pPr>
      <w:r>
        <w:separator/>
      </w:r>
    </w:p>
  </w:footnote>
  <w:footnote w:type="continuationSeparator" w:id="0">
    <w:p w14:paraId="49FB39D0" w14:textId="77777777" w:rsidR="00083531" w:rsidRDefault="00083531" w:rsidP="000835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3531"/>
    <w:rsid w:val="00083531"/>
    <w:rsid w:val="000F03A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60AB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3531"/>
    <w:pPr>
      <w:tabs>
        <w:tab w:val="center" w:pos="4153"/>
        <w:tab w:val="right" w:pos="8306"/>
      </w:tabs>
      <w:snapToGrid w:val="0"/>
      <w:jc w:val="center"/>
    </w:pPr>
    <w:rPr>
      <w:sz w:val="18"/>
      <w:szCs w:val="18"/>
    </w:rPr>
  </w:style>
  <w:style w:type="character" w:customStyle="1" w:styleId="a4">
    <w:name w:val="页眉 字符"/>
    <w:basedOn w:val="a0"/>
    <w:link w:val="a3"/>
    <w:uiPriority w:val="99"/>
    <w:rsid w:val="00083531"/>
    <w:rPr>
      <w:rFonts w:ascii="宋体" w:eastAsia="宋体" w:hAnsi="宋体" w:cs="宋体"/>
      <w:sz w:val="18"/>
      <w:szCs w:val="18"/>
    </w:rPr>
  </w:style>
  <w:style w:type="paragraph" w:styleId="a5">
    <w:name w:val="footer"/>
    <w:basedOn w:val="a"/>
    <w:link w:val="a6"/>
    <w:uiPriority w:val="99"/>
    <w:unhideWhenUsed/>
    <w:rsid w:val="00083531"/>
    <w:pPr>
      <w:tabs>
        <w:tab w:val="center" w:pos="4153"/>
        <w:tab w:val="right" w:pos="8306"/>
      </w:tabs>
      <w:snapToGrid w:val="0"/>
    </w:pPr>
    <w:rPr>
      <w:sz w:val="18"/>
      <w:szCs w:val="18"/>
    </w:rPr>
  </w:style>
  <w:style w:type="character" w:customStyle="1" w:styleId="a6">
    <w:name w:val="页脚 字符"/>
    <w:basedOn w:val="a0"/>
    <w:link w:val="a5"/>
    <w:uiPriority w:val="99"/>
    <w:rsid w:val="000835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6394">
      <w:marLeft w:val="0"/>
      <w:marRight w:val="0"/>
      <w:marTop w:val="10"/>
      <w:marBottom w:val="10"/>
      <w:divBdr>
        <w:top w:val="none" w:sz="0" w:space="0" w:color="auto"/>
        <w:left w:val="none" w:sz="0" w:space="0" w:color="auto"/>
        <w:bottom w:val="none" w:sz="0" w:space="0" w:color="auto"/>
        <w:right w:val="none" w:sz="0" w:space="0" w:color="auto"/>
      </w:divBdr>
    </w:div>
    <w:div w:id="562764650">
      <w:marLeft w:val="0"/>
      <w:marRight w:val="0"/>
      <w:marTop w:val="10"/>
      <w:marBottom w:val="10"/>
      <w:divBdr>
        <w:top w:val="none" w:sz="0" w:space="0" w:color="auto"/>
        <w:left w:val="none" w:sz="0" w:space="0" w:color="auto"/>
        <w:bottom w:val="none" w:sz="0" w:space="0" w:color="auto"/>
        <w:right w:val="none" w:sz="0" w:space="0" w:color="auto"/>
      </w:divBdr>
    </w:div>
    <w:div w:id="572088503">
      <w:marLeft w:val="0"/>
      <w:marRight w:val="0"/>
      <w:marTop w:val="10"/>
      <w:marBottom w:val="10"/>
      <w:divBdr>
        <w:top w:val="none" w:sz="0" w:space="0" w:color="auto"/>
        <w:left w:val="none" w:sz="0" w:space="0" w:color="auto"/>
        <w:bottom w:val="none" w:sz="0" w:space="0" w:color="auto"/>
        <w:right w:val="none" w:sz="0" w:space="0" w:color="auto"/>
      </w:divBdr>
    </w:div>
    <w:div w:id="698312880">
      <w:marLeft w:val="0"/>
      <w:marRight w:val="0"/>
      <w:marTop w:val="10"/>
      <w:marBottom w:val="10"/>
      <w:divBdr>
        <w:top w:val="none" w:sz="0" w:space="0" w:color="auto"/>
        <w:left w:val="none" w:sz="0" w:space="0" w:color="auto"/>
        <w:bottom w:val="none" w:sz="0" w:space="0" w:color="auto"/>
        <w:right w:val="none" w:sz="0" w:space="0" w:color="auto"/>
      </w:divBdr>
    </w:div>
    <w:div w:id="736244442">
      <w:marLeft w:val="0"/>
      <w:marRight w:val="0"/>
      <w:marTop w:val="10"/>
      <w:marBottom w:val="10"/>
      <w:divBdr>
        <w:top w:val="none" w:sz="0" w:space="0" w:color="auto"/>
        <w:left w:val="none" w:sz="0" w:space="0" w:color="auto"/>
        <w:bottom w:val="none" w:sz="0" w:space="0" w:color="auto"/>
        <w:right w:val="none" w:sz="0" w:space="0" w:color="auto"/>
      </w:divBdr>
    </w:div>
    <w:div w:id="835847403">
      <w:marLeft w:val="0"/>
      <w:marRight w:val="0"/>
      <w:marTop w:val="10"/>
      <w:marBottom w:val="10"/>
      <w:divBdr>
        <w:top w:val="none" w:sz="0" w:space="0" w:color="auto"/>
        <w:left w:val="none" w:sz="0" w:space="0" w:color="auto"/>
        <w:bottom w:val="none" w:sz="0" w:space="0" w:color="auto"/>
        <w:right w:val="none" w:sz="0" w:space="0" w:color="auto"/>
      </w:divBdr>
    </w:div>
    <w:div w:id="906451993">
      <w:marLeft w:val="0"/>
      <w:marRight w:val="0"/>
      <w:marTop w:val="10"/>
      <w:marBottom w:val="10"/>
      <w:divBdr>
        <w:top w:val="none" w:sz="0" w:space="0" w:color="auto"/>
        <w:left w:val="none" w:sz="0" w:space="0" w:color="auto"/>
        <w:bottom w:val="none" w:sz="0" w:space="0" w:color="auto"/>
        <w:right w:val="none" w:sz="0" w:space="0" w:color="auto"/>
      </w:divBdr>
    </w:div>
    <w:div w:id="956372594">
      <w:marLeft w:val="0"/>
      <w:marRight w:val="0"/>
      <w:marTop w:val="10"/>
      <w:marBottom w:val="10"/>
      <w:divBdr>
        <w:top w:val="none" w:sz="0" w:space="0" w:color="auto"/>
        <w:left w:val="none" w:sz="0" w:space="0" w:color="auto"/>
        <w:bottom w:val="none" w:sz="0" w:space="0" w:color="auto"/>
        <w:right w:val="none" w:sz="0" w:space="0" w:color="auto"/>
      </w:divBdr>
    </w:div>
    <w:div w:id="1064598066">
      <w:marLeft w:val="0"/>
      <w:marRight w:val="0"/>
      <w:marTop w:val="10"/>
      <w:marBottom w:val="10"/>
      <w:divBdr>
        <w:top w:val="none" w:sz="0" w:space="0" w:color="auto"/>
        <w:left w:val="none" w:sz="0" w:space="0" w:color="auto"/>
        <w:bottom w:val="none" w:sz="0" w:space="0" w:color="auto"/>
        <w:right w:val="none" w:sz="0" w:space="0" w:color="auto"/>
      </w:divBdr>
    </w:div>
    <w:div w:id="1077674215">
      <w:marLeft w:val="0"/>
      <w:marRight w:val="0"/>
      <w:marTop w:val="10"/>
      <w:marBottom w:val="10"/>
      <w:divBdr>
        <w:top w:val="none" w:sz="0" w:space="0" w:color="auto"/>
        <w:left w:val="none" w:sz="0" w:space="0" w:color="auto"/>
        <w:bottom w:val="none" w:sz="0" w:space="0" w:color="auto"/>
        <w:right w:val="none" w:sz="0" w:space="0" w:color="auto"/>
      </w:divBdr>
    </w:div>
    <w:div w:id="1294213408">
      <w:marLeft w:val="0"/>
      <w:marRight w:val="0"/>
      <w:marTop w:val="10"/>
      <w:marBottom w:val="10"/>
      <w:divBdr>
        <w:top w:val="none" w:sz="0" w:space="0" w:color="auto"/>
        <w:left w:val="none" w:sz="0" w:space="0" w:color="auto"/>
        <w:bottom w:val="none" w:sz="0" w:space="0" w:color="auto"/>
        <w:right w:val="none" w:sz="0" w:space="0" w:color="auto"/>
      </w:divBdr>
    </w:div>
    <w:div w:id="1405756304">
      <w:marLeft w:val="0"/>
      <w:marRight w:val="0"/>
      <w:marTop w:val="10"/>
      <w:marBottom w:val="10"/>
      <w:divBdr>
        <w:top w:val="none" w:sz="0" w:space="0" w:color="auto"/>
        <w:left w:val="none" w:sz="0" w:space="0" w:color="auto"/>
        <w:bottom w:val="none" w:sz="0" w:space="0" w:color="auto"/>
        <w:right w:val="none" w:sz="0" w:space="0" w:color="auto"/>
      </w:divBdr>
    </w:div>
    <w:div w:id="1409960811">
      <w:marLeft w:val="0"/>
      <w:marRight w:val="0"/>
      <w:marTop w:val="10"/>
      <w:marBottom w:val="10"/>
      <w:divBdr>
        <w:top w:val="none" w:sz="0" w:space="0" w:color="auto"/>
        <w:left w:val="none" w:sz="0" w:space="0" w:color="auto"/>
        <w:bottom w:val="none" w:sz="0" w:space="0" w:color="auto"/>
        <w:right w:val="none" w:sz="0" w:space="0" w:color="auto"/>
      </w:divBdr>
    </w:div>
    <w:div w:id="1440686408">
      <w:marLeft w:val="0"/>
      <w:marRight w:val="720"/>
      <w:marTop w:val="10"/>
      <w:marBottom w:val="10"/>
      <w:divBdr>
        <w:top w:val="none" w:sz="0" w:space="0" w:color="auto"/>
        <w:left w:val="none" w:sz="0" w:space="0" w:color="auto"/>
        <w:bottom w:val="none" w:sz="0" w:space="0" w:color="auto"/>
        <w:right w:val="none" w:sz="0" w:space="0" w:color="auto"/>
      </w:divBdr>
    </w:div>
    <w:div w:id="1465587911">
      <w:marLeft w:val="0"/>
      <w:marRight w:val="0"/>
      <w:marTop w:val="10"/>
      <w:marBottom w:val="10"/>
      <w:divBdr>
        <w:top w:val="none" w:sz="0" w:space="0" w:color="auto"/>
        <w:left w:val="none" w:sz="0" w:space="0" w:color="auto"/>
        <w:bottom w:val="none" w:sz="0" w:space="0" w:color="auto"/>
        <w:right w:val="none" w:sz="0" w:space="0" w:color="auto"/>
      </w:divBdr>
    </w:div>
    <w:div w:id="1585800060">
      <w:marLeft w:val="0"/>
      <w:marRight w:val="0"/>
      <w:marTop w:val="10"/>
      <w:marBottom w:val="10"/>
      <w:divBdr>
        <w:top w:val="none" w:sz="0" w:space="0" w:color="auto"/>
        <w:left w:val="none" w:sz="0" w:space="0" w:color="auto"/>
        <w:bottom w:val="none" w:sz="0" w:space="0" w:color="auto"/>
        <w:right w:val="none" w:sz="0" w:space="0" w:color="auto"/>
      </w:divBdr>
    </w:div>
    <w:div w:id="1622805217">
      <w:marLeft w:val="0"/>
      <w:marRight w:val="0"/>
      <w:marTop w:val="10"/>
      <w:marBottom w:val="10"/>
      <w:divBdr>
        <w:top w:val="none" w:sz="0" w:space="0" w:color="auto"/>
        <w:left w:val="none" w:sz="0" w:space="0" w:color="auto"/>
        <w:bottom w:val="none" w:sz="0" w:space="0" w:color="auto"/>
        <w:right w:val="none" w:sz="0" w:space="0" w:color="auto"/>
      </w:divBdr>
    </w:div>
    <w:div w:id="1730108546">
      <w:marLeft w:val="0"/>
      <w:marRight w:val="720"/>
      <w:marTop w:val="10"/>
      <w:marBottom w:val="10"/>
      <w:divBdr>
        <w:top w:val="none" w:sz="0" w:space="0" w:color="auto"/>
        <w:left w:val="none" w:sz="0" w:space="0" w:color="auto"/>
        <w:bottom w:val="none" w:sz="0" w:space="0" w:color="auto"/>
        <w:right w:val="none" w:sz="0" w:space="0" w:color="auto"/>
      </w:divBdr>
    </w:div>
    <w:div w:id="1794596085">
      <w:marLeft w:val="0"/>
      <w:marRight w:val="0"/>
      <w:marTop w:val="10"/>
      <w:marBottom w:val="10"/>
      <w:divBdr>
        <w:top w:val="none" w:sz="0" w:space="0" w:color="auto"/>
        <w:left w:val="none" w:sz="0" w:space="0" w:color="auto"/>
        <w:bottom w:val="none" w:sz="0" w:space="0" w:color="auto"/>
        <w:right w:val="none" w:sz="0" w:space="0" w:color="auto"/>
      </w:divBdr>
    </w:div>
    <w:div w:id="1939410766">
      <w:marLeft w:val="0"/>
      <w:marRight w:val="0"/>
      <w:marTop w:val="10"/>
      <w:marBottom w:val="10"/>
      <w:divBdr>
        <w:top w:val="none" w:sz="0" w:space="0" w:color="auto"/>
        <w:left w:val="none" w:sz="0" w:space="0" w:color="auto"/>
        <w:bottom w:val="none" w:sz="0" w:space="0" w:color="auto"/>
        <w:right w:val="none" w:sz="0" w:space="0" w:color="auto"/>
      </w:divBdr>
    </w:div>
    <w:div w:id="200508571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2025-04-30T09:58:00Z</dcterms:created>
  <dcterms:modified xsi:type="dcterms:W3CDTF">2025-04-30T09:58:00Z</dcterms:modified>
</cp:coreProperties>
</file>