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4D85B" w14:textId="77777777" w:rsidR="005568E3" w:rsidRDefault="005568E3">
      <w:pPr>
        <w:spacing w:line="500" w:lineRule="atLeast"/>
        <w:jc w:val="center"/>
        <w:divId w:val="1304579317"/>
        <w:rPr>
          <w:rFonts w:ascii="黑体" w:eastAsia="黑体" w:hAnsi="黑体"/>
          <w:sz w:val="36"/>
          <w:szCs w:val="36"/>
        </w:rPr>
      </w:pPr>
      <w:r>
        <w:rPr>
          <w:rFonts w:ascii="黑体" w:eastAsia="黑体" w:hAnsi="黑体" w:hint="eastAsia"/>
          <w:sz w:val="36"/>
          <w:szCs w:val="36"/>
        </w:rPr>
        <w:t>广东省广州市从化区人民法院</w:t>
      </w:r>
    </w:p>
    <w:p w14:paraId="395D0BFA" w14:textId="77777777" w:rsidR="005568E3" w:rsidRDefault="005568E3">
      <w:pPr>
        <w:spacing w:line="500" w:lineRule="atLeast"/>
        <w:jc w:val="center"/>
        <w:divId w:val="378991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A14565" w14:textId="77777777" w:rsidR="005568E3" w:rsidRDefault="005568E3">
      <w:pPr>
        <w:spacing w:line="500" w:lineRule="atLeast"/>
        <w:jc w:val="right"/>
        <w:divId w:val="845470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0117</w:t>
      </w:r>
      <w:r>
        <w:rPr>
          <w:rFonts w:hint="eastAsia"/>
          <w:sz w:val="30"/>
          <w:szCs w:val="30"/>
        </w:rPr>
        <w:t>刑初</w:t>
      </w:r>
      <w:r>
        <w:rPr>
          <w:rFonts w:hint="eastAsia"/>
          <w:sz w:val="30"/>
          <w:szCs w:val="30"/>
        </w:rPr>
        <w:t>528</w:t>
      </w:r>
      <w:r>
        <w:rPr>
          <w:rFonts w:hint="eastAsia"/>
          <w:sz w:val="30"/>
          <w:szCs w:val="30"/>
        </w:rPr>
        <w:t>号</w:t>
      </w:r>
    </w:p>
    <w:p w14:paraId="62F009C8" w14:textId="77777777" w:rsidR="005568E3" w:rsidRDefault="005568E3">
      <w:pPr>
        <w:spacing w:line="500" w:lineRule="atLeast"/>
        <w:ind w:firstLine="600"/>
        <w:divId w:val="1049307732"/>
        <w:rPr>
          <w:rFonts w:hint="eastAsia"/>
          <w:sz w:val="30"/>
          <w:szCs w:val="30"/>
        </w:rPr>
      </w:pPr>
      <w:r>
        <w:rPr>
          <w:rFonts w:hint="eastAsia"/>
          <w:sz w:val="30"/>
          <w:szCs w:val="30"/>
        </w:rPr>
        <w:t>公诉机关广东省广州市从化区人民检察院。</w:t>
      </w:r>
    </w:p>
    <w:p w14:paraId="2DB4328C" w14:textId="77777777" w:rsidR="005568E3" w:rsidRDefault="005568E3">
      <w:pPr>
        <w:spacing w:line="500" w:lineRule="atLeast"/>
        <w:ind w:firstLine="600"/>
        <w:divId w:val="1752702803"/>
        <w:rPr>
          <w:rFonts w:hint="eastAsia"/>
          <w:sz w:val="30"/>
          <w:szCs w:val="30"/>
        </w:rPr>
      </w:pPr>
      <w:r>
        <w:rPr>
          <w:rFonts w:hint="eastAsia"/>
          <w:sz w:val="30"/>
          <w:szCs w:val="30"/>
        </w:rPr>
        <w:t>被告人钟秉照，男，</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日出生，汉族，大学文化，原广东省环境保护宣传教育中心主任，住广东省广州市越秀区。因本案于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日被羁押，同日被刑事拘留，</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日被逮捕。现羁押于广东省广州市从化区看守所。</w:t>
      </w:r>
    </w:p>
    <w:p w14:paraId="7503E61E" w14:textId="77777777" w:rsidR="005568E3" w:rsidRDefault="005568E3">
      <w:pPr>
        <w:spacing w:line="500" w:lineRule="atLeast"/>
        <w:ind w:firstLine="600"/>
        <w:divId w:val="1154685190"/>
        <w:rPr>
          <w:rFonts w:hint="eastAsia"/>
          <w:sz w:val="30"/>
          <w:szCs w:val="30"/>
        </w:rPr>
      </w:pPr>
      <w:r>
        <w:rPr>
          <w:rFonts w:hint="eastAsia"/>
          <w:sz w:val="30"/>
          <w:szCs w:val="30"/>
        </w:rPr>
        <w:t>辩护人陈埝，广东广信君达律师事务所律师。</w:t>
      </w:r>
    </w:p>
    <w:p w14:paraId="31A0151F" w14:textId="77777777" w:rsidR="005568E3" w:rsidRDefault="005568E3">
      <w:pPr>
        <w:spacing w:line="500" w:lineRule="atLeast"/>
        <w:ind w:firstLine="600"/>
        <w:divId w:val="391320151"/>
        <w:rPr>
          <w:rFonts w:hint="eastAsia"/>
          <w:sz w:val="30"/>
          <w:szCs w:val="30"/>
        </w:rPr>
      </w:pPr>
      <w:r>
        <w:rPr>
          <w:rFonts w:hint="eastAsia"/>
          <w:sz w:val="30"/>
          <w:szCs w:val="30"/>
        </w:rPr>
        <w:t>辩护人黄进亮，广东广信君达律师事务所律师。</w:t>
      </w:r>
    </w:p>
    <w:p w14:paraId="6557026D" w14:textId="77777777" w:rsidR="005568E3" w:rsidRDefault="005568E3">
      <w:pPr>
        <w:spacing w:line="500" w:lineRule="atLeast"/>
        <w:ind w:firstLine="600"/>
        <w:divId w:val="363479782"/>
        <w:rPr>
          <w:rFonts w:hint="eastAsia"/>
          <w:sz w:val="30"/>
          <w:szCs w:val="30"/>
        </w:rPr>
      </w:pPr>
      <w:r>
        <w:rPr>
          <w:rFonts w:hint="eastAsia"/>
          <w:sz w:val="30"/>
          <w:szCs w:val="30"/>
        </w:rPr>
        <w:t>广东省广州市从化区人民检察院以穗从检公诉刑诉〔</w:t>
      </w:r>
      <w:r>
        <w:rPr>
          <w:rFonts w:hint="eastAsia"/>
          <w:sz w:val="30"/>
          <w:szCs w:val="30"/>
        </w:rPr>
        <w:t>2018</w:t>
      </w:r>
      <w:r>
        <w:rPr>
          <w:rFonts w:hint="eastAsia"/>
          <w:sz w:val="30"/>
          <w:szCs w:val="30"/>
        </w:rPr>
        <w:t>〕</w:t>
      </w:r>
      <w:r>
        <w:rPr>
          <w:rFonts w:hint="eastAsia"/>
          <w:sz w:val="30"/>
          <w:szCs w:val="30"/>
        </w:rPr>
        <w:t>462</w:t>
      </w:r>
      <w:r>
        <w:rPr>
          <w:rFonts w:hint="eastAsia"/>
          <w:sz w:val="30"/>
          <w:szCs w:val="30"/>
        </w:rPr>
        <w:t>号起诉书指控被告人钟秉照犯私分国有资产、受贿罪，于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日向本院提起公诉，本院于同年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日立案并依法组成合议庭，公开开庭审理了本案。广东省广州市从化区人民检察院指派检察员张新纂出庭支持公诉，被告人钟秉照及其辩护人陈埝、黄进亮出庭参加了诉讼。现已审理终结。</w:t>
      </w:r>
    </w:p>
    <w:p w14:paraId="56050A54" w14:textId="77777777" w:rsidR="005568E3" w:rsidRDefault="005568E3">
      <w:pPr>
        <w:spacing w:line="500" w:lineRule="atLeast"/>
        <w:divId w:val="13269923"/>
        <w:rPr>
          <w:rFonts w:hint="eastAsia"/>
          <w:sz w:val="30"/>
          <w:szCs w:val="30"/>
        </w:rPr>
      </w:pPr>
      <w:r>
        <w:rPr>
          <w:rFonts w:hint="eastAsia"/>
          <w:sz w:val="30"/>
          <w:szCs w:val="30"/>
        </w:rPr>
        <w:t>经审理查明：</w:t>
      </w:r>
    </w:p>
    <w:p w14:paraId="1A6A2697" w14:textId="77777777" w:rsidR="005568E3" w:rsidRDefault="005568E3">
      <w:pPr>
        <w:spacing w:line="500" w:lineRule="atLeast"/>
        <w:ind w:firstLine="600"/>
        <w:divId w:val="943149610"/>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期间，被告人钟秉照在担任广东省环境保护宣传教育中心主任期间，以中心的名义自行制定项目管理办法后，对从广州绿由工业弃置废物回收处理有限公司、东莞市电力燃料有限公司、佛山顺德区华创环保水务有限公司、东莞马士基集装箱工业有限公司、台山市国际交器材有限公司、肇庆奥特农化有限公司、东莞建晖纸业有限公收得的宣传费、赞助费、会费等费用合计人民币</w:t>
      </w:r>
      <w:r>
        <w:rPr>
          <w:rFonts w:hint="eastAsia"/>
          <w:sz w:val="30"/>
          <w:szCs w:val="30"/>
        </w:rPr>
        <w:t>250.587</w:t>
      </w:r>
      <w:r>
        <w:rPr>
          <w:rFonts w:hint="eastAsia"/>
          <w:sz w:val="30"/>
          <w:szCs w:val="30"/>
        </w:rPr>
        <w:t>万元的国有资产进行个人私分，其从中先后分得人民币</w:t>
      </w:r>
      <w:r>
        <w:rPr>
          <w:rFonts w:hint="eastAsia"/>
          <w:sz w:val="30"/>
          <w:szCs w:val="30"/>
        </w:rPr>
        <w:t>90</w:t>
      </w:r>
      <w:r>
        <w:rPr>
          <w:rFonts w:hint="eastAsia"/>
          <w:sz w:val="30"/>
          <w:szCs w:val="30"/>
        </w:rPr>
        <w:t>万元。</w:t>
      </w:r>
    </w:p>
    <w:p w14:paraId="75571BCF" w14:textId="77777777" w:rsidR="005568E3" w:rsidRDefault="005568E3">
      <w:pPr>
        <w:spacing w:line="500" w:lineRule="atLeast"/>
        <w:ind w:firstLine="600"/>
        <w:divId w:val="810907317"/>
        <w:rPr>
          <w:rFonts w:hint="eastAsia"/>
          <w:sz w:val="30"/>
          <w:szCs w:val="30"/>
        </w:rPr>
      </w:pPr>
      <w:r>
        <w:rPr>
          <w:rFonts w:hint="eastAsia"/>
          <w:sz w:val="30"/>
          <w:szCs w:val="30"/>
        </w:rPr>
        <w:lastRenderedPageBreak/>
        <w:t>上述事实，被告人钟秉照在开庭审理过程中亦无异议，并有公诉机关当庭出示并质证的证人林某</w:t>
      </w:r>
      <w:r>
        <w:rPr>
          <w:rFonts w:hint="eastAsia"/>
          <w:sz w:val="30"/>
          <w:szCs w:val="30"/>
        </w:rPr>
        <w:t>1</w:t>
      </w:r>
      <w:r>
        <w:rPr>
          <w:rFonts w:hint="eastAsia"/>
          <w:sz w:val="30"/>
          <w:szCs w:val="30"/>
        </w:rPr>
        <w:t>、古某</w:t>
      </w:r>
      <w:r>
        <w:rPr>
          <w:rFonts w:hint="eastAsia"/>
          <w:sz w:val="30"/>
          <w:szCs w:val="30"/>
        </w:rPr>
        <w:t>1</w:t>
      </w:r>
      <w:r>
        <w:rPr>
          <w:rFonts w:hint="eastAsia"/>
          <w:sz w:val="30"/>
          <w:szCs w:val="30"/>
        </w:rPr>
        <w:t>、陆某</w:t>
      </w:r>
      <w:r>
        <w:rPr>
          <w:rFonts w:hint="eastAsia"/>
          <w:sz w:val="30"/>
          <w:szCs w:val="30"/>
        </w:rPr>
        <w:t>1</w:t>
      </w:r>
      <w:r>
        <w:rPr>
          <w:rFonts w:hint="eastAsia"/>
          <w:sz w:val="30"/>
          <w:szCs w:val="30"/>
        </w:rPr>
        <w:t>、曾某成、谭某</w:t>
      </w:r>
      <w:r>
        <w:rPr>
          <w:rFonts w:hint="eastAsia"/>
          <w:sz w:val="30"/>
          <w:szCs w:val="30"/>
        </w:rPr>
        <w:t>1</w:t>
      </w:r>
      <w:r>
        <w:rPr>
          <w:rFonts w:hint="eastAsia"/>
          <w:sz w:val="30"/>
          <w:szCs w:val="30"/>
        </w:rPr>
        <w:t>、蔡某</w:t>
      </w:r>
      <w:r>
        <w:rPr>
          <w:rFonts w:hint="eastAsia"/>
          <w:sz w:val="30"/>
          <w:szCs w:val="30"/>
        </w:rPr>
        <w:t>1</w:t>
      </w:r>
      <w:r>
        <w:rPr>
          <w:rFonts w:hint="eastAsia"/>
          <w:sz w:val="30"/>
          <w:szCs w:val="30"/>
        </w:rPr>
        <w:t>、陈某、曾某、古某</w:t>
      </w:r>
      <w:r>
        <w:rPr>
          <w:rFonts w:hint="eastAsia"/>
          <w:sz w:val="30"/>
          <w:szCs w:val="30"/>
        </w:rPr>
        <w:t>2</w:t>
      </w:r>
      <w:r>
        <w:rPr>
          <w:rFonts w:hint="eastAsia"/>
          <w:sz w:val="30"/>
          <w:szCs w:val="30"/>
        </w:rPr>
        <w:t>、周某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、郭某、梁某</w:t>
      </w:r>
      <w:r>
        <w:rPr>
          <w:rFonts w:hint="eastAsia"/>
          <w:sz w:val="30"/>
          <w:szCs w:val="30"/>
        </w:rPr>
        <w:t>1</w:t>
      </w:r>
      <w:r>
        <w:rPr>
          <w:rFonts w:hint="eastAsia"/>
          <w:sz w:val="30"/>
          <w:szCs w:val="30"/>
        </w:rPr>
        <w:t>的证言及指认宣教中心缴纳费用的相关凭证，被告人钟秉照指认私分国有资产涉及的转账凭证，合作协议，粤环宣【</w:t>
      </w:r>
      <w:r>
        <w:rPr>
          <w:rFonts w:hint="eastAsia"/>
          <w:sz w:val="30"/>
          <w:szCs w:val="30"/>
        </w:rPr>
        <w:t>2011</w:t>
      </w:r>
      <w:r>
        <w:rPr>
          <w:rFonts w:hint="eastAsia"/>
          <w:sz w:val="30"/>
          <w:szCs w:val="30"/>
        </w:rPr>
        <w:t>】</w:t>
      </w:r>
      <w:r>
        <w:rPr>
          <w:rFonts w:hint="eastAsia"/>
          <w:sz w:val="30"/>
          <w:szCs w:val="30"/>
        </w:rPr>
        <w:t>12</w:t>
      </w:r>
      <w:r>
        <w:rPr>
          <w:rFonts w:hint="eastAsia"/>
          <w:sz w:val="30"/>
          <w:szCs w:val="30"/>
        </w:rPr>
        <w:t>号《宣教中心项目管理办法（试行）》及《宣教中心》项目管理办法（</w:t>
      </w:r>
      <w:r>
        <w:rPr>
          <w:rFonts w:hint="eastAsia"/>
          <w:sz w:val="30"/>
          <w:szCs w:val="30"/>
        </w:rPr>
        <w:t>2013</w:t>
      </w:r>
      <w:r>
        <w:rPr>
          <w:rFonts w:hint="eastAsia"/>
          <w:sz w:val="30"/>
          <w:szCs w:val="30"/>
        </w:rPr>
        <w:t>年修订）》，被告人钟秉照的供述，退款凭证等证据证实，足以认定。</w:t>
      </w:r>
    </w:p>
    <w:p w14:paraId="29D2D3CE" w14:textId="77777777" w:rsidR="005568E3" w:rsidRDefault="005568E3">
      <w:pPr>
        <w:spacing w:line="500" w:lineRule="atLeast"/>
        <w:ind w:firstLine="600"/>
        <w:divId w:val="594630591"/>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年期间，被告人钟秉照在担任广东省环境保护宣传教育中心主任期间，利用职务上的便利，通过收取现金或者拿发票报销等方式，非法收受他人贿送合计人民币</w:t>
      </w:r>
      <w:r>
        <w:rPr>
          <w:rFonts w:hint="eastAsia"/>
          <w:sz w:val="30"/>
          <w:szCs w:val="30"/>
        </w:rPr>
        <w:t>87.785512</w:t>
      </w:r>
      <w:r>
        <w:rPr>
          <w:rFonts w:hint="eastAsia"/>
          <w:sz w:val="30"/>
          <w:szCs w:val="30"/>
        </w:rPr>
        <w:t>万元，为他人谋取利益。其中：</w:t>
      </w:r>
    </w:p>
    <w:p w14:paraId="18144634" w14:textId="77777777" w:rsidR="005568E3" w:rsidRDefault="005568E3">
      <w:pPr>
        <w:spacing w:line="500" w:lineRule="atLeast"/>
        <w:ind w:firstLine="600"/>
        <w:divId w:val="1809081813"/>
        <w:rPr>
          <w:rFonts w:hint="eastAsia"/>
          <w:sz w:val="30"/>
          <w:szCs w:val="30"/>
        </w:rPr>
      </w:pPr>
      <w:r>
        <w:rPr>
          <w:rFonts w:hint="eastAsia"/>
          <w:sz w:val="30"/>
          <w:szCs w:val="30"/>
        </w:rPr>
        <w:t>1.2011</w:t>
      </w:r>
      <w:r>
        <w:rPr>
          <w:rFonts w:hint="eastAsia"/>
          <w:sz w:val="30"/>
          <w:szCs w:val="30"/>
        </w:rPr>
        <w:t>年春节前的一天，被告人在广州绿由工业弃置废物回收有限公司董事长古某</w:t>
      </w:r>
      <w:r>
        <w:rPr>
          <w:rFonts w:hint="eastAsia"/>
          <w:sz w:val="30"/>
          <w:szCs w:val="30"/>
        </w:rPr>
        <w:t>1</w:t>
      </w:r>
      <w:r>
        <w:rPr>
          <w:rFonts w:hint="eastAsia"/>
          <w:sz w:val="30"/>
          <w:szCs w:val="30"/>
        </w:rPr>
        <w:t>的办公室收受其贿送的现金人民币</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年春节前的一天，被告人在古某</w:t>
      </w:r>
      <w:r>
        <w:rPr>
          <w:rFonts w:hint="eastAsia"/>
          <w:sz w:val="30"/>
          <w:szCs w:val="30"/>
        </w:rPr>
        <w:t>1</w:t>
      </w:r>
      <w:r>
        <w:rPr>
          <w:rFonts w:hint="eastAsia"/>
          <w:sz w:val="30"/>
          <w:szCs w:val="30"/>
        </w:rPr>
        <w:t>家附近会所吃饭时收受其贿送的现金人民币</w:t>
      </w:r>
      <w:r>
        <w:rPr>
          <w:rFonts w:hint="eastAsia"/>
          <w:sz w:val="30"/>
          <w:szCs w:val="30"/>
        </w:rPr>
        <w:t>2</w:t>
      </w:r>
      <w:r>
        <w:rPr>
          <w:rFonts w:hint="eastAsia"/>
          <w:sz w:val="30"/>
          <w:szCs w:val="30"/>
        </w:rPr>
        <w:t>万元。</w:t>
      </w:r>
      <w:r>
        <w:rPr>
          <w:rFonts w:hint="eastAsia"/>
          <w:sz w:val="30"/>
          <w:szCs w:val="30"/>
        </w:rPr>
        <w:t>2014</w:t>
      </w:r>
      <w:r>
        <w:rPr>
          <w:rFonts w:hint="eastAsia"/>
          <w:sz w:val="30"/>
          <w:szCs w:val="30"/>
        </w:rPr>
        <w:t>年春节前的一天，被告人在古某</w:t>
      </w:r>
      <w:r>
        <w:rPr>
          <w:rFonts w:hint="eastAsia"/>
          <w:sz w:val="30"/>
          <w:szCs w:val="30"/>
        </w:rPr>
        <w:t>1</w:t>
      </w:r>
      <w:r>
        <w:rPr>
          <w:rFonts w:hint="eastAsia"/>
          <w:sz w:val="30"/>
          <w:szCs w:val="30"/>
        </w:rPr>
        <w:t>家附近会所吃饭时收受其贿送的现金人民币</w:t>
      </w:r>
      <w:r>
        <w:rPr>
          <w:rFonts w:hint="eastAsia"/>
          <w:sz w:val="30"/>
          <w:szCs w:val="30"/>
        </w:rPr>
        <w:t>2</w:t>
      </w:r>
      <w:r>
        <w:rPr>
          <w:rFonts w:hint="eastAsia"/>
          <w:sz w:val="30"/>
          <w:szCs w:val="30"/>
        </w:rPr>
        <w:t>万元。</w:t>
      </w:r>
    </w:p>
    <w:p w14:paraId="5CD5ED7D" w14:textId="77777777" w:rsidR="005568E3" w:rsidRDefault="005568E3">
      <w:pPr>
        <w:spacing w:line="500" w:lineRule="atLeast"/>
        <w:ind w:firstLine="600"/>
        <w:divId w:val="986907307"/>
        <w:rPr>
          <w:rFonts w:hint="eastAsia"/>
          <w:sz w:val="30"/>
          <w:szCs w:val="30"/>
        </w:rPr>
      </w:pPr>
      <w:r>
        <w:rPr>
          <w:rFonts w:hint="eastAsia"/>
          <w:sz w:val="30"/>
          <w:szCs w:val="30"/>
        </w:rPr>
        <w:t>2.2012</w:t>
      </w:r>
      <w:r>
        <w:rPr>
          <w:rFonts w:hint="eastAsia"/>
          <w:sz w:val="30"/>
          <w:szCs w:val="30"/>
        </w:rPr>
        <w:t>年的一天，被告人在上述古某</w:t>
      </w:r>
      <w:r>
        <w:rPr>
          <w:rFonts w:hint="eastAsia"/>
          <w:sz w:val="30"/>
          <w:szCs w:val="30"/>
        </w:rPr>
        <w:t>1</w:t>
      </w:r>
      <w:r>
        <w:rPr>
          <w:rFonts w:hint="eastAsia"/>
          <w:sz w:val="30"/>
          <w:szCs w:val="30"/>
        </w:rPr>
        <w:t>的办公室收受广东佛山市顺德区华创环保水务有限公司总经理曾某成贿送的现金人民币</w:t>
      </w:r>
      <w:r>
        <w:rPr>
          <w:rFonts w:hint="eastAsia"/>
          <w:sz w:val="30"/>
          <w:szCs w:val="30"/>
        </w:rPr>
        <w:t>20</w:t>
      </w:r>
      <w:r>
        <w:rPr>
          <w:rFonts w:hint="eastAsia"/>
          <w:sz w:val="30"/>
          <w:szCs w:val="30"/>
        </w:rPr>
        <w:t>万元。</w:t>
      </w:r>
    </w:p>
    <w:p w14:paraId="1604C1E2" w14:textId="77777777" w:rsidR="005568E3" w:rsidRDefault="005568E3">
      <w:pPr>
        <w:spacing w:line="500" w:lineRule="atLeast"/>
        <w:ind w:firstLine="600"/>
        <w:divId w:val="1644038585"/>
        <w:rPr>
          <w:rFonts w:hint="eastAsia"/>
          <w:sz w:val="30"/>
          <w:szCs w:val="30"/>
        </w:rPr>
      </w:pPr>
      <w:r>
        <w:rPr>
          <w:rFonts w:hint="eastAsia"/>
          <w:sz w:val="30"/>
          <w:szCs w:val="30"/>
        </w:rPr>
        <w:t>3.2012</w:t>
      </w:r>
      <w:r>
        <w:rPr>
          <w:rFonts w:hint="eastAsia"/>
          <w:sz w:val="30"/>
          <w:szCs w:val="30"/>
        </w:rPr>
        <w:t>年至</w:t>
      </w:r>
      <w:r>
        <w:rPr>
          <w:rFonts w:hint="eastAsia"/>
          <w:sz w:val="30"/>
          <w:szCs w:val="30"/>
        </w:rPr>
        <w:t>2015</w:t>
      </w:r>
      <w:r>
        <w:rPr>
          <w:rFonts w:hint="eastAsia"/>
          <w:sz w:val="30"/>
          <w:szCs w:val="30"/>
        </w:rPr>
        <w:t>年间，被告人通过拿发票给广州绿由工业弃置废物回收有限公司总经理陆某</w:t>
      </w:r>
      <w:r>
        <w:rPr>
          <w:rFonts w:hint="eastAsia"/>
          <w:sz w:val="30"/>
          <w:szCs w:val="30"/>
        </w:rPr>
        <w:t>1</w:t>
      </w:r>
      <w:r>
        <w:rPr>
          <w:rFonts w:hint="eastAsia"/>
          <w:sz w:val="30"/>
          <w:szCs w:val="30"/>
        </w:rPr>
        <w:t>报销的方式，先后收受现金合计人民币</w:t>
      </w:r>
      <w:r>
        <w:rPr>
          <w:rFonts w:hint="eastAsia"/>
          <w:sz w:val="30"/>
          <w:szCs w:val="30"/>
        </w:rPr>
        <w:t>19.785512</w:t>
      </w:r>
      <w:r>
        <w:rPr>
          <w:rFonts w:hint="eastAsia"/>
          <w:sz w:val="30"/>
          <w:szCs w:val="30"/>
        </w:rPr>
        <w:t>万元。</w:t>
      </w:r>
    </w:p>
    <w:p w14:paraId="4F8EBD0A" w14:textId="77777777" w:rsidR="005568E3" w:rsidRDefault="005568E3">
      <w:pPr>
        <w:spacing w:line="500" w:lineRule="atLeast"/>
        <w:ind w:firstLine="600"/>
        <w:divId w:val="261109170"/>
        <w:rPr>
          <w:rFonts w:hint="eastAsia"/>
          <w:sz w:val="30"/>
          <w:szCs w:val="30"/>
        </w:rPr>
      </w:pPr>
      <w:r>
        <w:rPr>
          <w:rFonts w:hint="eastAsia"/>
          <w:sz w:val="30"/>
          <w:szCs w:val="30"/>
        </w:rPr>
        <w:t>4.2012</w:t>
      </w:r>
      <w:r>
        <w:rPr>
          <w:rFonts w:hint="eastAsia"/>
          <w:sz w:val="30"/>
          <w:szCs w:val="30"/>
        </w:rPr>
        <w:t>年至</w:t>
      </w:r>
      <w:r>
        <w:rPr>
          <w:rFonts w:hint="eastAsia"/>
          <w:sz w:val="30"/>
          <w:szCs w:val="30"/>
        </w:rPr>
        <w:t>2014</w:t>
      </w:r>
      <w:r>
        <w:rPr>
          <w:rFonts w:hint="eastAsia"/>
          <w:sz w:val="30"/>
          <w:szCs w:val="30"/>
        </w:rPr>
        <w:t>年期间，被告人通过拿发票给东莞市电力燃料有限公司董事长林某</w:t>
      </w:r>
      <w:r>
        <w:rPr>
          <w:rFonts w:hint="eastAsia"/>
          <w:sz w:val="30"/>
          <w:szCs w:val="30"/>
        </w:rPr>
        <w:t>1</w:t>
      </w:r>
      <w:r>
        <w:rPr>
          <w:rFonts w:hint="eastAsia"/>
          <w:sz w:val="30"/>
          <w:szCs w:val="30"/>
        </w:rPr>
        <w:t>报销的方式，先后收受现金合计人民币</w:t>
      </w:r>
      <w:r>
        <w:rPr>
          <w:rFonts w:hint="eastAsia"/>
          <w:sz w:val="30"/>
          <w:szCs w:val="30"/>
        </w:rPr>
        <w:t>42</w:t>
      </w:r>
      <w:r>
        <w:rPr>
          <w:rFonts w:hint="eastAsia"/>
          <w:sz w:val="30"/>
          <w:szCs w:val="30"/>
        </w:rPr>
        <w:t>万元。</w:t>
      </w:r>
    </w:p>
    <w:p w14:paraId="31F6FC7B" w14:textId="77777777" w:rsidR="005568E3" w:rsidRDefault="005568E3">
      <w:pPr>
        <w:spacing w:line="500" w:lineRule="atLeast"/>
        <w:ind w:firstLine="600"/>
        <w:divId w:val="170989701"/>
        <w:rPr>
          <w:rFonts w:hint="eastAsia"/>
          <w:sz w:val="30"/>
          <w:szCs w:val="30"/>
        </w:rPr>
      </w:pPr>
      <w:r>
        <w:rPr>
          <w:rFonts w:hint="eastAsia"/>
          <w:sz w:val="30"/>
          <w:szCs w:val="30"/>
        </w:rPr>
        <w:t>上述事实，被告人钟秉照在开庭审理过程中亦无异议，并有公诉机关当庭出示并质证的证人古某</w:t>
      </w:r>
      <w:r>
        <w:rPr>
          <w:rFonts w:hint="eastAsia"/>
          <w:sz w:val="30"/>
          <w:szCs w:val="30"/>
        </w:rPr>
        <w:t>1</w:t>
      </w:r>
      <w:r>
        <w:rPr>
          <w:rFonts w:hint="eastAsia"/>
          <w:sz w:val="30"/>
          <w:szCs w:val="30"/>
        </w:rPr>
        <w:t>、曾某成、陆某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的证言，被告人钟秉照指认广百发票，被告人钟秉照的供述与辩解，证人陆某</w:t>
      </w:r>
      <w:r>
        <w:rPr>
          <w:rFonts w:hint="eastAsia"/>
          <w:sz w:val="30"/>
          <w:szCs w:val="30"/>
        </w:rPr>
        <w:t>1</w:t>
      </w:r>
      <w:r>
        <w:rPr>
          <w:rFonts w:hint="eastAsia"/>
          <w:sz w:val="30"/>
          <w:szCs w:val="30"/>
        </w:rPr>
        <w:t>指认用于报销的发票、退款凭证等证据证实，足以认定。</w:t>
      </w:r>
    </w:p>
    <w:p w14:paraId="6B40B7F9" w14:textId="77777777" w:rsidR="005568E3" w:rsidRDefault="005568E3">
      <w:pPr>
        <w:spacing w:line="500" w:lineRule="atLeast"/>
        <w:ind w:firstLine="600"/>
        <w:divId w:val="1190991232"/>
        <w:rPr>
          <w:rFonts w:hint="eastAsia"/>
          <w:sz w:val="30"/>
          <w:szCs w:val="30"/>
        </w:rPr>
      </w:pPr>
      <w:r>
        <w:rPr>
          <w:rFonts w:hint="eastAsia"/>
          <w:sz w:val="30"/>
          <w:szCs w:val="30"/>
        </w:rPr>
        <w:t>此外，公诉机关还列举了综合证据被告人钟秉照的身份材料、干部任免及分工材料、抓获经过、破案报告、自首说明，证实被告人身份基本情况、抓获时间及到案情况。</w:t>
      </w:r>
    </w:p>
    <w:p w14:paraId="2CDEBBA0" w14:textId="77777777" w:rsidR="005568E3" w:rsidRDefault="005568E3">
      <w:pPr>
        <w:spacing w:line="500" w:lineRule="atLeast"/>
        <w:ind w:firstLine="600"/>
        <w:divId w:val="1289967167"/>
        <w:rPr>
          <w:rFonts w:hint="eastAsia"/>
          <w:sz w:val="30"/>
          <w:szCs w:val="30"/>
        </w:rPr>
      </w:pPr>
      <w:r>
        <w:rPr>
          <w:rFonts w:hint="eastAsia"/>
          <w:sz w:val="30"/>
          <w:szCs w:val="30"/>
        </w:rPr>
        <w:t>综上所述，被告人私分国有资产人民币</w:t>
      </w:r>
      <w:r>
        <w:rPr>
          <w:rFonts w:hint="eastAsia"/>
          <w:sz w:val="30"/>
          <w:szCs w:val="30"/>
        </w:rPr>
        <w:t>250.587</w:t>
      </w:r>
      <w:r>
        <w:rPr>
          <w:rFonts w:hint="eastAsia"/>
          <w:sz w:val="30"/>
          <w:szCs w:val="30"/>
        </w:rPr>
        <w:t>万元，个人分得人民币</w:t>
      </w:r>
      <w:r>
        <w:rPr>
          <w:rFonts w:hint="eastAsia"/>
          <w:sz w:val="30"/>
          <w:szCs w:val="30"/>
        </w:rPr>
        <w:t>90</w:t>
      </w:r>
      <w:r>
        <w:rPr>
          <w:rFonts w:hint="eastAsia"/>
          <w:sz w:val="30"/>
          <w:szCs w:val="30"/>
        </w:rPr>
        <w:t>万元；受贿合计人民币</w:t>
      </w:r>
      <w:r>
        <w:rPr>
          <w:rFonts w:hint="eastAsia"/>
          <w:sz w:val="30"/>
          <w:szCs w:val="30"/>
        </w:rPr>
        <w:t>87.785512</w:t>
      </w:r>
      <w:r>
        <w:rPr>
          <w:rFonts w:hint="eastAsia"/>
          <w:sz w:val="30"/>
          <w:szCs w:val="30"/>
        </w:rPr>
        <w:t>万元。另案发后被告人已退清全部赃款。</w:t>
      </w:r>
    </w:p>
    <w:p w14:paraId="77D0BFD0" w14:textId="77777777" w:rsidR="005568E3" w:rsidRDefault="005568E3">
      <w:pPr>
        <w:spacing w:line="500" w:lineRule="atLeast"/>
        <w:ind w:firstLine="600"/>
        <w:divId w:val="1397240038"/>
        <w:rPr>
          <w:rFonts w:hint="eastAsia"/>
          <w:sz w:val="30"/>
          <w:szCs w:val="30"/>
        </w:rPr>
      </w:pPr>
      <w:r>
        <w:rPr>
          <w:rFonts w:hint="eastAsia"/>
          <w:sz w:val="30"/>
          <w:szCs w:val="30"/>
        </w:rPr>
        <w:t>被告人钟秉照对指控的犯罪事实及罪名均无异议。</w:t>
      </w:r>
    </w:p>
    <w:p w14:paraId="1E5B94D6" w14:textId="77777777" w:rsidR="005568E3" w:rsidRDefault="005568E3">
      <w:pPr>
        <w:spacing w:line="500" w:lineRule="atLeast"/>
        <w:ind w:firstLine="600"/>
        <w:divId w:val="2034335226"/>
        <w:rPr>
          <w:rFonts w:hint="eastAsia"/>
          <w:sz w:val="30"/>
          <w:szCs w:val="30"/>
        </w:rPr>
      </w:pPr>
      <w:r>
        <w:rPr>
          <w:rFonts w:hint="eastAsia"/>
          <w:sz w:val="30"/>
          <w:szCs w:val="30"/>
        </w:rPr>
        <w:t>其辩护人辩护意见是：</w:t>
      </w:r>
      <w:r>
        <w:rPr>
          <w:rFonts w:hint="eastAsia"/>
          <w:sz w:val="30"/>
          <w:szCs w:val="30"/>
        </w:rPr>
        <w:t>1.</w:t>
      </w:r>
      <w:r>
        <w:rPr>
          <w:rFonts w:hint="eastAsia"/>
          <w:sz w:val="30"/>
          <w:szCs w:val="30"/>
        </w:rPr>
        <w:t>被告人涉案情节轻微，主观恶性不大，且尚未造成严重后果；</w:t>
      </w:r>
      <w:r>
        <w:rPr>
          <w:rFonts w:hint="eastAsia"/>
          <w:sz w:val="30"/>
          <w:szCs w:val="30"/>
        </w:rPr>
        <w:t>2.</w:t>
      </w:r>
      <w:r>
        <w:rPr>
          <w:rFonts w:hint="eastAsia"/>
          <w:sz w:val="30"/>
          <w:szCs w:val="30"/>
        </w:rPr>
        <w:t>被告人如实供述自己的罪行，有自首情节；</w:t>
      </w:r>
      <w:r>
        <w:rPr>
          <w:rFonts w:hint="eastAsia"/>
          <w:sz w:val="30"/>
          <w:szCs w:val="30"/>
        </w:rPr>
        <w:t>3.</w:t>
      </w:r>
      <w:r>
        <w:rPr>
          <w:rFonts w:hint="eastAsia"/>
          <w:sz w:val="30"/>
          <w:szCs w:val="30"/>
        </w:rPr>
        <w:t>被告人家属已代其退还全部赃款。综上，被告人钟秉照系初犯，认罪、悔罪态度良好，且已认罪认罚，请求法院对其从轻或减轻处罚，判处缓刑。</w:t>
      </w:r>
    </w:p>
    <w:p w14:paraId="3A699C66" w14:textId="77777777" w:rsidR="005568E3" w:rsidRDefault="005568E3">
      <w:pPr>
        <w:spacing w:line="500" w:lineRule="atLeast"/>
        <w:ind w:firstLine="600"/>
        <w:divId w:val="298150232"/>
        <w:rPr>
          <w:rFonts w:hint="eastAsia"/>
          <w:sz w:val="30"/>
          <w:szCs w:val="30"/>
        </w:rPr>
      </w:pPr>
      <w:r>
        <w:rPr>
          <w:rFonts w:hint="eastAsia"/>
          <w:sz w:val="30"/>
          <w:szCs w:val="30"/>
        </w:rPr>
        <w:t>本院认为，被告人钟秉照身为国家事业单位的主管人员，违反国家规定，以单位名义将国有资产集体私分给个人，数额巨大，其行为已构成私分国有资产罪；被告人钟秉照又利用职务上的便利，非法收受他人财物，为他人谋取利益，数额巨大，其行为又已构成受贿罪，依法应对其实行数罪并罚。鉴于被告人钟秉照犯罪以后自动投案，如实供述自己的罪行，是自首，依法可以减轻处罚；被告人钟秉照案发后积极退清赃款，可以酌情从轻处罚。关于辩护人提出被告人钟秉照是自首、已退清赃款、系初犯、认罪态度好的辩护意见经查属实，本院予以采纳；辩护人提出被告人钟秉照犯罪情节轻微、并适用缓刑的辩护意见，经查，被告人钟秉照犯数罪，且犯罪情节较严重，不符合适用缓刑的条件，故该辩护意见本院不予采纳。公诉机关的量刑建议适当，本院予以采纳。被告人退缴的赃款，依法应当予以返还、没收。依照《中华人民共和国刑法》第三百九十六条第一款、第三百八十五条第一款、第三百八十六条、第三百八十三条第二款、第六十七条第一款、第六十九条第一款和第三款、第五十二条、第五十三条、第六十四条、《最高人民法院、最高人民检察院＜关于办理贪污贿赂刑事案件适用法律若干问题的解释＞》第二条第一款、第十九条之规定，判决如</w:t>
      </w:r>
      <w:r>
        <w:rPr>
          <w:rFonts w:hint="eastAsia"/>
          <w:sz w:val="30"/>
          <w:szCs w:val="30"/>
        </w:rPr>
        <w:t>下：</w:t>
      </w:r>
    </w:p>
    <w:p w14:paraId="00A1D9EA" w14:textId="77777777" w:rsidR="005568E3" w:rsidRDefault="005568E3">
      <w:pPr>
        <w:spacing w:line="500" w:lineRule="atLeast"/>
        <w:ind w:firstLine="600"/>
        <w:divId w:val="2092459784"/>
        <w:rPr>
          <w:rFonts w:hint="eastAsia"/>
          <w:sz w:val="30"/>
          <w:szCs w:val="30"/>
        </w:rPr>
      </w:pPr>
      <w:r>
        <w:rPr>
          <w:rFonts w:hint="eastAsia"/>
          <w:sz w:val="30"/>
          <w:szCs w:val="30"/>
        </w:rPr>
        <w:t>一、被告人钟秉照犯私分国有资产罪，判处有期徒刑一年，并处罚金</w:t>
      </w:r>
      <w:r>
        <w:rPr>
          <w:rFonts w:hint="eastAsia"/>
          <w:sz w:val="30"/>
          <w:szCs w:val="30"/>
        </w:rPr>
        <w:t>10</w:t>
      </w:r>
      <w:r>
        <w:rPr>
          <w:rFonts w:hint="eastAsia"/>
          <w:sz w:val="30"/>
          <w:szCs w:val="30"/>
        </w:rPr>
        <w:t>万元；犯受贿罪，判处有期徒刑二年三个月，并处罚金</w:t>
      </w:r>
      <w:r>
        <w:rPr>
          <w:rFonts w:hint="eastAsia"/>
          <w:sz w:val="30"/>
          <w:szCs w:val="30"/>
        </w:rPr>
        <w:t>20</w:t>
      </w:r>
      <w:r>
        <w:rPr>
          <w:rFonts w:hint="eastAsia"/>
          <w:sz w:val="30"/>
          <w:szCs w:val="30"/>
        </w:rPr>
        <w:t>万元；总和刑期三年三个月，决定执行有期徒刑二年十个月</w:t>
      </w: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日止</w:t>
      </w:r>
      <w:r>
        <w:rPr>
          <w:rFonts w:hint="eastAsia"/>
          <w:sz w:val="30"/>
          <w:szCs w:val="30"/>
        </w:rPr>
        <w:t>)</w:t>
      </w:r>
      <w:r>
        <w:rPr>
          <w:rFonts w:hint="eastAsia"/>
          <w:sz w:val="30"/>
          <w:szCs w:val="30"/>
        </w:rPr>
        <w:t>，并处罚金</w:t>
      </w:r>
      <w:r>
        <w:rPr>
          <w:rFonts w:hint="eastAsia"/>
          <w:sz w:val="30"/>
          <w:szCs w:val="30"/>
        </w:rPr>
        <w:t>30</w:t>
      </w:r>
      <w:r>
        <w:rPr>
          <w:rFonts w:hint="eastAsia"/>
          <w:sz w:val="30"/>
          <w:szCs w:val="30"/>
        </w:rPr>
        <w:t>万元，该罚金限于判决发生法律效力之次日起十五日内向本院缴纳，由本院上缴国库。</w:t>
      </w:r>
    </w:p>
    <w:p w14:paraId="5C3185DA" w14:textId="77777777" w:rsidR="005568E3" w:rsidRDefault="005568E3">
      <w:pPr>
        <w:spacing w:line="500" w:lineRule="atLeast"/>
        <w:ind w:firstLine="600"/>
        <w:divId w:val="1114060494"/>
        <w:rPr>
          <w:rFonts w:hint="eastAsia"/>
          <w:sz w:val="30"/>
          <w:szCs w:val="30"/>
        </w:rPr>
      </w:pPr>
      <w:r>
        <w:rPr>
          <w:rFonts w:hint="eastAsia"/>
          <w:sz w:val="30"/>
          <w:szCs w:val="30"/>
        </w:rPr>
        <w:t>二、已退缴的赃款人民币</w:t>
      </w:r>
      <w:r>
        <w:rPr>
          <w:rFonts w:hint="eastAsia"/>
          <w:sz w:val="30"/>
          <w:szCs w:val="30"/>
        </w:rPr>
        <w:t>90</w:t>
      </w:r>
      <w:r>
        <w:rPr>
          <w:rFonts w:hint="eastAsia"/>
          <w:sz w:val="30"/>
          <w:szCs w:val="30"/>
        </w:rPr>
        <w:t>万元，发还被害单位广东省环境保护宣传教育中心；退缴的赃款人民币</w:t>
      </w:r>
      <w:r>
        <w:rPr>
          <w:rFonts w:hint="eastAsia"/>
          <w:sz w:val="30"/>
          <w:szCs w:val="30"/>
        </w:rPr>
        <w:t>87.785512</w:t>
      </w:r>
      <w:r>
        <w:rPr>
          <w:rFonts w:hint="eastAsia"/>
          <w:sz w:val="30"/>
          <w:szCs w:val="30"/>
        </w:rPr>
        <w:t>万元，依法予以没收并上缴国库。</w:t>
      </w:r>
    </w:p>
    <w:p w14:paraId="72E8DD9A" w14:textId="77777777" w:rsidR="005568E3" w:rsidRDefault="005568E3">
      <w:pPr>
        <w:spacing w:line="500" w:lineRule="atLeast"/>
        <w:ind w:firstLine="600"/>
        <w:divId w:val="65268351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A8A4757" w14:textId="77777777" w:rsidR="005568E3" w:rsidRDefault="005568E3">
      <w:pPr>
        <w:spacing w:line="500" w:lineRule="atLeast"/>
        <w:jc w:val="right"/>
        <w:divId w:val="824514303"/>
        <w:rPr>
          <w:rFonts w:hint="eastAsia"/>
          <w:sz w:val="30"/>
          <w:szCs w:val="30"/>
        </w:rPr>
      </w:pPr>
      <w:r>
        <w:rPr>
          <w:rFonts w:hint="eastAsia"/>
          <w:sz w:val="30"/>
          <w:szCs w:val="30"/>
        </w:rPr>
        <w:t>审　判　长　　黎国坚</w:t>
      </w:r>
    </w:p>
    <w:p w14:paraId="55DFD21C" w14:textId="77777777" w:rsidR="005568E3" w:rsidRDefault="005568E3">
      <w:pPr>
        <w:spacing w:line="500" w:lineRule="atLeast"/>
        <w:jc w:val="right"/>
        <w:divId w:val="1037900457"/>
        <w:rPr>
          <w:rFonts w:hint="eastAsia"/>
          <w:sz w:val="30"/>
          <w:szCs w:val="30"/>
        </w:rPr>
      </w:pPr>
      <w:r>
        <w:rPr>
          <w:rFonts w:hint="eastAsia"/>
          <w:sz w:val="30"/>
          <w:szCs w:val="30"/>
        </w:rPr>
        <w:t>人民陪审员　　潘启林</w:t>
      </w:r>
    </w:p>
    <w:p w14:paraId="068C5F88" w14:textId="77777777" w:rsidR="005568E3" w:rsidRDefault="005568E3">
      <w:pPr>
        <w:spacing w:line="500" w:lineRule="atLeast"/>
        <w:jc w:val="right"/>
        <w:divId w:val="1325544334"/>
        <w:rPr>
          <w:rFonts w:hint="eastAsia"/>
          <w:sz w:val="30"/>
          <w:szCs w:val="30"/>
        </w:rPr>
      </w:pPr>
      <w:r>
        <w:rPr>
          <w:rFonts w:hint="eastAsia"/>
          <w:sz w:val="30"/>
          <w:szCs w:val="30"/>
        </w:rPr>
        <w:t>人民陪审员　　苏彦尹</w:t>
      </w:r>
    </w:p>
    <w:p w14:paraId="52399256" w14:textId="77777777" w:rsidR="005568E3" w:rsidRDefault="005568E3">
      <w:pPr>
        <w:spacing w:line="500" w:lineRule="atLeast"/>
        <w:jc w:val="right"/>
        <w:divId w:val="1670057425"/>
        <w:rPr>
          <w:rFonts w:hint="eastAsia"/>
          <w:sz w:val="30"/>
          <w:szCs w:val="30"/>
        </w:rPr>
      </w:pPr>
      <w:r>
        <w:rPr>
          <w:rFonts w:hint="eastAsia"/>
          <w:sz w:val="30"/>
          <w:szCs w:val="30"/>
        </w:rPr>
        <w:t>二〇一八年十一月十六日</w:t>
      </w:r>
    </w:p>
    <w:p w14:paraId="05AFD459" w14:textId="77777777" w:rsidR="005568E3" w:rsidRDefault="005568E3">
      <w:pPr>
        <w:spacing w:line="500" w:lineRule="atLeast"/>
        <w:jc w:val="right"/>
        <w:divId w:val="411124057"/>
        <w:rPr>
          <w:rFonts w:hint="eastAsia"/>
          <w:sz w:val="30"/>
          <w:szCs w:val="30"/>
        </w:rPr>
      </w:pPr>
      <w:r>
        <w:rPr>
          <w:rFonts w:hint="eastAsia"/>
          <w:sz w:val="30"/>
          <w:szCs w:val="30"/>
        </w:rPr>
        <w:t>书　记　员　　刘伟明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064B6" w14:textId="77777777" w:rsidR="00846545" w:rsidRDefault="00846545" w:rsidP="00846545">
      <w:pPr>
        <w:rPr>
          <w:rFonts w:hint="eastAsia"/>
        </w:rPr>
      </w:pPr>
      <w:r>
        <w:separator/>
      </w:r>
    </w:p>
  </w:endnote>
  <w:endnote w:type="continuationSeparator" w:id="0">
    <w:p w14:paraId="5961DC9B" w14:textId="77777777" w:rsidR="00846545" w:rsidRDefault="00846545" w:rsidP="0084654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C9402" w14:textId="77777777" w:rsidR="00846545" w:rsidRDefault="00846545" w:rsidP="00846545">
      <w:pPr>
        <w:rPr>
          <w:rFonts w:hint="eastAsia"/>
        </w:rPr>
      </w:pPr>
      <w:r>
        <w:separator/>
      </w:r>
    </w:p>
  </w:footnote>
  <w:footnote w:type="continuationSeparator" w:id="0">
    <w:p w14:paraId="78443227" w14:textId="77777777" w:rsidR="00846545" w:rsidRDefault="00846545" w:rsidP="0084654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6545"/>
    <w:rsid w:val="005568E3"/>
    <w:rsid w:val="007235DD"/>
    <w:rsid w:val="008465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D7182E"/>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46545"/>
    <w:pPr>
      <w:tabs>
        <w:tab w:val="center" w:pos="4153"/>
        <w:tab w:val="right" w:pos="8306"/>
      </w:tabs>
      <w:snapToGrid w:val="0"/>
      <w:jc w:val="center"/>
    </w:pPr>
    <w:rPr>
      <w:sz w:val="18"/>
      <w:szCs w:val="18"/>
    </w:rPr>
  </w:style>
  <w:style w:type="character" w:customStyle="1" w:styleId="a4">
    <w:name w:val="页眉 字符"/>
    <w:basedOn w:val="a0"/>
    <w:link w:val="a3"/>
    <w:uiPriority w:val="99"/>
    <w:rsid w:val="00846545"/>
    <w:rPr>
      <w:rFonts w:ascii="宋体" w:eastAsia="宋体" w:hAnsi="宋体" w:cs="宋体"/>
      <w:sz w:val="18"/>
      <w:szCs w:val="18"/>
    </w:rPr>
  </w:style>
  <w:style w:type="paragraph" w:styleId="a5">
    <w:name w:val="footer"/>
    <w:basedOn w:val="a"/>
    <w:link w:val="a6"/>
    <w:uiPriority w:val="99"/>
    <w:unhideWhenUsed/>
    <w:rsid w:val="00846545"/>
    <w:pPr>
      <w:tabs>
        <w:tab w:val="center" w:pos="4153"/>
        <w:tab w:val="right" w:pos="8306"/>
      </w:tabs>
      <w:snapToGrid w:val="0"/>
    </w:pPr>
    <w:rPr>
      <w:sz w:val="18"/>
      <w:szCs w:val="18"/>
    </w:rPr>
  </w:style>
  <w:style w:type="character" w:customStyle="1" w:styleId="a6">
    <w:name w:val="页脚 字符"/>
    <w:basedOn w:val="a0"/>
    <w:link w:val="a5"/>
    <w:uiPriority w:val="99"/>
    <w:rsid w:val="0084654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4709">
      <w:marLeft w:val="0"/>
      <w:marRight w:val="0"/>
      <w:marTop w:val="10"/>
      <w:marBottom w:val="10"/>
      <w:divBdr>
        <w:top w:val="none" w:sz="0" w:space="0" w:color="auto"/>
        <w:left w:val="none" w:sz="0" w:space="0" w:color="auto"/>
        <w:bottom w:val="none" w:sz="0" w:space="0" w:color="auto"/>
        <w:right w:val="none" w:sz="0" w:space="0" w:color="auto"/>
      </w:divBdr>
    </w:div>
    <w:div w:id="13269923">
      <w:marLeft w:val="0"/>
      <w:marRight w:val="0"/>
      <w:marTop w:val="10"/>
      <w:marBottom w:val="10"/>
      <w:divBdr>
        <w:top w:val="none" w:sz="0" w:space="0" w:color="auto"/>
        <w:left w:val="none" w:sz="0" w:space="0" w:color="auto"/>
        <w:bottom w:val="none" w:sz="0" w:space="0" w:color="auto"/>
        <w:right w:val="none" w:sz="0" w:space="0" w:color="auto"/>
      </w:divBdr>
    </w:div>
    <w:div w:id="37899189">
      <w:marLeft w:val="0"/>
      <w:marRight w:val="0"/>
      <w:marTop w:val="10"/>
      <w:marBottom w:val="10"/>
      <w:divBdr>
        <w:top w:val="none" w:sz="0" w:space="0" w:color="auto"/>
        <w:left w:val="none" w:sz="0" w:space="0" w:color="auto"/>
        <w:bottom w:val="none" w:sz="0" w:space="0" w:color="auto"/>
        <w:right w:val="none" w:sz="0" w:space="0" w:color="auto"/>
      </w:divBdr>
    </w:div>
    <w:div w:id="170989701">
      <w:marLeft w:val="0"/>
      <w:marRight w:val="0"/>
      <w:marTop w:val="10"/>
      <w:marBottom w:val="10"/>
      <w:divBdr>
        <w:top w:val="none" w:sz="0" w:space="0" w:color="auto"/>
        <w:left w:val="none" w:sz="0" w:space="0" w:color="auto"/>
        <w:bottom w:val="none" w:sz="0" w:space="0" w:color="auto"/>
        <w:right w:val="none" w:sz="0" w:space="0" w:color="auto"/>
      </w:divBdr>
    </w:div>
    <w:div w:id="261109170">
      <w:marLeft w:val="0"/>
      <w:marRight w:val="0"/>
      <w:marTop w:val="10"/>
      <w:marBottom w:val="10"/>
      <w:divBdr>
        <w:top w:val="none" w:sz="0" w:space="0" w:color="auto"/>
        <w:left w:val="none" w:sz="0" w:space="0" w:color="auto"/>
        <w:bottom w:val="none" w:sz="0" w:space="0" w:color="auto"/>
        <w:right w:val="none" w:sz="0" w:space="0" w:color="auto"/>
      </w:divBdr>
    </w:div>
    <w:div w:id="298150232">
      <w:marLeft w:val="0"/>
      <w:marRight w:val="0"/>
      <w:marTop w:val="10"/>
      <w:marBottom w:val="10"/>
      <w:divBdr>
        <w:top w:val="none" w:sz="0" w:space="0" w:color="auto"/>
        <w:left w:val="none" w:sz="0" w:space="0" w:color="auto"/>
        <w:bottom w:val="none" w:sz="0" w:space="0" w:color="auto"/>
        <w:right w:val="none" w:sz="0" w:space="0" w:color="auto"/>
      </w:divBdr>
    </w:div>
    <w:div w:id="363479782">
      <w:marLeft w:val="0"/>
      <w:marRight w:val="0"/>
      <w:marTop w:val="10"/>
      <w:marBottom w:val="10"/>
      <w:divBdr>
        <w:top w:val="none" w:sz="0" w:space="0" w:color="auto"/>
        <w:left w:val="none" w:sz="0" w:space="0" w:color="auto"/>
        <w:bottom w:val="none" w:sz="0" w:space="0" w:color="auto"/>
        <w:right w:val="none" w:sz="0" w:space="0" w:color="auto"/>
      </w:divBdr>
    </w:div>
    <w:div w:id="391320151">
      <w:marLeft w:val="0"/>
      <w:marRight w:val="0"/>
      <w:marTop w:val="10"/>
      <w:marBottom w:val="10"/>
      <w:divBdr>
        <w:top w:val="none" w:sz="0" w:space="0" w:color="auto"/>
        <w:left w:val="none" w:sz="0" w:space="0" w:color="auto"/>
        <w:bottom w:val="none" w:sz="0" w:space="0" w:color="auto"/>
        <w:right w:val="none" w:sz="0" w:space="0" w:color="auto"/>
      </w:divBdr>
    </w:div>
    <w:div w:id="411124057">
      <w:marLeft w:val="0"/>
      <w:marRight w:val="720"/>
      <w:marTop w:val="10"/>
      <w:marBottom w:val="10"/>
      <w:divBdr>
        <w:top w:val="none" w:sz="0" w:space="0" w:color="auto"/>
        <w:left w:val="none" w:sz="0" w:space="0" w:color="auto"/>
        <w:bottom w:val="none" w:sz="0" w:space="0" w:color="auto"/>
        <w:right w:val="none" w:sz="0" w:space="0" w:color="auto"/>
      </w:divBdr>
    </w:div>
    <w:div w:id="594630591">
      <w:marLeft w:val="0"/>
      <w:marRight w:val="0"/>
      <w:marTop w:val="10"/>
      <w:marBottom w:val="10"/>
      <w:divBdr>
        <w:top w:val="none" w:sz="0" w:space="0" w:color="auto"/>
        <w:left w:val="none" w:sz="0" w:space="0" w:color="auto"/>
        <w:bottom w:val="none" w:sz="0" w:space="0" w:color="auto"/>
        <w:right w:val="none" w:sz="0" w:space="0" w:color="auto"/>
      </w:divBdr>
    </w:div>
    <w:div w:id="652683515">
      <w:marLeft w:val="0"/>
      <w:marRight w:val="0"/>
      <w:marTop w:val="10"/>
      <w:marBottom w:val="10"/>
      <w:divBdr>
        <w:top w:val="none" w:sz="0" w:space="0" w:color="auto"/>
        <w:left w:val="none" w:sz="0" w:space="0" w:color="auto"/>
        <w:bottom w:val="none" w:sz="0" w:space="0" w:color="auto"/>
        <w:right w:val="none" w:sz="0" w:space="0" w:color="auto"/>
      </w:divBdr>
    </w:div>
    <w:div w:id="810907317">
      <w:marLeft w:val="0"/>
      <w:marRight w:val="0"/>
      <w:marTop w:val="10"/>
      <w:marBottom w:val="10"/>
      <w:divBdr>
        <w:top w:val="none" w:sz="0" w:space="0" w:color="auto"/>
        <w:left w:val="none" w:sz="0" w:space="0" w:color="auto"/>
        <w:bottom w:val="none" w:sz="0" w:space="0" w:color="auto"/>
        <w:right w:val="none" w:sz="0" w:space="0" w:color="auto"/>
      </w:divBdr>
    </w:div>
    <w:div w:id="824514303">
      <w:marLeft w:val="0"/>
      <w:marRight w:val="720"/>
      <w:marTop w:val="10"/>
      <w:marBottom w:val="10"/>
      <w:divBdr>
        <w:top w:val="none" w:sz="0" w:space="0" w:color="auto"/>
        <w:left w:val="none" w:sz="0" w:space="0" w:color="auto"/>
        <w:bottom w:val="none" w:sz="0" w:space="0" w:color="auto"/>
        <w:right w:val="none" w:sz="0" w:space="0" w:color="auto"/>
      </w:divBdr>
    </w:div>
    <w:div w:id="943149610">
      <w:marLeft w:val="0"/>
      <w:marRight w:val="0"/>
      <w:marTop w:val="10"/>
      <w:marBottom w:val="10"/>
      <w:divBdr>
        <w:top w:val="none" w:sz="0" w:space="0" w:color="auto"/>
        <w:left w:val="none" w:sz="0" w:space="0" w:color="auto"/>
        <w:bottom w:val="none" w:sz="0" w:space="0" w:color="auto"/>
        <w:right w:val="none" w:sz="0" w:space="0" w:color="auto"/>
      </w:divBdr>
    </w:div>
    <w:div w:id="986907307">
      <w:marLeft w:val="0"/>
      <w:marRight w:val="0"/>
      <w:marTop w:val="10"/>
      <w:marBottom w:val="10"/>
      <w:divBdr>
        <w:top w:val="none" w:sz="0" w:space="0" w:color="auto"/>
        <w:left w:val="none" w:sz="0" w:space="0" w:color="auto"/>
        <w:bottom w:val="none" w:sz="0" w:space="0" w:color="auto"/>
        <w:right w:val="none" w:sz="0" w:space="0" w:color="auto"/>
      </w:divBdr>
    </w:div>
    <w:div w:id="1037900457">
      <w:marLeft w:val="0"/>
      <w:marRight w:val="720"/>
      <w:marTop w:val="10"/>
      <w:marBottom w:val="10"/>
      <w:divBdr>
        <w:top w:val="none" w:sz="0" w:space="0" w:color="auto"/>
        <w:left w:val="none" w:sz="0" w:space="0" w:color="auto"/>
        <w:bottom w:val="none" w:sz="0" w:space="0" w:color="auto"/>
        <w:right w:val="none" w:sz="0" w:space="0" w:color="auto"/>
      </w:divBdr>
    </w:div>
    <w:div w:id="1049307732">
      <w:marLeft w:val="0"/>
      <w:marRight w:val="0"/>
      <w:marTop w:val="10"/>
      <w:marBottom w:val="10"/>
      <w:divBdr>
        <w:top w:val="none" w:sz="0" w:space="0" w:color="auto"/>
        <w:left w:val="none" w:sz="0" w:space="0" w:color="auto"/>
        <w:bottom w:val="none" w:sz="0" w:space="0" w:color="auto"/>
        <w:right w:val="none" w:sz="0" w:space="0" w:color="auto"/>
      </w:divBdr>
    </w:div>
    <w:div w:id="1114060494">
      <w:marLeft w:val="0"/>
      <w:marRight w:val="0"/>
      <w:marTop w:val="10"/>
      <w:marBottom w:val="10"/>
      <w:divBdr>
        <w:top w:val="none" w:sz="0" w:space="0" w:color="auto"/>
        <w:left w:val="none" w:sz="0" w:space="0" w:color="auto"/>
        <w:bottom w:val="none" w:sz="0" w:space="0" w:color="auto"/>
        <w:right w:val="none" w:sz="0" w:space="0" w:color="auto"/>
      </w:divBdr>
    </w:div>
    <w:div w:id="1154685190">
      <w:marLeft w:val="0"/>
      <w:marRight w:val="0"/>
      <w:marTop w:val="10"/>
      <w:marBottom w:val="10"/>
      <w:divBdr>
        <w:top w:val="none" w:sz="0" w:space="0" w:color="auto"/>
        <w:left w:val="none" w:sz="0" w:space="0" w:color="auto"/>
        <w:bottom w:val="none" w:sz="0" w:space="0" w:color="auto"/>
        <w:right w:val="none" w:sz="0" w:space="0" w:color="auto"/>
      </w:divBdr>
    </w:div>
    <w:div w:id="1190991232">
      <w:marLeft w:val="0"/>
      <w:marRight w:val="0"/>
      <w:marTop w:val="10"/>
      <w:marBottom w:val="10"/>
      <w:divBdr>
        <w:top w:val="none" w:sz="0" w:space="0" w:color="auto"/>
        <w:left w:val="none" w:sz="0" w:space="0" w:color="auto"/>
        <w:bottom w:val="none" w:sz="0" w:space="0" w:color="auto"/>
        <w:right w:val="none" w:sz="0" w:space="0" w:color="auto"/>
      </w:divBdr>
    </w:div>
    <w:div w:id="1289967167">
      <w:marLeft w:val="0"/>
      <w:marRight w:val="0"/>
      <w:marTop w:val="10"/>
      <w:marBottom w:val="10"/>
      <w:divBdr>
        <w:top w:val="none" w:sz="0" w:space="0" w:color="auto"/>
        <w:left w:val="none" w:sz="0" w:space="0" w:color="auto"/>
        <w:bottom w:val="none" w:sz="0" w:space="0" w:color="auto"/>
        <w:right w:val="none" w:sz="0" w:space="0" w:color="auto"/>
      </w:divBdr>
    </w:div>
    <w:div w:id="1304579317">
      <w:marLeft w:val="0"/>
      <w:marRight w:val="0"/>
      <w:marTop w:val="10"/>
      <w:marBottom w:val="10"/>
      <w:divBdr>
        <w:top w:val="none" w:sz="0" w:space="0" w:color="auto"/>
        <w:left w:val="none" w:sz="0" w:space="0" w:color="auto"/>
        <w:bottom w:val="none" w:sz="0" w:space="0" w:color="auto"/>
        <w:right w:val="none" w:sz="0" w:space="0" w:color="auto"/>
      </w:divBdr>
    </w:div>
    <w:div w:id="1325544334">
      <w:marLeft w:val="0"/>
      <w:marRight w:val="720"/>
      <w:marTop w:val="10"/>
      <w:marBottom w:val="10"/>
      <w:divBdr>
        <w:top w:val="none" w:sz="0" w:space="0" w:color="auto"/>
        <w:left w:val="none" w:sz="0" w:space="0" w:color="auto"/>
        <w:bottom w:val="none" w:sz="0" w:space="0" w:color="auto"/>
        <w:right w:val="none" w:sz="0" w:space="0" w:color="auto"/>
      </w:divBdr>
    </w:div>
    <w:div w:id="1397240038">
      <w:marLeft w:val="0"/>
      <w:marRight w:val="0"/>
      <w:marTop w:val="10"/>
      <w:marBottom w:val="10"/>
      <w:divBdr>
        <w:top w:val="none" w:sz="0" w:space="0" w:color="auto"/>
        <w:left w:val="none" w:sz="0" w:space="0" w:color="auto"/>
        <w:bottom w:val="none" w:sz="0" w:space="0" w:color="auto"/>
        <w:right w:val="none" w:sz="0" w:space="0" w:color="auto"/>
      </w:divBdr>
    </w:div>
    <w:div w:id="1644038585">
      <w:marLeft w:val="0"/>
      <w:marRight w:val="0"/>
      <w:marTop w:val="10"/>
      <w:marBottom w:val="10"/>
      <w:divBdr>
        <w:top w:val="none" w:sz="0" w:space="0" w:color="auto"/>
        <w:left w:val="none" w:sz="0" w:space="0" w:color="auto"/>
        <w:bottom w:val="none" w:sz="0" w:space="0" w:color="auto"/>
        <w:right w:val="none" w:sz="0" w:space="0" w:color="auto"/>
      </w:divBdr>
    </w:div>
    <w:div w:id="1670057425">
      <w:marLeft w:val="0"/>
      <w:marRight w:val="720"/>
      <w:marTop w:val="10"/>
      <w:marBottom w:val="10"/>
      <w:divBdr>
        <w:top w:val="none" w:sz="0" w:space="0" w:color="auto"/>
        <w:left w:val="none" w:sz="0" w:space="0" w:color="auto"/>
        <w:bottom w:val="none" w:sz="0" w:space="0" w:color="auto"/>
        <w:right w:val="none" w:sz="0" w:space="0" w:color="auto"/>
      </w:divBdr>
    </w:div>
    <w:div w:id="1752702803">
      <w:marLeft w:val="0"/>
      <w:marRight w:val="0"/>
      <w:marTop w:val="10"/>
      <w:marBottom w:val="10"/>
      <w:divBdr>
        <w:top w:val="none" w:sz="0" w:space="0" w:color="auto"/>
        <w:left w:val="none" w:sz="0" w:space="0" w:color="auto"/>
        <w:bottom w:val="none" w:sz="0" w:space="0" w:color="auto"/>
        <w:right w:val="none" w:sz="0" w:space="0" w:color="auto"/>
      </w:divBdr>
    </w:div>
    <w:div w:id="1809081813">
      <w:marLeft w:val="0"/>
      <w:marRight w:val="0"/>
      <w:marTop w:val="10"/>
      <w:marBottom w:val="10"/>
      <w:divBdr>
        <w:top w:val="none" w:sz="0" w:space="0" w:color="auto"/>
        <w:left w:val="none" w:sz="0" w:space="0" w:color="auto"/>
        <w:bottom w:val="none" w:sz="0" w:space="0" w:color="auto"/>
        <w:right w:val="none" w:sz="0" w:space="0" w:color="auto"/>
      </w:divBdr>
    </w:div>
    <w:div w:id="2034335226">
      <w:marLeft w:val="0"/>
      <w:marRight w:val="0"/>
      <w:marTop w:val="10"/>
      <w:marBottom w:val="10"/>
      <w:divBdr>
        <w:top w:val="none" w:sz="0" w:space="0" w:color="auto"/>
        <w:left w:val="none" w:sz="0" w:space="0" w:color="auto"/>
        <w:bottom w:val="none" w:sz="0" w:space="0" w:color="auto"/>
        <w:right w:val="none" w:sz="0" w:space="0" w:color="auto"/>
      </w:divBdr>
    </w:div>
    <w:div w:id="20924597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388</Words>
  <Characters>2213</Characters>
  <Application>Microsoft Office Word</Application>
  <DocSecurity>0</DocSecurity>
  <Lines>18</Lines>
  <Paragraphs>5</Paragraphs>
  <ScaleCrop>false</ScaleCrop>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2025-04-30T09:59:00Z</dcterms:created>
  <dcterms:modified xsi:type="dcterms:W3CDTF">2025-04-30T09:59:00Z</dcterms:modified>
</cp:coreProperties>
</file>