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208B" w:rsidRDefault="00A7208B">
      <w:pPr>
        <w:spacing w:line="500" w:lineRule="atLeast"/>
        <w:jc w:val="center"/>
        <w:divId w:val="1294096256"/>
        <w:rPr>
          <w:rFonts w:ascii="黑体" w:eastAsia="黑体" w:hAnsi="黑体"/>
          <w:sz w:val="36"/>
          <w:szCs w:val="36"/>
        </w:rPr>
      </w:pPr>
      <w:r>
        <w:rPr>
          <w:rFonts w:ascii="黑体" w:eastAsia="黑体" w:hAnsi="黑体" w:hint="eastAsia"/>
          <w:sz w:val="36"/>
          <w:szCs w:val="36"/>
        </w:rPr>
        <w:t>广东省佛山市高明区人民法院</w:t>
      </w:r>
    </w:p>
    <w:p w:rsidR="00A7208B" w:rsidRDefault="00A7208B">
      <w:pPr>
        <w:spacing w:line="500" w:lineRule="atLeast"/>
        <w:jc w:val="center"/>
        <w:divId w:val="20111305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7208B" w:rsidRDefault="00A7208B">
      <w:pPr>
        <w:spacing w:line="500" w:lineRule="atLeast"/>
        <w:jc w:val="right"/>
        <w:divId w:val="476917124"/>
        <w:rPr>
          <w:rFonts w:hint="eastAsia"/>
          <w:sz w:val="30"/>
          <w:szCs w:val="30"/>
        </w:rPr>
      </w:pPr>
      <w:r>
        <w:rPr>
          <w:rFonts w:hint="eastAsia"/>
          <w:sz w:val="30"/>
          <w:szCs w:val="30"/>
        </w:rPr>
        <w:t>（</w:t>
      </w:r>
      <w:r>
        <w:rPr>
          <w:rFonts w:hint="eastAsia"/>
          <w:sz w:val="30"/>
          <w:szCs w:val="30"/>
        </w:rPr>
        <w:t>2015</w:t>
      </w:r>
      <w:r>
        <w:rPr>
          <w:rFonts w:hint="eastAsia"/>
          <w:sz w:val="30"/>
          <w:szCs w:val="30"/>
        </w:rPr>
        <w:t>）佛明法刑初字第</w:t>
      </w:r>
      <w:r>
        <w:rPr>
          <w:rFonts w:hint="eastAsia"/>
          <w:sz w:val="30"/>
          <w:szCs w:val="30"/>
        </w:rPr>
        <w:t>191</w:t>
      </w:r>
      <w:r>
        <w:rPr>
          <w:rFonts w:hint="eastAsia"/>
          <w:sz w:val="30"/>
          <w:szCs w:val="30"/>
        </w:rPr>
        <w:t>号</w:t>
      </w:r>
    </w:p>
    <w:p w:rsidR="00A7208B" w:rsidRDefault="00A7208B">
      <w:pPr>
        <w:spacing w:line="500" w:lineRule="atLeast"/>
        <w:ind w:firstLine="600"/>
        <w:divId w:val="1043285430"/>
        <w:rPr>
          <w:rFonts w:hint="eastAsia"/>
          <w:sz w:val="30"/>
          <w:szCs w:val="30"/>
        </w:rPr>
      </w:pPr>
      <w:r>
        <w:rPr>
          <w:rFonts w:hint="eastAsia"/>
          <w:sz w:val="30"/>
          <w:szCs w:val="30"/>
        </w:rPr>
        <w:t>公诉机关广东省佛山市高明区人民检察院。</w:t>
      </w:r>
    </w:p>
    <w:p w:rsidR="00A7208B" w:rsidRDefault="00A7208B">
      <w:pPr>
        <w:spacing w:line="500" w:lineRule="atLeast"/>
        <w:ind w:firstLine="600"/>
        <w:divId w:val="1903365892"/>
        <w:rPr>
          <w:rFonts w:hint="eastAsia"/>
          <w:sz w:val="30"/>
          <w:szCs w:val="30"/>
        </w:rPr>
      </w:pPr>
      <w:r>
        <w:rPr>
          <w:rFonts w:hint="eastAsia"/>
          <w:sz w:val="30"/>
          <w:szCs w:val="30"/>
        </w:rPr>
        <w:t>被告人阮启明，男，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日出生于广东省佛山市高明区，汉族，大专文化，户籍地广东省佛山市高明区。因涉嫌犯贪污罪、受贿罪、挪用公款罪，于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日被刑事拘留（同日被羁押），同年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日被逮捕。现押于佛山市高明区看守所。</w:t>
      </w:r>
    </w:p>
    <w:p w:rsidR="00A7208B" w:rsidRDefault="00A7208B">
      <w:pPr>
        <w:spacing w:line="500" w:lineRule="atLeast"/>
        <w:ind w:firstLine="600"/>
        <w:divId w:val="423310244"/>
        <w:rPr>
          <w:rFonts w:hint="eastAsia"/>
          <w:sz w:val="30"/>
          <w:szCs w:val="30"/>
        </w:rPr>
      </w:pPr>
      <w:r>
        <w:rPr>
          <w:rFonts w:hint="eastAsia"/>
          <w:sz w:val="30"/>
          <w:szCs w:val="30"/>
        </w:rPr>
        <w:t>辩护人刘智勇律师。</w:t>
      </w:r>
    </w:p>
    <w:p w:rsidR="00A7208B" w:rsidRDefault="00A7208B">
      <w:pPr>
        <w:spacing w:line="500" w:lineRule="atLeast"/>
        <w:ind w:firstLine="600"/>
        <w:divId w:val="522089459"/>
        <w:rPr>
          <w:rFonts w:hint="eastAsia"/>
          <w:sz w:val="30"/>
          <w:szCs w:val="30"/>
        </w:rPr>
      </w:pPr>
      <w:r>
        <w:rPr>
          <w:rFonts w:hint="eastAsia"/>
          <w:sz w:val="30"/>
          <w:szCs w:val="30"/>
        </w:rPr>
        <w:t>佛山市高明区人民检察院以明检公诉刑诉（</w:t>
      </w:r>
      <w:r>
        <w:rPr>
          <w:rFonts w:hint="eastAsia"/>
          <w:sz w:val="30"/>
          <w:szCs w:val="30"/>
        </w:rPr>
        <w:t>2015</w:t>
      </w:r>
      <w:r>
        <w:rPr>
          <w:rFonts w:hint="eastAsia"/>
          <w:sz w:val="30"/>
          <w:szCs w:val="30"/>
        </w:rPr>
        <w:t>）</w:t>
      </w:r>
      <w:r>
        <w:rPr>
          <w:rFonts w:hint="eastAsia"/>
          <w:sz w:val="30"/>
          <w:szCs w:val="30"/>
        </w:rPr>
        <w:t>146</w:t>
      </w:r>
      <w:r>
        <w:rPr>
          <w:rFonts w:hint="eastAsia"/>
          <w:sz w:val="30"/>
          <w:szCs w:val="30"/>
        </w:rPr>
        <w:t>号起诉书指控被告人阮启明犯贪污罪、受贿罪、挪用公款罪，于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日向本院提起公诉。本院依法适用普通程序，组成合议庭，于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日两次公开开庭审理了本案。高明区人民检察院指派检察员杨鹏、代理检察员冼嘉敏出庭支持公诉，被告人阮启明及其辩护人刘智勇到庭参加诉讼。现已审理终结。</w:t>
      </w:r>
    </w:p>
    <w:p w:rsidR="00A7208B" w:rsidRDefault="00A7208B">
      <w:pPr>
        <w:spacing w:line="500" w:lineRule="atLeast"/>
        <w:divId w:val="1434396489"/>
        <w:rPr>
          <w:rFonts w:hint="eastAsia"/>
          <w:sz w:val="30"/>
          <w:szCs w:val="30"/>
        </w:rPr>
      </w:pPr>
      <w:r>
        <w:rPr>
          <w:rFonts w:hint="eastAsia"/>
          <w:sz w:val="30"/>
          <w:szCs w:val="30"/>
        </w:rPr>
        <w:t>佛山市高明区人民检察院指控：</w:t>
      </w:r>
    </w:p>
    <w:p w:rsidR="00A7208B" w:rsidRDefault="00A7208B">
      <w:pPr>
        <w:spacing w:line="500" w:lineRule="atLeast"/>
        <w:ind w:firstLine="600"/>
        <w:divId w:val="672924437"/>
        <w:rPr>
          <w:rFonts w:hint="eastAsia"/>
          <w:sz w:val="30"/>
          <w:szCs w:val="30"/>
        </w:rPr>
      </w:pPr>
      <w:r>
        <w:rPr>
          <w:rFonts w:hint="eastAsia"/>
          <w:sz w:val="30"/>
          <w:szCs w:val="30"/>
        </w:rPr>
        <w:t>一、贪污罪：</w:t>
      </w:r>
      <w:r>
        <w:rPr>
          <w:rFonts w:hint="eastAsia"/>
          <w:sz w:val="30"/>
          <w:szCs w:val="30"/>
        </w:rPr>
        <w:t>1.2006</w:t>
      </w:r>
      <w:r>
        <w:rPr>
          <w:rFonts w:hint="eastAsia"/>
          <w:sz w:val="30"/>
          <w:szCs w:val="30"/>
        </w:rPr>
        <w:t>年至</w:t>
      </w:r>
      <w:r>
        <w:rPr>
          <w:rFonts w:hint="eastAsia"/>
          <w:sz w:val="30"/>
          <w:szCs w:val="30"/>
        </w:rPr>
        <w:t>2012</w:t>
      </w:r>
      <w:r>
        <w:rPr>
          <w:rFonts w:hint="eastAsia"/>
          <w:sz w:val="30"/>
          <w:szCs w:val="30"/>
        </w:rPr>
        <w:t>年期间，被告人阮启明利用担任佛山市高明区公司经理的职务便利，先后侵吞公司价值人民币</w:t>
      </w:r>
      <w:r>
        <w:rPr>
          <w:rFonts w:hint="eastAsia"/>
          <w:sz w:val="30"/>
          <w:szCs w:val="30"/>
        </w:rPr>
        <w:t>124027</w:t>
      </w:r>
      <w:r>
        <w:rPr>
          <w:rFonts w:hint="eastAsia"/>
          <w:sz w:val="30"/>
          <w:szCs w:val="30"/>
        </w:rPr>
        <w:t>元的酒水；</w:t>
      </w:r>
      <w:r>
        <w:rPr>
          <w:rFonts w:hint="eastAsia"/>
          <w:sz w:val="30"/>
          <w:szCs w:val="30"/>
        </w:rPr>
        <w:t>2.2007</w:t>
      </w:r>
      <w:r>
        <w:rPr>
          <w:rFonts w:hint="eastAsia"/>
          <w:sz w:val="30"/>
          <w:szCs w:val="30"/>
        </w:rPr>
        <w:t>年，被告人阮启明指使公司财务人员，用公司小金库内的</w:t>
      </w:r>
      <w:r>
        <w:rPr>
          <w:rFonts w:hint="eastAsia"/>
          <w:sz w:val="30"/>
          <w:szCs w:val="30"/>
        </w:rPr>
        <w:t>20290</w:t>
      </w:r>
      <w:r>
        <w:rPr>
          <w:rFonts w:hint="eastAsia"/>
          <w:sz w:val="30"/>
          <w:szCs w:val="30"/>
        </w:rPr>
        <w:t>元公款购买了公司处理的一批酒水，然后将酒水占为己有；</w:t>
      </w:r>
      <w:r>
        <w:rPr>
          <w:rFonts w:hint="eastAsia"/>
          <w:sz w:val="30"/>
          <w:szCs w:val="30"/>
        </w:rPr>
        <w:t>3.2011</w:t>
      </w:r>
      <w:r>
        <w:rPr>
          <w:rFonts w:hint="eastAsia"/>
          <w:sz w:val="30"/>
          <w:szCs w:val="30"/>
        </w:rPr>
        <w:t>年至</w:t>
      </w:r>
      <w:r>
        <w:rPr>
          <w:rFonts w:hint="eastAsia"/>
          <w:sz w:val="30"/>
          <w:szCs w:val="30"/>
        </w:rPr>
        <w:t>2012</w:t>
      </w:r>
      <w:r>
        <w:rPr>
          <w:rFonts w:hint="eastAsia"/>
          <w:sz w:val="30"/>
          <w:szCs w:val="30"/>
        </w:rPr>
        <w:t>年期间，被告人阮启明指使公司商场主任金某某（已判刑），用公司的公款购买了价值人民币</w:t>
      </w:r>
      <w:r>
        <w:rPr>
          <w:rFonts w:hint="eastAsia"/>
          <w:sz w:val="30"/>
          <w:szCs w:val="30"/>
        </w:rPr>
        <w:t>45410</w:t>
      </w:r>
      <w:r>
        <w:rPr>
          <w:rFonts w:hint="eastAsia"/>
          <w:sz w:val="30"/>
          <w:szCs w:val="30"/>
        </w:rPr>
        <w:t>元的酒水，由阮启明个人占有；</w:t>
      </w:r>
      <w:r>
        <w:rPr>
          <w:rFonts w:hint="eastAsia"/>
          <w:sz w:val="30"/>
          <w:szCs w:val="30"/>
        </w:rPr>
        <w:t>4.2012</w:t>
      </w:r>
      <w:r>
        <w:rPr>
          <w:rFonts w:hint="eastAsia"/>
          <w:sz w:val="30"/>
          <w:szCs w:val="30"/>
        </w:rPr>
        <w:t>年</w:t>
      </w:r>
      <w:r>
        <w:rPr>
          <w:rFonts w:hint="eastAsia"/>
          <w:sz w:val="30"/>
          <w:szCs w:val="30"/>
        </w:rPr>
        <w:t>9</w:t>
      </w:r>
      <w:r>
        <w:rPr>
          <w:rFonts w:hint="eastAsia"/>
          <w:sz w:val="30"/>
          <w:szCs w:val="30"/>
        </w:rPr>
        <w:t>月，被告人阮启明与黄某甲（已判刑）、金某某将</w:t>
      </w:r>
      <w:r>
        <w:rPr>
          <w:rFonts w:hint="eastAsia"/>
          <w:sz w:val="30"/>
          <w:szCs w:val="30"/>
        </w:rPr>
        <w:lastRenderedPageBreak/>
        <w:t>三人私自设立的公司“小金库”内的公款人民币</w:t>
      </w:r>
      <w:r>
        <w:rPr>
          <w:rFonts w:hint="eastAsia"/>
          <w:sz w:val="30"/>
          <w:szCs w:val="30"/>
        </w:rPr>
        <w:t>15000</w:t>
      </w:r>
      <w:r>
        <w:rPr>
          <w:rFonts w:hint="eastAsia"/>
          <w:sz w:val="30"/>
          <w:szCs w:val="30"/>
        </w:rPr>
        <w:t>元侵吞，其中阮启明分占</w:t>
      </w:r>
      <w:r>
        <w:rPr>
          <w:rFonts w:hint="eastAsia"/>
          <w:sz w:val="30"/>
          <w:szCs w:val="30"/>
        </w:rPr>
        <w:t>5000</w:t>
      </w:r>
      <w:r>
        <w:rPr>
          <w:rFonts w:hint="eastAsia"/>
          <w:sz w:val="30"/>
          <w:szCs w:val="30"/>
        </w:rPr>
        <w:t>元。</w:t>
      </w:r>
    </w:p>
    <w:p w:rsidR="00A7208B" w:rsidRDefault="00A7208B">
      <w:pPr>
        <w:spacing w:line="500" w:lineRule="atLeast"/>
        <w:ind w:firstLine="600"/>
        <w:divId w:val="1348218441"/>
        <w:rPr>
          <w:rFonts w:hint="eastAsia"/>
          <w:sz w:val="30"/>
          <w:szCs w:val="30"/>
        </w:rPr>
      </w:pPr>
      <w:r>
        <w:rPr>
          <w:rFonts w:hint="eastAsia"/>
          <w:sz w:val="30"/>
          <w:szCs w:val="30"/>
        </w:rPr>
        <w:t>二、受贿罪：</w:t>
      </w:r>
      <w:r>
        <w:rPr>
          <w:rFonts w:hint="eastAsia"/>
          <w:sz w:val="30"/>
          <w:szCs w:val="30"/>
        </w:rPr>
        <w:t>1.1990</w:t>
      </w:r>
      <w:r>
        <w:rPr>
          <w:rFonts w:hint="eastAsia"/>
          <w:sz w:val="30"/>
          <w:szCs w:val="30"/>
        </w:rPr>
        <w:t>年，区某某承建了广东省高明市饮品厂工程。至</w:t>
      </w:r>
      <w:r>
        <w:rPr>
          <w:rFonts w:hint="eastAsia"/>
          <w:sz w:val="30"/>
          <w:szCs w:val="30"/>
        </w:rPr>
        <w:t>1998</w:t>
      </w:r>
      <w:r>
        <w:rPr>
          <w:rFonts w:hint="eastAsia"/>
          <w:sz w:val="30"/>
          <w:szCs w:val="30"/>
        </w:rPr>
        <w:t>年，该工程尚未支付完毕。</w:t>
      </w:r>
      <w:r>
        <w:rPr>
          <w:rFonts w:hint="eastAsia"/>
          <w:sz w:val="30"/>
          <w:szCs w:val="30"/>
        </w:rPr>
        <w:t>2000</w:t>
      </w:r>
      <w:r>
        <w:rPr>
          <w:rFonts w:hint="eastAsia"/>
          <w:sz w:val="30"/>
          <w:szCs w:val="30"/>
        </w:rPr>
        <w:t>年，区某某为让时任高明医药集团经理的被告人阮启明确认这笔债务和希望他关照回收工程款，送给阮启明人民币</w:t>
      </w:r>
      <w:r>
        <w:rPr>
          <w:rFonts w:hint="eastAsia"/>
          <w:sz w:val="30"/>
          <w:szCs w:val="30"/>
        </w:rPr>
        <w:t>100000</w:t>
      </w:r>
      <w:r>
        <w:rPr>
          <w:rFonts w:hint="eastAsia"/>
          <w:sz w:val="30"/>
          <w:szCs w:val="30"/>
        </w:rPr>
        <w:t>元；</w:t>
      </w:r>
      <w:r>
        <w:rPr>
          <w:rFonts w:hint="eastAsia"/>
          <w:sz w:val="30"/>
          <w:szCs w:val="30"/>
        </w:rPr>
        <w:t>2.2005</w:t>
      </w:r>
      <w:r>
        <w:rPr>
          <w:rFonts w:hint="eastAsia"/>
          <w:sz w:val="30"/>
          <w:szCs w:val="30"/>
        </w:rPr>
        <w:t>年，高明医药集团将集团下属药店的牌照转让给黄某某。黄某某为感谢被告人阮启明在其购买药店牌照过程中的帮助，送给阮启明人民币</w:t>
      </w:r>
      <w:r>
        <w:rPr>
          <w:rFonts w:hint="eastAsia"/>
          <w:sz w:val="30"/>
          <w:szCs w:val="30"/>
        </w:rPr>
        <w:t>10000</w:t>
      </w:r>
      <w:r>
        <w:rPr>
          <w:rFonts w:hint="eastAsia"/>
          <w:sz w:val="30"/>
          <w:szCs w:val="30"/>
        </w:rPr>
        <w:t>元；</w:t>
      </w:r>
      <w:r>
        <w:rPr>
          <w:rFonts w:hint="eastAsia"/>
          <w:sz w:val="30"/>
          <w:szCs w:val="30"/>
        </w:rPr>
        <w:t>3.2006</w:t>
      </w:r>
      <w:r>
        <w:rPr>
          <w:rFonts w:hint="eastAsia"/>
          <w:sz w:val="30"/>
          <w:szCs w:val="30"/>
        </w:rPr>
        <w:t>年至</w:t>
      </w:r>
      <w:r>
        <w:rPr>
          <w:rFonts w:hint="eastAsia"/>
          <w:sz w:val="30"/>
          <w:szCs w:val="30"/>
        </w:rPr>
        <w:t>2008</w:t>
      </w:r>
      <w:r>
        <w:rPr>
          <w:rFonts w:hint="eastAsia"/>
          <w:sz w:val="30"/>
          <w:szCs w:val="30"/>
        </w:rPr>
        <w:t>年期间，佛山市设计有限公司高明分公司承接了高明公司的四个装修工程。公司经理卢某某为感谢时任公司经理的被告人阮启明在承接工程中的关照，分多次送给阮启明人民币共计</w:t>
      </w:r>
      <w:r>
        <w:rPr>
          <w:rFonts w:hint="eastAsia"/>
          <w:sz w:val="30"/>
          <w:szCs w:val="30"/>
        </w:rPr>
        <w:t>24000</w:t>
      </w:r>
      <w:r>
        <w:rPr>
          <w:rFonts w:hint="eastAsia"/>
          <w:sz w:val="30"/>
          <w:szCs w:val="30"/>
        </w:rPr>
        <w:t>元；</w:t>
      </w:r>
      <w:r>
        <w:rPr>
          <w:rFonts w:hint="eastAsia"/>
          <w:sz w:val="30"/>
          <w:szCs w:val="30"/>
        </w:rPr>
        <w:t>4.2009</w:t>
      </w:r>
      <w:r>
        <w:rPr>
          <w:rFonts w:hint="eastAsia"/>
          <w:sz w:val="30"/>
          <w:szCs w:val="30"/>
        </w:rPr>
        <w:t>年和</w:t>
      </w:r>
      <w:r>
        <w:rPr>
          <w:rFonts w:hint="eastAsia"/>
          <w:sz w:val="30"/>
          <w:szCs w:val="30"/>
        </w:rPr>
        <w:t>2011</w:t>
      </w:r>
      <w:r>
        <w:rPr>
          <w:rFonts w:hint="eastAsia"/>
          <w:sz w:val="30"/>
          <w:szCs w:val="30"/>
        </w:rPr>
        <w:t>年，被告人阮启明将公司门面装修工程和公司星瓦棚安装工程交由黎某某承建。黎某某为感谢阮启明对其承接工程的关照，分两次送给阮启明人民币共计</w:t>
      </w:r>
      <w:r>
        <w:rPr>
          <w:rFonts w:hint="eastAsia"/>
          <w:sz w:val="30"/>
          <w:szCs w:val="30"/>
        </w:rPr>
        <w:t>27000</w:t>
      </w:r>
      <w:r>
        <w:rPr>
          <w:rFonts w:hint="eastAsia"/>
          <w:sz w:val="30"/>
          <w:szCs w:val="30"/>
        </w:rPr>
        <w:t>元；</w:t>
      </w:r>
      <w:r>
        <w:rPr>
          <w:rFonts w:hint="eastAsia"/>
          <w:sz w:val="30"/>
          <w:szCs w:val="30"/>
        </w:rPr>
        <w:t>5.2006</w:t>
      </w:r>
      <w:r>
        <w:rPr>
          <w:rFonts w:hint="eastAsia"/>
          <w:sz w:val="30"/>
          <w:szCs w:val="30"/>
        </w:rPr>
        <w:t>年，彭某甲以彭某某的名义，承租了公司沧江路商铺，约定不得私自转租。</w:t>
      </w:r>
      <w:r>
        <w:rPr>
          <w:rFonts w:hint="eastAsia"/>
          <w:sz w:val="30"/>
          <w:szCs w:val="30"/>
        </w:rPr>
        <w:t>2011</w:t>
      </w:r>
      <w:r>
        <w:rPr>
          <w:rFonts w:hint="eastAsia"/>
          <w:sz w:val="30"/>
          <w:szCs w:val="30"/>
        </w:rPr>
        <w:t>年，彭某甲在被告人阮启明的帮助下，在租期内将该商铺转租给他人。事后，彭某甲送给阮启明好处费人民币</w:t>
      </w:r>
      <w:r>
        <w:rPr>
          <w:rFonts w:hint="eastAsia"/>
          <w:sz w:val="30"/>
          <w:szCs w:val="30"/>
        </w:rPr>
        <w:t>30000</w:t>
      </w:r>
      <w:r>
        <w:rPr>
          <w:rFonts w:hint="eastAsia"/>
          <w:sz w:val="30"/>
          <w:szCs w:val="30"/>
        </w:rPr>
        <w:t>元。</w:t>
      </w:r>
    </w:p>
    <w:p w:rsidR="00A7208B" w:rsidRDefault="00A7208B">
      <w:pPr>
        <w:spacing w:line="500" w:lineRule="atLeast"/>
        <w:ind w:firstLine="600"/>
        <w:divId w:val="1037043765"/>
        <w:rPr>
          <w:rFonts w:hint="eastAsia"/>
          <w:sz w:val="30"/>
          <w:szCs w:val="30"/>
        </w:rPr>
      </w:pPr>
      <w:r>
        <w:rPr>
          <w:rFonts w:hint="eastAsia"/>
          <w:sz w:val="30"/>
          <w:szCs w:val="30"/>
        </w:rPr>
        <w:t>三、挪用公款罪：</w:t>
      </w:r>
      <w:r>
        <w:rPr>
          <w:rFonts w:hint="eastAsia"/>
          <w:sz w:val="30"/>
          <w:szCs w:val="30"/>
        </w:rPr>
        <w:t>1.2010</w:t>
      </w:r>
      <w:r>
        <w:rPr>
          <w:rFonts w:hint="eastAsia"/>
          <w:sz w:val="30"/>
          <w:szCs w:val="30"/>
        </w:rPr>
        <w:t>年</w:t>
      </w:r>
      <w:r>
        <w:rPr>
          <w:rFonts w:hint="eastAsia"/>
          <w:sz w:val="30"/>
          <w:szCs w:val="30"/>
        </w:rPr>
        <w:t>1</w:t>
      </w:r>
      <w:r>
        <w:rPr>
          <w:rFonts w:hint="eastAsia"/>
          <w:sz w:val="30"/>
          <w:szCs w:val="30"/>
        </w:rPr>
        <w:t>月，被告人阮启明利用其担任公司经理的职务便利，指使公司财务经理黄某甲，挪用公司公款</w:t>
      </w:r>
      <w:r>
        <w:rPr>
          <w:rFonts w:hint="eastAsia"/>
          <w:sz w:val="30"/>
          <w:szCs w:val="30"/>
        </w:rPr>
        <w:t>600000</w:t>
      </w:r>
      <w:r>
        <w:rPr>
          <w:rFonts w:hint="eastAsia"/>
          <w:sz w:val="30"/>
          <w:szCs w:val="30"/>
        </w:rPr>
        <w:t>元，用于阮启明个人炒股，后阮启明将</w:t>
      </w:r>
      <w:r>
        <w:rPr>
          <w:rFonts w:hint="eastAsia"/>
          <w:sz w:val="30"/>
          <w:szCs w:val="30"/>
        </w:rPr>
        <w:t>600000</w:t>
      </w:r>
      <w:r>
        <w:rPr>
          <w:rFonts w:hint="eastAsia"/>
          <w:sz w:val="30"/>
          <w:szCs w:val="30"/>
        </w:rPr>
        <w:t>元公款归还公司；</w:t>
      </w:r>
      <w:r>
        <w:rPr>
          <w:rFonts w:hint="eastAsia"/>
          <w:sz w:val="30"/>
          <w:szCs w:val="30"/>
        </w:rPr>
        <w:t>2.2011</w:t>
      </w:r>
      <w:r>
        <w:rPr>
          <w:rFonts w:hint="eastAsia"/>
          <w:sz w:val="30"/>
          <w:szCs w:val="30"/>
        </w:rPr>
        <w:t>年</w:t>
      </w:r>
      <w:r>
        <w:rPr>
          <w:rFonts w:hint="eastAsia"/>
          <w:sz w:val="30"/>
          <w:szCs w:val="30"/>
        </w:rPr>
        <w:t>3</w:t>
      </w:r>
      <w:r>
        <w:rPr>
          <w:rFonts w:hint="eastAsia"/>
          <w:sz w:val="30"/>
          <w:szCs w:val="30"/>
        </w:rPr>
        <w:t>月，被告人阮启明指使黄某甲挪用公司公款人民币</w:t>
      </w:r>
      <w:r>
        <w:rPr>
          <w:rFonts w:hint="eastAsia"/>
          <w:sz w:val="30"/>
          <w:szCs w:val="30"/>
        </w:rPr>
        <w:t>1000000</w:t>
      </w:r>
      <w:r>
        <w:rPr>
          <w:rFonts w:hint="eastAsia"/>
          <w:sz w:val="30"/>
          <w:szCs w:val="30"/>
        </w:rPr>
        <w:t>元，用于阮启明个人炒股，后阮启明将</w:t>
      </w:r>
      <w:r>
        <w:rPr>
          <w:rFonts w:hint="eastAsia"/>
          <w:sz w:val="30"/>
          <w:szCs w:val="30"/>
        </w:rPr>
        <w:t>1000000</w:t>
      </w:r>
      <w:r>
        <w:rPr>
          <w:rFonts w:hint="eastAsia"/>
          <w:sz w:val="30"/>
          <w:szCs w:val="30"/>
        </w:rPr>
        <w:t>元公款归还公司。</w:t>
      </w:r>
    </w:p>
    <w:p w:rsidR="00A7208B" w:rsidRDefault="00A7208B">
      <w:pPr>
        <w:spacing w:line="500" w:lineRule="atLeast"/>
        <w:ind w:firstLine="600"/>
        <w:divId w:val="1734892826"/>
        <w:rPr>
          <w:rFonts w:hint="eastAsia"/>
          <w:sz w:val="30"/>
          <w:szCs w:val="30"/>
        </w:rPr>
      </w:pPr>
      <w:r>
        <w:rPr>
          <w:rFonts w:hint="eastAsia"/>
          <w:sz w:val="30"/>
          <w:szCs w:val="30"/>
        </w:rPr>
        <w:t>在法庭上，公诉机关提供了被告人阮启明的供述，证人黄某甲、邓某甲、黄某丙、郭某甲、谭某甲、金某某、石某甲、黄某乙、赵某甲、王某甲、阮某甲、卢某某、黎某某、彭某甲、黄某某、区某某的证言，涉案财产价格鉴定结论书，暂予扣留封存涉案款物登记表，广东省暂时扣留（或冻结）财物收据，公司酒水进价及售价表，问题商品报废和削价处理的请示、呈批表，库存问题商品报废、削价明细表，黄某甲记录本明细表，公司费用报销单，工商银行现金存款凭证，贵州茅台飞天牌</w:t>
      </w:r>
      <w:r>
        <w:rPr>
          <w:rFonts w:hint="eastAsia"/>
          <w:sz w:val="30"/>
          <w:szCs w:val="30"/>
        </w:rPr>
        <w:t>53</w:t>
      </w:r>
      <w:r>
        <w:rPr>
          <w:rFonts w:hint="eastAsia"/>
          <w:sz w:val="30"/>
          <w:szCs w:val="30"/>
        </w:rPr>
        <w:t>度酒现场勘验清单，产品鉴定证明书，帝豪室内装饰装修工程施工合同，公司办公室装修预算单，帝豪装饰合同书，沧江店装修工程预算单，帝豪装饰高明分公司结算书，商铺租赁合同，高明区公司糖烟酒商场门面、招牌、霓虹灯预算表，工程合同书，高明区有限公司星瓦棚结算表，高明区公司付款审批表，高明医药集团付款通知书，分类账，记账凭证，农村合作社支票存根及进账单，收据，流水查询，中国银行存取款凭条，中国人民银行支付系统专用凭证，天明医药公司付款审批表，工行客户存款对账单，交通银行零售客户交易明细清单，交通银行取款凭条及现金解款单，记账回执，高明区公资办文件，分类账，高明农村信用社支票及进账单，收款收据，转账凭证，阮启明、阮启忠银行账户流水清单，工行个人业务凭证，户籍证明，干部履历表，干部任免呈报、审批表，聘用干部审批表，任职文件，企业机读档案登记资料，证明材料，抓获经过，自首说明，在纪委调查期间的情况说明，刑事判决书等书证。</w:t>
      </w:r>
    </w:p>
    <w:p w:rsidR="00A7208B" w:rsidRDefault="00A7208B">
      <w:pPr>
        <w:spacing w:line="500" w:lineRule="atLeast"/>
        <w:ind w:firstLine="600"/>
        <w:divId w:val="1498692380"/>
        <w:rPr>
          <w:rFonts w:hint="eastAsia"/>
          <w:sz w:val="30"/>
          <w:szCs w:val="30"/>
        </w:rPr>
      </w:pPr>
      <w:r>
        <w:rPr>
          <w:rFonts w:hint="eastAsia"/>
          <w:sz w:val="30"/>
          <w:szCs w:val="30"/>
        </w:rPr>
        <w:t>公诉机关认为，被告人阮启明无视国家法律，利用职务上的便利，侵吞公共财物价值人民币</w:t>
      </w:r>
      <w:r>
        <w:rPr>
          <w:rFonts w:hint="eastAsia"/>
          <w:sz w:val="30"/>
          <w:szCs w:val="30"/>
        </w:rPr>
        <w:t>169437</w:t>
      </w:r>
      <w:r>
        <w:rPr>
          <w:rFonts w:hint="eastAsia"/>
          <w:sz w:val="30"/>
          <w:szCs w:val="30"/>
        </w:rPr>
        <w:t>元，侵吞公款人民币</w:t>
      </w:r>
      <w:r>
        <w:rPr>
          <w:rFonts w:hint="eastAsia"/>
          <w:sz w:val="30"/>
          <w:szCs w:val="30"/>
        </w:rPr>
        <w:t>35290</w:t>
      </w:r>
      <w:r>
        <w:rPr>
          <w:rFonts w:hint="eastAsia"/>
          <w:sz w:val="30"/>
          <w:szCs w:val="30"/>
        </w:rPr>
        <w:t>元，其行为已触犯了《中华人民共和国刑法》第三百八十二条，第三百八十三条第一款第（一）项的规定，应当以贪污罪追究其刑事责任。被告人阮启明利用职务之便，非法收受贿赂款人民币</w:t>
      </w:r>
      <w:r>
        <w:rPr>
          <w:rFonts w:hint="eastAsia"/>
          <w:sz w:val="30"/>
          <w:szCs w:val="30"/>
        </w:rPr>
        <w:t>191000</w:t>
      </w:r>
      <w:r>
        <w:rPr>
          <w:rFonts w:hint="eastAsia"/>
          <w:sz w:val="30"/>
          <w:szCs w:val="30"/>
        </w:rPr>
        <w:t>元，其行为触犯了《中华人民共和国刑法》第三百八十五条第一款的规定，应当以受贿罪追究其刑事责任。被告人阮启明身为国家工作人员，利用职务上的便利，挪用公款人民币</w:t>
      </w:r>
      <w:r>
        <w:rPr>
          <w:rFonts w:hint="eastAsia"/>
          <w:sz w:val="30"/>
          <w:szCs w:val="30"/>
        </w:rPr>
        <w:t>1600000</w:t>
      </w:r>
      <w:r>
        <w:rPr>
          <w:rFonts w:hint="eastAsia"/>
          <w:sz w:val="30"/>
          <w:szCs w:val="30"/>
        </w:rPr>
        <w:t>元，进行营利活动，情节严重，其行为已触犯《中华人民共和国刑法》第三百八十四条第一款的规定，应以挪用公款罪追究其刑事责任。根据《中华人民共和国刑法》第六十九条的规定，应当对被告人阮启明数罪并罚。被告人阮启明犯罪后自动投案，如实供述自己的罪行，是自首，应当依照《中华人民共和国刑法》第六十七条第一款的规定处罚。提请本院对被告人阮启明依法判处。</w:t>
      </w:r>
    </w:p>
    <w:p w:rsidR="00A7208B" w:rsidRDefault="00A7208B">
      <w:pPr>
        <w:spacing w:line="500" w:lineRule="atLeast"/>
        <w:ind w:firstLine="600"/>
        <w:divId w:val="1036005968"/>
        <w:rPr>
          <w:rFonts w:hint="eastAsia"/>
          <w:sz w:val="30"/>
          <w:szCs w:val="30"/>
        </w:rPr>
      </w:pPr>
      <w:r>
        <w:rPr>
          <w:rFonts w:hint="eastAsia"/>
          <w:sz w:val="30"/>
          <w:szCs w:val="30"/>
        </w:rPr>
        <w:t>被告人阮启明对公诉机关指控的犯罪事实及罪名均没有异议。其辩护人提出的辩护意见是：对公诉机关指控被告人阮启明的犯罪事实及罪名均没有异议，但认为本案中阮启明有以下从轻、减轻情节。贪污部分，因大部份金额涉及的是酒水，所贪污的酒水部分用于公务接待，相对其他贪污犯来说主观恶性较小；挪用公款部分，被告人以公司的名义借款给自己使用，后在较短的时间内归还了借款本息，没有给公司造成损失；阮启明有自首情节，并积极退清赃款。综上，请合议庭在量刑上考虑上述情节，对被告人阮启明予以从轻、减轻处罚。在法庭上，辩护人提供了由中共佛山市高明区纪律检查委员会出具的收款收据一份，证实案发后被告人阮启明向中共佛山市高明区纪律检查委员会退违纪款人民币</w:t>
      </w:r>
      <w:r>
        <w:rPr>
          <w:rFonts w:hint="eastAsia"/>
          <w:sz w:val="30"/>
          <w:szCs w:val="30"/>
        </w:rPr>
        <w:t>1100000</w:t>
      </w:r>
      <w:r>
        <w:rPr>
          <w:rFonts w:hint="eastAsia"/>
          <w:sz w:val="30"/>
          <w:szCs w:val="30"/>
        </w:rPr>
        <w:t>元。</w:t>
      </w:r>
    </w:p>
    <w:p w:rsidR="00A7208B" w:rsidRDefault="00A7208B">
      <w:pPr>
        <w:spacing w:line="500" w:lineRule="atLeast"/>
        <w:ind w:firstLine="600"/>
        <w:divId w:val="1061561461"/>
        <w:rPr>
          <w:rFonts w:hint="eastAsia"/>
          <w:sz w:val="30"/>
          <w:szCs w:val="30"/>
        </w:rPr>
      </w:pPr>
      <w:r>
        <w:rPr>
          <w:rFonts w:hint="eastAsia"/>
          <w:sz w:val="30"/>
          <w:szCs w:val="30"/>
        </w:rPr>
        <w:t>经审理查明：公诉机关指控被告人阮启明的犯罪事实清楚，证据确实、充分，本院予以确认。另查，被告人阮启明于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日主动到中共佛山市高明区纪律检查委员会接受调查，并如实交代了上述犯罪事实。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日中共佛山市高明区纪律检查委员会从被告人阮启明处扣押酒水一批。</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日向佛山市高明区人民检察院退回赃款人民币</w:t>
      </w:r>
      <w:r>
        <w:rPr>
          <w:rFonts w:hint="eastAsia"/>
          <w:sz w:val="30"/>
          <w:szCs w:val="30"/>
        </w:rPr>
        <w:t>196000</w:t>
      </w:r>
      <w:r>
        <w:rPr>
          <w:rFonts w:hint="eastAsia"/>
          <w:sz w:val="30"/>
          <w:szCs w:val="30"/>
        </w:rPr>
        <w:t>元。</w:t>
      </w:r>
    </w:p>
    <w:p w:rsidR="00A7208B" w:rsidRDefault="00A7208B">
      <w:pPr>
        <w:spacing w:line="500" w:lineRule="atLeast"/>
        <w:ind w:firstLine="600"/>
        <w:divId w:val="493105809"/>
        <w:rPr>
          <w:rFonts w:hint="eastAsia"/>
          <w:sz w:val="30"/>
          <w:szCs w:val="30"/>
        </w:rPr>
      </w:pPr>
      <w:r>
        <w:rPr>
          <w:rFonts w:hint="eastAsia"/>
          <w:sz w:val="30"/>
          <w:szCs w:val="30"/>
        </w:rPr>
        <w:t>本院认为，被告人阮启明无视国家法律，身为国家工作人员，利用职务上的便利，侵吞公共财物，价值人民币</w:t>
      </w:r>
      <w:r>
        <w:rPr>
          <w:rFonts w:hint="eastAsia"/>
          <w:sz w:val="30"/>
          <w:szCs w:val="30"/>
        </w:rPr>
        <w:t>169437</w:t>
      </w:r>
      <w:r>
        <w:rPr>
          <w:rFonts w:hint="eastAsia"/>
          <w:sz w:val="30"/>
          <w:szCs w:val="30"/>
        </w:rPr>
        <w:t>元，侵吞公款人民币</w:t>
      </w:r>
      <w:r>
        <w:rPr>
          <w:rFonts w:hint="eastAsia"/>
          <w:sz w:val="30"/>
          <w:szCs w:val="30"/>
        </w:rPr>
        <w:t>35290</w:t>
      </w:r>
      <w:r>
        <w:rPr>
          <w:rFonts w:hint="eastAsia"/>
          <w:sz w:val="30"/>
          <w:szCs w:val="30"/>
        </w:rPr>
        <w:t>元，其行为已构成贪污罪。被告人阮启明利用职务之便，非法收受贿赂款人民币</w:t>
      </w:r>
      <w:r>
        <w:rPr>
          <w:rFonts w:hint="eastAsia"/>
          <w:sz w:val="30"/>
          <w:szCs w:val="30"/>
        </w:rPr>
        <w:t>191000</w:t>
      </w:r>
      <w:r>
        <w:rPr>
          <w:rFonts w:hint="eastAsia"/>
          <w:sz w:val="30"/>
          <w:szCs w:val="30"/>
        </w:rPr>
        <w:t>元，其行为已构成受贿罪。被告人阮启明还利用职务上的便利，挪用公款人民币</w:t>
      </w:r>
      <w:r>
        <w:rPr>
          <w:rFonts w:hint="eastAsia"/>
          <w:sz w:val="30"/>
          <w:szCs w:val="30"/>
        </w:rPr>
        <w:t>1600000</w:t>
      </w:r>
      <w:r>
        <w:rPr>
          <w:rFonts w:hint="eastAsia"/>
          <w:sz w:val="30"/>
          <w:szCs w:val="30"/>
        </w:rPr>
        <w:t>元，进行营利活动，情节严重，其行为已构成挪用公款罪。公诉机关指控被告人阮启明犯贪污罪、受贿罪、挪用公款罪的犯罪事实清楚，证据确实充分，罪名成立。被告人阮启明犯数罪，依法对其应实行数罪并罚。被告人阮启明犯罪后自动投案，并如实供述犯罪事实，是自首，本院依法对其予以减轻处罚。被告人阮启明在案发后已积极退清赃款，有悔罪表现，本院酌情对其予以从轻处罚。对辩护人提出的关于被告人阮启明有自首情节，并积极退清赃款以及所挪用的公款已全部退还的辩护意见予以采纳。辩护人提出的关于阮启明贪污的部分酒水是用于公务接待的辩护意见理据不足，本院不予以采纳。对被告人阮启明的犯罪所得依法予以没收。综上，依照《中华人民共和国刑法》第三百八十二条第一、三款，第三百八十三条第一款第（一）项，第三百八十五条第一款，第三百八十六条，第三百八十四条，第六十九条，第六十七条第一款，第六十四条之规定，判决如下：</w:t>
      </w:r>
    </w:p>
    <w:p w:rsidR="00A7208B" w:rsidRDefault="00A7208B">
      <w:pPr>
        <w:spacing w:line="500" w:lineRule="atLeast"/>
        <w:ind w:firstLine="600"/>
        <w:divId w:val="2632745"/>
        <w:rPr>
          <w:rFonts w:hint="eastAsia"/>
          <w:sz w:val="30"/>
          <w:szCs w:val="30"/>
        </w:rPr>
      </w:pPr>
      <w:r>
        <w:rPr>
          <w:rFonts w:hint="eastAsia"/>
          <w:sz w:val="30"/>
          <w:szCs w:val="30"/>
        </w:rPr>
        <w:t>一、被告人阮启明犯贪污罪，判处有期徒刑五年；犯受贿罪，判处有期徒刑五年；犯挪用公款罪，判处有期徒刑一年六个月。决定合并执行有期徒刑六年六个月；</w:t>
      </w:r>
    </w:p>
    <w:p w:rsidR="00A7208B" w:rsidRDefault="00A7208B">
      <w:pPr>
        <w:spacing w:line="500" w:lineRule="atLeast"/>
        <w:ind w:firstLine="600"/>
        <w:divId w:val="111348110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日止）。</w:t>
      </w:r>
    </w:p>
    <w:p w:rsidR="00A7208B" w:rsidRDefault="00A7208B">
      <w:pPr>
        <w:spacing w:line="500" w:lineRule="atLeast"/>
        <w:ind w:firstLine="600"/>
        <w:divId w:val="1344893854"/>
        <w:rPr>
          <w:rFonts w:hint="eastAsia"/>
          <w:sz w:val="30"/>
          <w:szCs w:val="30"/>
        </w:rPr>
      </w:pPr>
      <w:r>
        <w:rPr>
          <w:rFonts w:hint="eastAsia"/>
          <w:sz w:val="30"/>
          <w:szCs w:val="30"/>
        </w:rPr>
        <w:t>二、将被告人阮启明的犯罪所得人民币</w:t>
      </w:r>
      <w:r>
        <w:rPr>
          <w:rFonts w:hint="eastAsia"/>
          <w:sz w:val="30"/>
          <w:szCs w:val="30"/>
        </w:rPr>
        <w:t>196000</w:t>
      </w:r>
      <w:r>
        <w:rPr>
          <w:rFonts w:hint="eastAsia"/>
          <w:sz w:val="30"/>
          <w:szCs w:val="30"/>
        </w:rPr>
        <w:t>元依法予以没收，上缴国库；</w:t>
      </w:r>
    </w:p>
    <w:p w:rsidR="00A7208B" w:rsidRDefault="00A7208B">
      <w:pPr>
        <w:spacing w:line="500" w:lineRule="atLeast"/>
        <w:ind w:firstLine="600"/>
        <w:divId w:val="816262337"/>
        <w:rPr>
          <w:rFonts w:hint="eastAsia"/>
          <w:sz w:val="30"/>
          <w:szCs w:val="30"/>
        </w:rPr>
      </w:pPr>
      <w:r>
        <w:rPr>
          <w:rFonts w:hint="eastAsia"/>
          <w:sz w:val="30"/>
          <w:szCs w:val="30"/>
        </w:rPr>
        <w:t>三、从被告人阮启明处扣押的酒水一批（详见扣押涉案款物登记表）由扣押机关予以没收，上缴国库。</w:t>
      </w:r>
    </w:p>
    <w:p w:rsidR="00A7208B" w:rsidRDefault="00A7208B">
      <w:pPr>
        <w:spacing w:line="500" w:lineRule="atLeast"/>
        <w:ind w:firstLine="600"/>
        <w:divId w:val="1234010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A7208B" w:rsidRDefault="00A7208B">
      <w:pPr>
        <w:spacing w:line="500" w:lineRule="atLeast"/>
        <w:jc w:val="right"/>
        <w:divId w:val="325592707"/>
        <w:rPr>
          <w:rFonts w:hint="eastAsia"/>
          <w:sz w:val="30"/>
          <w:szCs w:val="30"/>
        </w:rPr>
      </w:pPr>
      <w:r>
        <w:rPr>
          <w:rFonts w:hint="eastAsia"/>
          <w:sz w:val="30"/>
          <w:szCs w:val="30"/>
        </w:rPr>
        <w:t>审判长　　仇文华</w:t>
      </w:r>
    </w:p>
    <w:p w:rsidR="00A7208B" w:rsidRDefault="00A7208B">
      <w:pPr>
        <w:spacing w:line="500" w:lineRule="atLeast"/>
        <w:jc w:val="right"/>
        <w:divId w:val="1950550724"/>
        <w:rPr>
          <w:rFonts w:hint="eastAsia"/>
          <w:sz w:val="30"/>
          <w:szCs w:val="30"/>
        </w:rPr>
      </w:pPr>
      <w:r>
        <w:rPr>
          <w:rFonts w:hint="eastAsia"/>
          <w:sz w:val="30"/>
          <w:szCs w:val="30"/>
        </w:rPr>
        <w:t>审判员　　黄国强</w:t>
      </w:r>
    </w:p>
    <w:p w:rsidR="00A7208B" w:rsidRDefault="00A7208B">
      <w:pPr>
        <w:spacing w:line="500" w:lineRule="atLeast"/>
        <w:jc w:val="right"/>
        <w:divId w:val="87119805"/>
        <w:rPr>
          <w:rFonts w:hint="eastAsia"/>
          <w:sz w:val="30"/>
          <w:szCs w:val="30"/>
        </w:rPr>
      </w:pPr>
      <w:r>
        <w:rPr>
          <w:rFonts w:hint="eastAsia"/>
          <w:sz w:val="30"/>
          <w:szCs w:val="30"/>
        </w:rPr>
        <w:t>审判员　　关燕霞</w:t>
      </w:r>
    </w:p>
    <w:p w:rsidR="00A7208B" w:rsidRDefault="00A7208B">
      <w:pPr>
        <w:spacing w:line="500" w:lineRule="atLeast"/>
        <w:jc w:val="right"/>
        <w:divId w:val="142621036"/>
        <w:rPr>
          <w:rFonts w:hint="eastAsia"/>
          <w:sz w:val="30"/>
          <w:szCs w:val="30"/>
        </w:rPr>
      </w:pPr>
      <w:r>
        <w:rPr>
          <w:rFonts w:hint="eastAsia"/>
          <w:sz w:val="30"/>
          <w:szCs w:val="30"/>
        </w:rPr>
        <w:t>二〇一五年八月七日</w:t>
      </w:r>
    </w:p>
    <w:p w:rsidR="00A7208B" w:rsidRDefault="00A7208B">
      <w:pPr>
        <w:spacing w:line="500" w:lineRule="atLeast"/>
        <w:jc w:val="right"/>
        <w:divId w:val="124740809"/>
        <w:rPr>
          <w:rFonts w:hint="eastAsia"/>
          <w:sz w:val="30"/>
          <w:szCs w:val="30"/>
        </w:rPr>
      </w:pPr>
      <w:r>
        <w:rPr>
          <w:rFonts w:hint="eastAsia"/>
          <w:sz w:val="30"/>
          <w:szCs w:val="30"/>
        </w:rPr>
        <w:t>书记员　　谭振明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208B" w:rsidRDefault="00A7208B" w:rsidP="00A7208B">
      <w:pPr>
        <w:rPr>
          <w:rFonts w:hint="eastAsia"/>
        </w:rPr>
      </w:pPr>
      <w:r>
        <w:separator/>
      </w:r>
    </w:p>
  </w:endnote>
  <w:endnote w:type="continuationSeparator" w:id="0">
    <w:p w:rsidR="00A7208B" w:rsidRDefault="00A7208B" w:rsidP="00A720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208B" w:rsidRDefault="00A7208B" w:rsidP="00A7208B">
      <w:pPr>
        <w:rPr>
          <w:rFonts w:hint="eastAsia"/>
        </w:rPr>
      </w:pPr>
      <w:r>
        <w:separator/>
      </w:r>
    </w:p>
  </w:footnote>
  <w:footnote w:type="continuationSeparator" w:id="0">
    <w:p w:rsidR="00A7208B" w:rsidRDefault="00A7208B" w:rsidP="00A720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208B"/>
    <w:rsid w:val="002A6721"/>
    <w:rsid w:val="00A72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208B"/>
    <w:pPr>
      <w:tabs>
        <w:tab w:val="center" w:pos="4153"/>
        <w:tab w:val="right" w:pos="8306"/>
      </w:tabs>
      <w:snapToGrid w:val="0"/>
      <w:jc w:val="center"/>
    </w:pPr>
    <w:rPr>
      <w:sz w:val="18"/>
      <w:szCs w:val="18"/>
    </w:rPr>
  </w:style>
  <w:style w:type="character" w:customStyle="1" w:styleId="a4">
    <w:name w:val="页眉 字符"/>
    <w:basedOn w:val="a0"/>
    <w:link w:val="a3"/>
    <w:uiPriority w:val="99"/>
    <w:rsid w:val="00A7208B"/>
    <w:rPr>
      <w:rFonts w:ascii="宋体" w:eastAsia="宋体" w:hAnsi="宋体" w:cs="宋体"/>
      <w:sz w:val="18"/>
      <w:szCs w:val="18"/>
    </w:rPr>
  </w:style>
  <w:style w:type="paragraph" w:styleId="a5">
    <w:name w:val="footer"/>
    <w:basedOn w:val="a"/>
    <w:link w:val="a6"/>
    <w:uiPriority w:val="99"/>
    <w:unhideWhenUsed/>
    <w:rsid w:val="00A7208B"/>
    <w:pPr>
      <w:tabs>
        <w:tab w:val="center" w:pos="4153"/>
        <w:tab w:val="right" w:pos="8306"/>
      </w:tabs>
      <w:snapToGrid w:val="0"/>
    </w:pPr>
    <w:rPr>
      <w:sz w:val="18"/>
      <w:szCs w:val="18"/>
    </w:rPr>
  </w:style>
  <w:style w:type="character" w:customStyle="1" w:styleId="a6">
    <w:name w:val="页脚 字符"/>
    <w:basedOn w:val="a0"/>
    <w:link w:val="a5"/>
    <w:uiPriority w:val="99"/>
    <w:rsid w:val="00A720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2745">
      <w:marLeft w:val="0"/>
      <w:marRight w:val="0"/>
      <w:marTop w:val="10"/>
      <w:marBottom w:val="10"/>
      <w:divBdr>
        <w:top w:val="none" w:sz="0" w:space="0" w:color="auto"/>
        <w:left w:val="none" w:sz="0" w:space="0" w:color="auto"/>
        <w:bottom w:val="none" w:sz="0" w:space="0" w:color="auto"/>
        <w:right w:val="none" w:sz="0" w:space="0" w:color="auto"/>
      </w:divBdr>
    </w:div>
    <w:div w:id="12340100">
      <w:marLeft w:val="0"/>
      <w:marRight w:val="0"/>
      <w:marTop w:val="10"/>
      <w:marBottom w:val="10"/>
      <w:divBdr>
        <w:top w:val="none" w:sz="0" w:space="0" w:color="auto"/>
        <w:left w:val="none" w:sz="0" w:space="0" w:color="auto"/>
        <w:bottom w:val="none" w:sz="0" w:space="0" w:color="auto"/>
        <w:right w:val="none" w:sz="0" w:space="0" w:color="auto"/>
      </w:divBdr>
    </w:div>
    <w:div w:id="87119805">
      <w:marLeft w:val="0"/>
      <w:marRight w:val="720"/>
      <w:marTop w:val="10"/>
      <w:marBottom w:val="10"/>
      <w:divBdr>
        <w:top w:val="none" w:sz="0" w:space="0" w:color="auto"/>
        <w:left w:val="none" w:sz="0" w:space="0" w:color="auto"/>
        <w:bottom w:val="none" w:sz="0" w:space="0" w:color="auto"/>
        <w:right w:val="none" w:sz="0" w:space="0" w:color="auto"/>
      </w:divBdr>
    </w:div>
    <w:div w:id="124740809">
      <w:marLeft w:val="0"/>
      <w:marRight w:val="720"/>
      <w:marTop w:val="10"/>
      <w:marBottom w:val="10"/>
      <w:divBdr>
        <w:top w:val="none" w:sz="0" w:space="0" w:color="auto"/>
        <w:left w:val="none" w:sz="0" w:space="0" w:color="auto"/>
        <w:bottom w:val="none" w:sz="0" w:space="0" w:color="auto"/>
        <w:right w:val="none" w:sz="0" w:space="0" w:color="auto"/>
      </w:divBdr>
    </w:div>
    <w:div w:id="142621036">
      <w:marLeft w:val="0"/>
      <w:marRight w:val="720"/>
      <w:marTop w:val="10"/>
      <w:marBottom w:val="10"/>
      <w:divBdr>
        <w:top w:val="none" w:sz="0" w:space="0" w:color="auto"/>
        <w:left w:val="none" w:sz="0" w:space="0" w:color="auto"/>
        <w:bottom w:val="none" w:sz="0" w:space="0" w:color="auto"/>
        <w:right w:val="none" w:sz="0" w:space="0" w:color="auto"/>
      </w:divBdr>
    </w:div>
    <w:div w:id="325592707">
      <w:marLeft w:val="0"/>
      <w:marRight w:val="720"/>
      <w:marTop w:val="10"/>
      <w:marBottom w:val="10"/>
      <w:divBdr>
        <w:top w:val="none" w:sz="0" w:space="0" w:color="auto"/>
        <w:left w:val="none" w:sz="0" w:space="0" w:color="auto"/>
        <w:bottom w:val="none" w:sz="0" w:space="0" w:color="auto"/>
        <w:right w:val="none" w:sz="0" w:space="0" w:color="auto"/>
      </w:divBdr>
    </w:div>
    <w:div w:id="423310244">
      <w:marLeft w:val="0"/>
      <w:marRight w:val="0"/>
      <w:marTop w:val="10"/>
      <w:marBottom w:val="10"/>
      <w:divBdr>
        <w:top w:val="none" w:sz="0" w:space="0" w:color="auto"/>
        <w:left w:val="none" w:sz="0" w:space="0" w:color="auto"/>
        <w:bottom w:val="none" w:sz="0" w:space="0" w:color="auto"/>
        <w:right w:val="none" w:sz="0" w:space="0" w:color="auto"/>
      </w:divBdr>
    </w:div>
    <w:div w:id="476917124">
      <w:marLeft w:val="0"/>
      <w:marRight w:val="0"/>
      <w:marTop w:val="10"/>
      <w:marBottom w:val="10"/>
      <w:divBdr>
        <w:top w:val="none" w:sz="0" w:space="0" w:color="auto"/>
        <w:left w:val="none" w:sz="0" w:space="0" w:color="auto"/>
        <w:bottom w:val="none" w:sz="0" w:space="0" w:color="auto"/>
        <w:right w:val="none" w:sz="0" w:space="0" w:color="auto"/>
      </w:divBdr>
    </w:div>
    <w:div w:id="493105809">
      <w:marLeft w:val="0"/>
      <w:marRight w:val="0"/>
      <w:marTop w:val="10"/>
      <w:marBottom w:val="10"/>
      <w:divBdr>
        <w:top w:val="none" w:sz="0" w:space="0" w:color="auto"/>
        <w:left w:val="none" w:sz="0" w:space="0" w:color="auto"/>
        <w:bottom w:val="none" w:sz="0" w:space="0" w:color="auto"/>
        <w:right w:val="none" w:sz="0" w:space="0" w:color="auto"/>
      </w:divBdr>
    </w:div>
    <w:div w:id="522089459">
      <w:marLeft w:val="0"/>
      <w:marRight w:val="0"/>
      <w:marTop w:val="10"/>
      <w:marBottom w:val="10"/>
      <w:divBdr>
        <w:top w:val="none" w:sz="0" w:space="0" w:color="auto"/>
        <w:left w:val="none" w:sz="0" w:space="0" w:color="auto"/>
        <w:bottom w:val="none" w:sz="0" w:space="0" w:color="auto"/>
        <w:right w:val="none" w:sz="0" w:space="0" w:color="auto"/>
      </w:divBdr>
    </w:div>
    <w:div w:id="672924437">
      <w:marLeft w:val="0"/>
      <w:marRight w:val="0"/>
      <w:marTop w:val="10"/>
      <w:marBottom w:val="10"/>
      <w:divBdr>
        <w:top w:val="none" w:sz="0" w:space="0" w:color="auto"/>
        <w:left w:val="none" w:sz="0" w:space="0" w:color="auto"/>
        <w:bottom w:val="none" w:sz="0" w:space="0" w:color="auto"/>
        <w:right w:val="none" w:sz="0" w:space="0" w:color="auto"/>
      </w:divBdr>
    </w:div>
    <w:div w:id="816262337">
      <w:marLeft w:val="0"/>
      <w:marRight w:val="0"/>
      <w:marTop w:val="10"/>
      <w:marBottom w:val="10"/>
      <w:divBdr>
        <w:top w:val="none" w:sz="0" w:space="0" w:color="auto"/>
        <w:left w:val="none" w:sz="0" w:space="0" w:color="auto"/>
        <w:bottom w:val="none" w:sz="0" w:space="0" w:color="auto"/>
        <w:right w:val="none" w:sz="0" w:space="0" w:color="auto"/>
      </w:divBdr>
    </w:div>
    <w:div w:id="1036005968">
      <w:marLeft w:val="0"/>
      <w:marRight w:val="0"/>
      <w:marTop w:val="10"/>
      <w:marBottom w:val="10"/>
      <w:divBdr>
        <w:top w:val="none" w:sz="0" w:space="0" w:color="auto"/>
        <w:left w:val="none" w:sz="0" w:space="0" w:color="auto"/>
        <w:bottom w:val="none" w:sz="0" w:space="0" w:color="auto"/>
        <w:right w:val="none" w:sz="0" w:space="0" w:color="auto"/>
      </w:divBdr>
    </w:div>
    <w:div w:id="1037043765">
      <w:marLeft w:val="0"/>
      <w:marRight w:val="0"/>
      <w:marTop w:val="10"/>
      <w:marBottom w:val="10"/>
      <w:divBdr>
        <w:top w:val="none" w:sz="0" w:space="0" w:color="auto"/>
        <w:left w:val="none" w:sz="0" w:space="0" w:color="auto"/>
        <w:bottom w:val="none" w:sz="0" w:space="0" w:color="auto"/>
        <w:right w:val="none" w:sz="0" w:space="0" w:color="auto"/>
      </w:divBdr>
    </w:div>
    <w:div w:id="1043285430">
      <w:marLeft w:val="0"/>
      <w:marRight w:val="0"/>
      <w:marTop w:val="10"/>
      <w:marBottom w:val="10"/>
      <w:divBdr>
        <w:top w:val="none" w:sz="0" w:space="0" w:color="auto"/>
        <w:left w:val="none" w:sz="0" w:space="0" w:color="auto"/>
        <w:bottom w:val="none" w:sz="0" w:space="0" w:color="auto"/>
        <w:right w:val="none" w:sz="0" w:space="0" w:color="auto"/>
      </w:divBdr>
    </w:div>
    <w:div w:id="1061561461">
      <w:marLeft w:val="0"/>
      <w:marRight w:val="0"/>
      <w:marTop w:val="10"/>
      <w:marBottom w:val="10"/>
      <w:divBdr>
        <w:top w:val="none" w:sz="0" w:space="0" w:color="auto"/>
        <w:left w:val="none" w:sz="0" w:space="0" w:color="auto"/>
        <w:bottom w:val="none" w:sz="0" w:space="0" w:color="auto"/>
        <w:right w:val="none" w:sz="0" w:space="0" w:color="auto"/>
      </w:divBdr>
    </w:div>
    <w:div w:id="1113481105">
      <w:marLeft w:val="0"/>
      <w:marRight w:val="0"/>
      <w:marTop w:val="10"/>
      <w:marBottom w:val="10"/>
      <w:divBdr>
        <w:top w:val="none" w:sz="0" w:space="0" w:color="auto"/>
        <w:left w:val="none" w:sz="0" w:space="0" w:color="auto"/>
        <w:bottom w:val="none" w:sz="0" w:space="0" w:color="auto"/>
        <w:right w:val="none" w:sz="0" w:space="0" w:color="auto"/>
      </w:divBdr>
    </w:div>
    <w:div w:id="1294096256">
      <w:marLeft w:val="0"/>
      <w:marRight w:val="0"/>
      <w:marTop w:val="10"/>
      <w:marBottom w:val="10"/>
      <w:divBdr>
        <w:top w:val="none" w:sz="0" w:space="0" w:color="auto"/>
        <w:left w:val="none" w:sz="0" w:space="0" w:color="auto"/>
        <w:bottom w:val="none" w:sz="0" w:space="0" w:color="auto"/>
        <w:right w:val="none" w:sz="0" w:space="0" w:color="auto"/>
      </w:divBdr>
    </w:div>
    <w:div w:id="1344893854">
      <w:marLeft w:val="0"/>
      <w:marRight w:val="0"/>
      <w:marTop w:val="10"/>
      <w:marBottom w:val="10"/>
      <w:divBdr>
        <w:top w:val="none" w:sz="0" w:space="0" w:color="auto"/>
        <w:left w:val="none" w:sz="0" w:space="0" w:color="auto"/>
        <w:bottom w:val="none" w:sz="0" w:space="0" w:color="auto"/>
        <w:right w:val="none" w:sz="0" w:space="0" w:color="auto"/>
      </w:divBdr>
    </w:div>
    <w:div w:id="1348218441">
      <w:marLeft w:val="0"/>
      <w:marRight w:val="0"/>
      <w:marTop w:val="10"/>
      <w:marBottom w:val="10"/>
      <w:divBdr>
        <w:top w:val="none" w:sz="0" w:space="0" w:color="auto"/>
        <w:left w:val="none" w:sz="0" w:space="0" w:color="auto"/>
        <w:bottom w:val="none" w:sz="0" w:space="0" w:color="auto"/>
        <w:right w:val="none" w:sz="0" w:space="0" w:color="auto"/>
      </w:divBdr>
    </w:div>
    <w:div w:id="1434396489">
      <w:marLeft w:val="0"/>
      <w:marRight w:val="0"/>
      <w:marTop w:val="10"/>
      <w:marBottom w:val="10"/>
      <w:divBdr>
        <w:top w:val="none" w:sz="0" w:space="0" w:color="auto"/>
        <w:left w:val="none" w:sz="0" w:space="0" w:color="auto"/>
        <w:bottom w:val="none" w:sz="0" w:space="0" w:color="auto"/>
        <w:right w:val="none" w:sz="0" w:space="0" w:color="auto"/>
      </w:divBdr>
    </w:div>
    <w:div w:id="1498692380">
      <w:marLeft w:val="0"/>
      <w:marRight w:val="0"/>
      <w:marTop w:val="10"/>
      <w:marBottom w:val="10"/>
      <w:divBdr>
        <w:top w:val="none" w:sz="0" w:space="0" w:color="auto"/>
        <w:left w:val="none" w:sz="0" w:space="0" w:color="auto"/>
        <w:bottom w:val="none" w:sz="0" w:space="0" w:color="auto"/>
        <w:right w:val="none" w:sz="0" w:space="0" w:color="auto"/>
      </w:divBdr>
    </w:div>
    <w:div w:id="1734892826">
      <w:marLeft w:val="0"/>
      <w:marRight w:val="0"/>
      <w:marTop w:val="10"/>
      <w:marBottom w:val="10"/>
      <w:divBdr>
        <w:top w:val="none" w:sz="0" w:space="0" w:color="auto"/>
        <w:left w:val="none" w:sz="0" w:space="0" w:color="auto"/>
        <w:bottom w:val="none" w:sz="0" w:space="0" w:color="auto"/>
        <w:right w:val="none" w:sz="0" w:space="0" w:color="auto"/>
      </w:divBdr>
    </w:div>
    <w:div w:id="1903365892">
      <w:marLeft w:val="0"/>
      <w:marRight w:val="0"/>
      <w:marTop w:val="10"/>
      <w:marBottom w:val="10"/>
      <w:divBdr>
        <w:top w:val="none" w:sz="0" w:space="0" w:color="auto"/>
        <w:left w:val="none" w:sz="0" w:space="0" w:color="auto"/>
        <w:bottom w:val="none" w:sz="0" w:space="0" w:color="auto"/>
        <w:right w:val="none" w:sz="0" w:space="0" w:color="auto"/>
      </w:divBdr>
    </w:div>
    <w:div w:id="1950550724">
      <w:marLeft w:val="0"/>
      <w:marRight w:val="720"/>
      <w:marTop w:val="10"/>
      <w:marBottom w:val="10"/>
      <w:divBdr>
        <w:top w:val="none" w:sz="0" w:space="0" w:color="auto"/>
        <w:left w:val="none" w:sz="0" w:space="0" w:color="auto"/>
        <w:bottom w:val="none" w:sz="0" w:space="0" w:color="auto"/>
        <w:right w:val="none" w:sz="0" w:space="0" w:color="auto"/>
      </w:divBdr>
    </w:div>
    <w:div w:id="20111305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