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19BE" w:rsidRDefault="00D019BE">
      <w:pPr>
        <w:spacing w:line="500" w:lineRule="atLeast"/>
        <w:jc w:val="center"/>
        <w:divId w:val="1384208218"/>
        <w:rPr>
          <w:rFonts w:ascii="黑体" w:eastAsia="黑体" w:hAnsi="黑体"/>
          <w:sz w:val="36"/>
          <w:szCs w:val="36"/>
        </w:rPr>
      </w:pPr>
      <w:r>
        <w:rPr>
          <w:rFonts w:ascii="黑体" w:eastAsia="黑体" w:hAnsi="黑体" w:hint="eastAsia"/>
          <w:sz w:val="36"/>
          <w:szCs w:val="36"/>
        </w:rPr>
        <w:t>广东省肇庆市高要区人民法院</w:t>
      </w:r>
    </w:p>
    <w:p w:rsidR="00D019BE" w:rsidRDefault="00D019BE">
      <w:pPr>
        <w:spacing w:line="500" w:lineRule="atLeast"/>
        <w:jc w:val="center"/>
        <w:divId w:val="6574176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019BE" w:rsidRDefault="00D019BE">
      <w:pPr>
        <w:spacing w:line="500" w:lineRule="atLeast"/>
        <w:jc w:val="right"/>
        <w:divId w:val="103858158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1204</w:t>
      </w:r>
      <w:r>
        <w:rPr>
          <w:rFonts w:hint="eastAsia"/>
          <w:sz w:val="30"/>
          <w:szCs w:val="30"/>
        </w:rPr>
        <w:t>刑初</w:t>
      </w:r>
      <w:r>
        <w:rPr>
          <w:rFonts w:hint="eastAsia"/>
          <w:sz w:val="30"/>
          <w:szCs w:val="30"/>
        </w:rPr>
        <w:t>90</w:t>
      </w:r>
      <w:r>
        <w:rPr>
          <w:rFonts w:hint="eastAsia"/>
          <w:sz w:val="30"/>
          <w:szCs w:val="30"/>
        </w:rPr>
        <w:t>号</w:t>
      </w:r>
    </w:p>
    <w:p w:rsidR="00D019BE" w:rsidRDefault="00D019BE">
      <w:pPr>
        <w:spacing w:line="500" w:lineRule="atLeast"/>
        <w:ind w:firstLine="600"/>
        <w:divId w:val="766467956"/>
        <w:rPr>
          <w:rFonts w:hint="eastAsia"/>
          <w:sz w:val="30"/>
          <w:szCs w:val="30"/>
        </w:rPr>
      </w:pPr>
      <w:r>
        <w:rPr>
          <w:rFonts w:hint="eastAsia"/>
          <w:sz w:val="30"/>
          <w:szCs w:val="30"/>
        </w:rPr>
        <w:t>公诉机关广东省肇庆市高要区人民检察院。</w:t>
      </w:r>
    </w:p>
    <w:p w:rsidR="00D019BE" w:rsidRDefault="00D019BE">
      <w:pPr>
        <w:spacing w:line="500" w:lineRule="atLeast"/>
        <w:ind w:firstLine="600"/>
        <w:divId w:val="249702477"/>
        <w:rPr>
          <w:rFonts w:hint="eastAsia"/>
          <w:sz w:val="30"/>
          <w:szCs w:val="30"/>
        </w:rPr>
      </w:pPr>
      <w:r>
        <w:rPr>
          <w:rFonts w:hint="eastAsia"/>
          <w:sz w:val="30"/>
          <w:szCs w:val="30"/>
        </w:rPr>
        <w:t>被告人陆建洪，男，</w:t>
      </w:r>
      <w:r>
        <w:rPr>
          <w:rFonts w:hint="eastAsia"/>
          <w:sz w:val="30"/>
          <w:szCs w:val="30"/>
        </w:rPr>
        <w:t>1964</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日出生，肇庆市高要区人，汉族，小学文化，</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日至今任肇庆市高要区村民小组组长，家住肇庆市高要区。因涉嫌贪污罪，于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日被刑事拘留，同月</w:t>
      </w:r>
      <w:r>
        <w:rPr>
          <w:rFonts w:hint="eastAsia"/>
          <w:sz w:val="30"/>
          <w:szCs w:val="30"/>
        </w:rPr>
        <w:t>24</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日被逮捕。现押于肇庆市高要区看守所。</w:t>
      </w:r>
    </w:p>
    <w:p w:rsidR="00D019BE" w:rsidRDefault="00D019BE">
      <w:pPr>
        <w:spacing w:line="500" w:lineRule="atLeast"/>
        <w:ind w:firstLine="600"/>
        <w:divId w:val="844169743"/>
        <w:rPr>
          <w:rFonts w:hint="eastAsia"/>
          <w:sz w:val="30"/>
          <w:szCs w:val="30"/>
        </w:rPr>
      </w:pPr>
      <w:r>
        <w:rPr>
          <w:rFonts w:hint="eastAsia"/>
          <w:sz w:val="30"/>
          <w:szCs w:val="30"/>
        </w:rPr>
        <w:t>肇庆市高要区人民检察院以肇要检诉刑诉〔</w:t>
      </w:r>
      <w:r>
        <w:rPr>
          <w:rFonts w:hint="eastAsia"/>
          <w:sz w:val="30"/>
          <w:szCs w:val="30"/>
        </w:rPr>
        <w:t>2017</w:t>
      </w:r>
      <w:r>
        <w:rPr>
          <w:rFonts w:hint="eastAsia"/>
          <w:sz w:val="30"/>
          <w:szCs w:val="30"/>
        </w:rPr>
        <w:t>〕</w:t>
      </w:r>
      <w:r>
        <w:rPr>
          <w:rFonts w:hint="eastAsia"/>
          <w:sz w:val="30"/>
          <w:szCs w:val="30"/>
        </w:rPr>
        <w:t>86</w:t>
      </w:r>
      <w:r>
        <w:rPr>
          <w:rFonts w:hint="eastAsia"/>
          <w:sz w:val="30"/>
          <w:szCs w:val="30"/>
        </w:rPr>
        <w:t>号起诉书指控被告人陆建洪犯贪污罪，于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日向本院提起公诉。本院依法组成合议庭，适用普通程序，于同年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日公开开庭审理了本案。肇庆市高要区人民检察院指派检察员梁学泉出庭支持公诉，被告人陆建洪到庭参加诉讼。现已审理终结。</w:t>
      </w:r>
    </w:p>
    <w:p w:rsidR="00D019BE" w:rsidRDefault="00D019BE">
      <w:pPr>
        <w:spacing w:line="500" w:lineRule="atLeast"/>
        <w:ind w:firstLine="600"/>
        <w:divId w:val="95027733"/>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月，被告人陆建洪在担任肇庆市高要区莲塘镇围安村村委会陆宅村村民小组组长期间，利用其接受高要区莲塘镇人民政府委托代为征收</w:t>
      </w:r>
      <w:r>
        <w:rPr>
          <w:rFonts w:hint="eastAsia"/>
          <w:sz w:val="30"/>
          <w:szCs w:val="30"/>
        </w:rPr>
        <w:t>2017</w:t>
      </w:r>
      <w:r>
        <w:rPr>
          <w:rFonts w:hint="eastAsia"/>
          <w:sz w:val="30"/>
          <w:szCs w:val="30"/>
        </w:rPr>
        <w:t>年度城乡居民基本医疗保险参保费工作的职务便利，非法截留并侵吞其代收的陆宅村</w:t>
      </w:r>
      <w:r>
        <w:rPr>
          <w:rFonts w:hint="eastAsia"/>
          <w:sz w:val="30"/>
          <w:szCs w:val="30"/>
        </w:rPr>
        <w:t>249</w:t>
      </w:r>
      <w:r>
        <w:rPr>
          <w:rFonts w:hint="eastAsia"/>
          <w:sz w:val="30"/>
          <w:szCs w:val="30"/>
        </w:rPr>
        <w:t>名参保村民的保险费共计人民币</w:t>
      </w:r>
      <w:r>
        <w:rPr>
          <w:rFonts w:hint="eastAsia"/>
          <w:sz w:val="30"/>
          <w:szCs w:val="30"/>
        </w:rPr>
        <w:t>37350</w:t>
      </w:r>
      <w:r>
        <w:rPr>
          <w:rFonts w:hint="eastAsia"/>
          <w:sz w:val="30"/>
          <w:szCs w:val="30"/>
        </w:rPr>
        <w:t>元并携款潜逃，款项大部分用于其赌博活动挥霍完毕，至今无法偿还。</w:t>
      </w:r>
    </w:p>
    <w:p w:rsidR="00D019BE" w:rsidRDefault="00D019BE">
      <w:pPr>
        <w:spacing w:line="500" w:lineRule="atLeast"/>
        <w:ind w:firstLine="600"/>
        <w:divId w:val="1605185009"/>
        <w:rPr>
          <w:rFonts w:hint="eastAsia"/>
          <w:sz w:val="30"/>
          <w:szCs w:val="30"/>
        </w:rPr>
      </w:pPr>
      <w:r>
        <w:rPr>
          <w:rFonts w:hint="eastAsia"/>
          <w:sz w:val="30"/>
          <w:szCs w:val="30"/>
        </w:rPr>
        <w:t>案发后，为能依时缴纳</w:t>
      </w:r>
      <w:r>
        <w:rPr>
          <w:rFonts w:hint="eastAsia"/>
          <w:sz w:val="30"/>
          <w:szCs w:val="30"/>
        </w:rPr>
        <w:t>2017</w:t>
      </w:r>
      <w:r>
        <w:rPr>
          <w:rFonts w:hint="eastAsia"/>
          <w:sz w:val="30"/>
          <w:szCs w:val="30"/>
        </w:rPr>
        <w:t>年度城乡居民基本医疗保险参保费，肇庆市高要区莲塘镇围安村村委会一村干部于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日先行垫付了上述保险费。之后，大部分陆宅村村民重新缴费及余下部分也由围安村委会先行垫付偿还给该村干部。</w:t>
      </w:r>
    </w:p>
    <w:p w:rsidR="00D019BE" w:rsidRDefault="00D019BE">
      <w:pPr>
        <w:spacing w:line="500" w:lineRule="atLeast"/>
        <w:ind w:firstLine="600"/>
        <w:divId w:val="2109697058"/>
        <w:rPr>
          <w:rFonts w:hint="eastAsia"/>
          <w:sz w:val="30"/>
          <w:szCs w:val="30"/>
        </w:rPr>
      </w:pPr>
      <w:r>
        <w:rPr>
          <w:rFonts w:hint="eastAsia"/>
          <w:sz w:val="30"/>
          <w:szCs w:val="30"/>
        </w:rPr>
        <w:lastRenderedPageBreak/>
        <w:t>上述事实，被告人陆建洪在开庭审理过程中亦无异议，且有户籍证明资料、前科情况，任职证明，破案经过、移交函、立案决定书，退赃承诺书，悔过书，说明，肇庆市人民政府办公室关于进一步做好我市</w:t>
      </w:r>
      <w:r>
        <w:rPr>
          <w:rFonts w:hint="eastAsia"/>
          <w:sz w:val="30"/>
          <w:szCs w:val="30"/>
        </w:rPr>
        <w:t>2017</w:t>
      </w:r>
      <w:r>
        <w:rPr>
          <w:rFonts w:hint="eastAsia"/>
          <w:sz w:val="30"/>
          <w:szCs w:val="30"/>
        </w:rPr>
        <w:t>年度城乡居民基本医疗保险费征缴工作的通知、肇庆市高要区人民政府办公室关于做好全区</w:t>
      </w:r>
      <w:r>
        <w:rPr>
          <w:rFonts w:hint="eastAsia"/>
          <w:sz w:val="30"/>
          <w:szCs w:val="30"/>
        </w:rPr>
        <w:t>2017</w:t>
      </w:r>
      <w:r>
        <w:rPr>
          <w:rFonts w:hint="eastAsia"/>
          <w:sz w:val="30"/>
          <w:szCs w:val="30"/>
        </w:rPr>
        <w:t>年度城乡居民基本医疗保险参保征缴工作的通知、莲塘镇</w:t>
      </w:r>
      <w:r>
        <w:rPr>
          <w:rFonts w:hint="eastAsia"/>
          <w:sz w:val="30"/>
          <w:szCs w:val="30"/>
        </w:rPr>
        <w:t>2017</w:t>
      </w:r>
      <w:r>
        <w:rPr>
          <w:rFonts w:hint="eastAsia"/>
          <w:sz w:val="30"/>
          <w:szCs w:val="30"/>
        </w:rPr>
        <w:t>年度城乡居民基本医疗保险工作方案、关于印发莲塘镇</w:t>
      </w:r>
      <w:r>
        <w:rPr>
          <w:rFonts w:hint="eastAsia"/>
          <w:sz w:val="30"/>
          <w:szCs w:val="30"/>
        </w:rPr>
        <w:t>2017</w:t>
      </w:r>
      <w:r>
        <w:rPr>
          <w:rFonts w:hint="eastAsia"/>
          <w:sz w:val="30"/>
          <w:szCs w:val="30"/>
        </w:rPr>
        <w:t>年度城乡居民基本医疗保险工作方案的通知、莲塘镇</w:t>
      </w:r>
      <w:r>
        <w:rPr>
          <w:rFonts w:hint="eastAsia"/>
          <w:sz w:val="30"/>
          <w:szCs w:val="30"/>
        </w:rPr>
        <w:t>2017</w:t>
      </w:r>
      <w:r>
        <w:rPr>
          <w:rFonts w:hint="eastAsia"/>
          <w:sz w:val="30"/>
          <w:szCs w:val="30"/>
        </w:rPr>
        <w:t>年度居民医保参保工作注意事项，陆某民小组长陆建洪代收</w:t>
      </w:r>
      <w:r>
        <w:rPr>
          <w:rFonts w:hint="eastAsia"/>
          <w:sz w:val="30"/>
          <w:szCs w:val="30"/>
        </w:rPr>
        <w:t>2017</w:t>
      </w:r>
      <w:r>
        <w:rPr>
          <w:rFonts w:hint="eastAsia"/>
          <w:sz w:val="30"/>
          <w:szCs w:val="30"/>
        </w:rPr>
        <w:t>年度城乡居民医疗保险参保费情况表、肇庆市高要区城乡居民基本医疗保险参保缴费登记表，公告，广东省社会保险基金专用收据、汇款收据，银行流水清单及指认，说明材料，证人陈某</w:t>
      </w:r>
      <w:r>
        <w:rPr>
          <w:rFonts w:hint="eastAsia"/>
          <w:sz w:val="30"/>
          <w:szCs w:val="30"/>
        </w:rPr>
        <w:t>1</w:t>
      </w:r>
      <w:r>
        <w:rPr>
          <w:rFonts w:hint="eastAsia"/>
          <w:sz w:val="30"/>
          <w:szCs w:val="30"/>
        </w:rPr>
        <w:t>的证言，被告人陆建洪的供述和辩解等证据证实，足以认定。</w:t>
      </w:r>
    </w:p>
    <w:p w:rsidR="00D019BE" w:rsidRDefault="00D019BE">
      <w:pPr>
        <w:spacing w:line="500" w:lineRule="atLeast"/>
        <w:ind w:firstLine="600"/>
        <w:divId w:val="1918132713"/>
        <w:rPr>
          <w:rFonts w:hint="eastAsia"/>
          <w:sz w:val="30"/>
          <w:szCs w:val="30"/>
        </w:rPr>
      </w:pPr>
      <w:r>
        <w:rPr>
          <w:rFonts w:hint="eastAsia"/>
          <w:sz w:val="30"/>
          <w:szCs w:val="30"/>
        </w:rPr>
        <w:t>本院认为，被告人陆建洪无视国法，身为农村基层组织依照法律从事公务的人员，在协助人民政府从事行政管理工作期间，利用职务上的便利，非法占有公共财物，数额较大，其行为已触犯了《中华人民共和国刑法》第三百八十二条的规定，构成贪污罪。公诉机关指控被告人陆建洪的犯罪事实清楚，证据确实、充分，本院予以支持。鉴于被告人陆建洪在归案后能够如实供述自己的罪行，依法可以从轻处罚。被告人陆建洪贪污的大部分赃款用于其赌博活动，至今无法偿还，其贪污数额虽然只有</w:t>
      </w:r>
      <w:r>
        <w:rPr>
          <w:rFonts w:hint="eastAsia"/>
          <w:sz w:val="30"/>
          <w:szCs w:val="30"/>
        </w:rPr>
        <w:t>37350</w:t>
      </w:r>
      <w:r>
        <w:rPr>
          <w:rFonts w:hint="eastAsia"/>
          <w:sz w:val="30"/>
          <w:szCs w:val="30"/>
        </w:rPr>
        <w:t>元，但其行为已侵害陆宅村村民的切身利益，辜负村民的信任，打击当地政府形象，应作出相应处罚。公诉机关提出对被告人陆建洪判处八个月以上一年八个月以下有期徒刑，并处罚金的量刑建议符合法律规定，本院予以支持。因被告人陆建洪贪污的</w:t>
      </w:r>
      <w:r>
        <w:rPr>
          <w:rFonts w:hint="eastAsia"/>
          <w:sz w:val="30"/>
          <w:szCs w:val="30"/>
        </w:rPr>
        <w:t>37350</w:t>
      </w:r>
      <w:r>
        <w:rPr>
          <w:rFonts w:hint="eastAsia"/>
          <w:sz w:val="30"/>
          <w:szCs w:val="30"/>
        </w:rPr>
        <w:t>元保险费，大部分陆宅村村民已重新缴费及余下部分也由围安村委会先行垫付，故依照《中华人民共和国刑法》第六十四条的规定，应责令其退赔给肇庆市高要区莲塘镇围安村村委会。待围安村村委会收回后再退回陆宅村村民。</w:t>
      </w:r>
    </w:p>
    <w:p w:rsidR="00D019BE" w:rsidRDefault="00D019BE">
      <w:pPr>
        <w:spacing w:line="500" w:lineRule="atLeast"/>
        <w:ind w:firstLine="600"/>
        <w:divId w:val="1555119141"/>
        <w:rPr>
          <w:rFonts w:hint="eastAsia"/>
          <w:sz w:val="30"/>
          <w:szCs w:val="30"/>
        </w:rPr>
      </w:pPr>
      <w:r>
        <w:rPr>
          <w:rFonts w:hint="eastAsia"/>
          <w:sz w:val="30"/>
          <w:szCs w:val="30"/>
        </w:rPr>
        <w:t>对于被告人陆建洪当庭表示认罪，知道自己的行为错了，希望法庭给一个机会，可以出去筹钱，把钱还给村民的辩解意见，经查，被告人陆建洪于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日写下退赃承诺书，承诺分三期退还赃款，其承诺的退清赃款的期限为</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日，但迄今为止，被告人陆建洪未退还过任何赃款，其虽当庭表示认罪，但不具备缓刑条件，因此，对于被告人陆建洪的辩解意见，本院不予采纳。</w:t>
      </w:r>
    </w:p>
    <w:p w:rsidR="00D019BE" w:rsidRDefault="00D019BE">
      <w:pPr>
        <w:spacing w:line="500" w:lineRule="atLeast"/>
        <w:ind w:firstLine="600"/>
        <w:divId w:val="1926454835"/>
        <w:rPr>
          <w:rFonts w:hint="eastAsia"/>
          <w:sz w:val="30"/>
          <w:szCs w:val="30"/>
        </w:rPr>
      </w:pPr>
      <w:r>
        <w:rPr>
          <w:rFonts w:hint="eastAsia"/>
          <w:sz w:val="30"/>
          <w:szCs w:val="30"/>
        </w:rPr>
        <w:t>被告人陆建洪因涉嫌贪污罪于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日被刑事拘留，同月</w:t>
      </w:r>
      <w:r>
        <w:rPr>
          <w:rFonts w:hint="eastAsia"/>
          <w:sz w:val="30"/>
          <w:szCs w:val="30"/>
        </w:rPr>
        <w:t>24</w:t>
      </w:r>
      <w:r>
        <w:rPr>
          <w:rFonts w:hint="eastAsia"/>
          <w:sz w:val="30"/>
          <w:szCs w:val="30"/>
        </w:rPr>
        <w:t>日被取保候审，其被刑事拘留</w:t>
      </w:r>
      <w:r>
        <w:rPr>
          <w:rFonts w:hint="eastAsia"/>
          <w:sz w:val="30"/>
          <w:szCs w:val="30"/>
        </w:rPr>
        <w:t>5</w:t>
      </w:r>
      <w:r>
        <w:rPr>
          <w:rFonts w:hint="eastAsia"/>
          <w:sz w:val="30"/>
          <w:szCs w:val="30"/>
        </w:rPr>
        <w:t>日应折抵刑期</w:t>
      </w:r>
      <w:r>
        <w:rPr>
          <w:rFonts w:hint="eastAsia"/>
          <w:sz w:val="30"/>
          <w:szCs w:val="30"/>
        </w:rPr>
        <w:t>5</w:t>
      </w:r>
      <w:r>
        <w:rPr>
          <w:rFonts w:hint="eastAsia"/>
          <w:sz w:val="30"/>
          <w:szCs w:val="30"/>
        </w:rPr>
        <w:t>日。</w:t>
      </w:r>
    </w:p>
    <w:p w:rsidR="00D019BE" w:rsidRDefault="00D019BE">
      <w:pPr>
        <w:spacing w:line="500" w:lineRule="atLeast"/>
        <w:ind w:firstLine="600"/>
        <w:divId w:val="1717968647"/>
        <w:rPr>
          <w:rFonts w:hint="eastAsia"/>
          <w:sz w:val="30"/>
          <w:szCs w:val="30"/>
        </w:rPr>
      </w:pPr>
      <w:r>
        <w:rPr>
          <w:rFonts w:hint="eastAsia"/>
          <w:sz w:val="30"/>
          <w:szCs w:val="30"/>
        </w:rPr>
        <w:t>为维护国家机关的正常工作秩序和国家的廉政建设制度，根据被告人陆建洪犯罪的事实、犯罪的性质、情节和对于社会的危害程度，依照《中华人民共和国刑法》第三百八十二条、第三百八十三条第一款第（一）项、第六十七条第三款、第六十四条、第五十二条、《最高人民法院、最高人民检察院关于办理贪污贿赂刑事案件适用法律若干问题的解释》第一条第一款、第十九条的规定，判决如下：</w:t>
      </w:r>
    </w:p>
    <w:p w:rsidR="00D019BE" w:rsidRDefault="00D019BE">
      <w:pPr>
        <w:spacing w:line="500" w:lineRule="atLeast"/>
        <w:ind w:firstLine="600"/>
        <w:divId w:val="1551962777"/>
        <w:rPr>
          <w:rFonts w:hint="eastAsia"/>
          <w:sz w:val="30"/>
          <w:szCs w:val="30"/>
        </w:rPr>
      </w:pPr>
      <w:r>
        <w:rPr>
          <w:rFonts w:hint="eastAsia"/>
          <w:sz w:val="30"/>
          <w:szCs w:val="30"/>
        </w:rPr>
        <w:t>一、被告人陆建洪犯贪污罪，判处有期徒刑十个月，并处罚金人民币十万元。</w:t>
      </w:r>
    </w:p>
    <w:p w:rsidR="00D019BE" w:rsidRDefault="00D019BE">
      <w:pPr>
        <w:spacing w:line="500" w:lineRule="atLeast"/>
        <w:ind w:firstLine="600"/>
        <w:divId w:val="35612920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日止，罚金应于本判决书发生法律效力之日起十日内付清。）</w:t>
      </w:r>
    </w:p>
    <w:p w:rsidR="00D019BE" w:rsidRDefault="00D019BE">
      <w:pPr>
        <w:spacing w:line="500" w:lineRule="atLeast"/>
        <w:ind w:firstLine="600"/>
        <w:divId w:val="1473257293"/>
        <w:rPr>
          <w:rFonts w:hint="eastAsia"/>
          <w:sz w:val="30"/>
          <w:szCs w:val="30"/>
        </w:rPr>
      </w:pPr>
      <w:r>
        <w:rPr>
          <w:rFonts w:hint="eastAsia"/>
          <w:sz w:val="30"/>
          <w:szCs w:val="30"/>
        </w:rPr>
        <w:t>二、责令被告人陆建洪在本判决生效后十日内向肇庆市高要区莲塘镇围安村委会退赔人民币</w:t>
      </w:r>
      <w:r>
        <w:rPr>
          <w:rFonts w:hint="eastAsia"/>
          <w:sz w:val="30"/>
          <w:szCs w:val="30"/>
        </w:rPr>
        <w:t>37350</w:t>
      </w:r>
      <w:r>
        <w:rPr>
          <w:rFonts w:hint="eastAsia"/>
          <w:sz w:val="30"/>
          <w:szCs w:val="30"/>
        </w:rPr>
        <w:t>元。</w:t>
      </w:r>
    </w:p>
    <w:p w:rsidR="00D019BE" w:rsidRDefault="00D019BE">
      <w:pPr>
        <w:spacing w:line="500" w:lineRule="atLeast"/>
        <w:ind w:firstLine="600"/>
        <w:divId w:val="1669597906"/>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rsidR="00D019BE" w:rsidRDefault="00D019BE">
      <w:pPr>
        <w:spacing w:line="500" w:lineRule="atLeast"/>
        <w:jc w:val="right"/>
        <w:divId w:val="711610735"/>
        <w:rPr>
          <w:rFonts w:hint="eastAsia"/>
          <w:sz w:val="30"/>
          <w:szCs w:val="30"/>
        </w:rPr>
      </w:pPr>
      <w:r>
        <w:rPr>
          <w:rFonts w:hint="eastAsia"/>
          <w:sz w:val="30"/>
          <w:szCs w:val="30"/>
        </w:rPr>
        <w:t>审　判　长　　张志鹏</w:t>
      </w:r>
    </w:p>
    <w:p w:rsidR="00D019BE" w:rsidRDefault="00D019BE">
      <w:pPr>
        <w:spacing w:line="500" w:lineRule="atLeast"/>
        <w:jc w:val="right"/>
        <w:divId w:val="496966300"/>
        <w:rPr>
          <w:rFonts w:hint="eastAsia"/>
          <w:sz w:val="30"/>
          <w:szCs w:val="30"/>
        </w:rPr>
      </w:pPr>
      <w:r>
        <w:rPr>
          <w:rFonts w:hint="eastAsia"/>
          <w:sz w:val="30"/>
          <w:szCs w:val="30"/>
        </w:rPr>
        <w:t>代理审判员　　于长鸣</w:t>
      </w:r>
    </w:p>
    <w:p w:rsidR="00D019BE" w:rsidRDefault="00D019BE">
      <w:pPr>
        <w:spacing w:line="500" w:lineRule="atLeast"/>
        <w:jc w:val="right"/>
        <w:divId w:val="1468858441"/>
        <w:rPr>
          <w:rFonts w:hint="eastAsia"/>
          <w:sz w:val="30"/>
          <w:szCs w:val="30"/>
        </w:rPr>
      </w:pPr>
      <w:r>
        <w:rPr>
          <w:rFonts w:hint="eastAsia"/>
          <w:sz w:val="30"/>
          <w:szCs w:val="30"/>
        </w:rPr>
        <w:t>人民陪审员　　陈晓意</w:t>
      </w:r>
    </w:p>
    <w:p w:rsidR="00D019BE" w:rsidRDefault="00D019BE">
      <w:pPr>
        <w:spacing w:line="500" w:lineRule="atLeast"/>
        <w:jc w:val="right"/>
        <w:divId w:val="1869946364"/>
        <w:rPr>
          <w:rFonts w:hint="eastAsia"/>
          <w:sz w:val="30"/>
          <w:szCs w:val="30"/>
        </w:rPr>
      </w:pPr>
      <w:r>
        <w:rPr>
          <w:rFonts w:hint="eastAsia"/>
          <w:sz w:val="30"/>
          <w:szCs w:val="30"/>
        </w:rPr>
        <w:t>二〇一七年六月二十日</w:t>
      </w:r>
    </w:p>
    <w:p w:rsidR="00D019BE" w:rsidRDefault="00D019BE">
      <w:pPr>
        <w:spacing w:line="500" w:lineRule="atLeast"/>
        <w:jc w:val="right"/>
        <w:divId w:val="1305114247"/>
        <w:rPr>
          <w:rFonts w:hint="eastAsia"/>
          <w:sz w:val="30"/>
          <w:szCs w:val="30"/>
        </w:rPr>
      </w:pPr>
      <w:r>
        <w:rPr>
          <w:rFonts w:hint="eastAsia"/>
          <w:sz w:val="30"/>
          <w:szCs w:val="30"/>
        </w:rPr>
        <w:t>书　记　员　　李柱宏</w:t>
      </w:r>
    </w:p>
    <w:p w:rsidR="00D019BE" w:rsidRDefault="00D019BE">
      <w:pPr>
        <w:spacing w:line="500" w:lineRule="atLeast"/>
        <w:ind w:firstLine="600"/>
        <w:divId w:val="1005862406"/>
        <w:rPr>
          <w:rFonts w:hint="eastAsia"/>
          <w:sz w:val="30"/>
          <w:szCs w:val="30"/>
        </w:rPr>
      </w:pPr>
      <w:r>
        <w:rPr>
          <w:rFonts w:hint="eastAsia"/>
          <w:sz w:val="30"/>
          <w:szCs w:val="30"/>
        </w:rPr>
        <w:t>附相关法律条文：</w:t>
      </w:r>
    </w:p>
    <w:p w:rsidR="00D019BE" w:rsidRDefault="00D019BE">
      <w:pPr>
        <w:spacing w:line="500" w:lineRule="atLeast"/>
        <w:ind w:firstLine="600"/>
        <w:divId w:val="327832553"/>
        <w:rPr>
          <w:rFonts w:hint="eastAsia"/>
          <w:sz w:val="30"/>
          <w:szCs w:val="30"/>
        </w:rPr>
      </w:pPr>
      <w:r>
        <w:rPr>
          <w:rFonts w:hint="eastAsia"/>
          <w:sz w:val="30"/>
          <w:szCs w:val="30"/>
        </w:rPr>
        <w:t>一、《中华人民共和国刑法》</w:t>
      </w:r>
    </w:p>
    <w:p w:rsidR="00D019BE" w:rsidRDefault="00D019BE">
      <w:pPr>
        <w:spacing w:line="500" w:lineRule="atLeast"/>
        <w:ind w:firstLine="600"/>
        <w:divId w:val="1083990683"/>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D019BE" w:rsidRDefault="00D019BE">
      <w:pPr>
        <w:spacing w:line="500" w:lineRule="atLeast"/>
        <w:ind w:firstLine="600"/>
        <w:divId w:val="11614949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D019BE" w:rsidRDefault="00D019BE">
      <w:pPr>
        <w:spacing w:line="500" w:lineRule="atLeast"/>
        <w:ind w:firstLine="600"/>
        <w:divId w:val="1189756433"/>
        <w:rPr>
          <w:rFonts w:hint="eastAsia"/>
          <w:sz w:val="30"/>
          <w:szCs w:val="30"/>
        </w:rPr>
      </w:pPr>
      <w:r>
        <w:rPr>
          <w:rFonts w:hint="eastAsia"/>
          <w:sz w:val="30"/>
          <w:szCs w:val="30"/>
        </w:rPr>
        <w:t>与前两款所列人员勾结，伙同贪污的，以共犯论处。</w:t>
      </w:r>
    </w:p>
    <w:p w:rsidR="00D019BE" w:rsidRDefault="00D019BE">
      <w:pPr>
        <w:spacing w:line="500" w:lineRule="atLeast"/>
        <w:ind w:firstLine="600"/>
        <w:divId w:val="1033117189"/>
        <w:rPr>
          <w:rFonts w:hint="eastAsia"/>
          <w:sz w:val="30"/>
          <w:szCs w:val="30"/>
        </w:rPr>
      </w:pPr>
      <w:r>
        <w:rPr>
          <w:rFonts w:hint="eastAsia"/>
          <w:sz w:val="30"/>
          <w:szCs w:val="30"/>
        </w:rPr>
        <w:t>第三百八十三条对犯贪污罪的，根据情节轻重，分别依照下列规定处罚：</w:t>
      </w:r>
    </w:p>
    <w:p w:rsidR="00D019BE" w:rsidRDefault="00D019BE">
      <w:pPr>
        <w:spacing w:line="500" w:lineRule="atLeast"/>
        <w:ind w:firstLine="600"/>
        <w:divId w:val="916284660"/>
        <w:rPr>
          <w:rFonts w:hint="eastAsia"/>
          <w:sz w:val="30"/>
          <w:szCs w:val="30"/>
        </w:rPr>
      </w:pPr>
      <w:r>
        <w:rPr>
          <w:rFonts w:hint="eastAsia"/>
          <w:sz w:val="30"/>
          <w:szCs w:val="30"/>
        </w:rPr>
        <w:t>（一）贪污数额较大或者有其他较重情节的，处三年以下有期徒刑或者拘役，并处罚金。</w:t>
      </w:r>
    </w:p>
    <w:p w:rsidR="00D019BE" w:rsidRDefault="00D019BE">
      <w:pPr>
        <w:spacing w:line="500" w:lineRule="atLeast"/>
        <w:ind w:firstLine="600"/>
        <w:divId w:val="359626976"/>
        <w:rPr>
          <w:rFonts w:hint="eastAsia"/>
          <w:sz w:val="30"/>
          <w:szCs w:val="30"/>
        </w:rPr>
      </w:pPr>
      <w:r>
        <w:rPr>
          <w:rFonts w:hint="eastAsia"/>
          <w:sz w:val="30"/>
          <w:szCs w:val="30"/>
        </w:rPr>
        <w:t>（二）贪污数额巨大或者有其他严重情节的，处三年以上十年以下有期徒刑，并处罚金或者没收财产。</w:t>
      </w:r>
    </w:p>
    <w:p w:rsidR="00D019BE" w:rsidRDefault="00D019BE">
      <w:pPr>
        <w:spacing w:line="500" w:lineRule="atLeast"/>
        <w:ind w:firstLine="600"/>
        <w:divId w:val="124815049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D019BE" w:rsidRDefault="00D019BE">
      <w:pPr>
        <w:spacing w:line="500" w:lineRule="atLeast"/>
        <w:ind w:firstLine="600"/>
        <w:divId w:val="727609640"/>
        <w:rPr>
          <w:rFonts w:hint="eastAsia"/>
          <w:sz w:val="30"/>
          <w:szCs w:val="30"/>
        </w:rPr>
      </w:pPr>
      <w:r>
        <w:rPr>
          <w:rFonts w:hint="eastAsia"/>
          <w:sz w:val="30"/>
          <w:szCs w:val="30"/>
        </w:rPr>
        <w:t>对多次贪污未经处理的，按照累计贪污数额处罚。</w:t>
      </w:r>
    </w:p>
    <w:p w:rsidR="00D019BE" w:rsidRDefault="00D019BE">
      <w:pPr>
        <w:spacing w:line="500" w:lineRule="atLeast"/>
        <w:ind w:firstLine="600"/>
        <w:divId w:val="61702887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019BE" w:rsidRDefault="00D019BE">
      <w:pPr>
        <w:spacing w:line="500" w:lineRule="atLeast"/>
        <w:ind w:firstLine="600"/>
        <w:divId w:val="209532296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019BE" w:rsidRDefault="00D019BE">
      <w:pPr>
        <w:spacing w:line="500" w:lineRule="atLeast"/>
        <w:ind w:firstLine="600"/>
        <w:divId w:val="3350209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019BE" w:rsidRDefault="00D019BE">
      <w:pPr>
        <w:spacing w:line="500" w:lineRule="atLeast"/>
        <w:ind w:firstLine="600"/>
        <w:divId w:val="151592471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019BE" w:rsidRDefault="00D019BE">
      <w:pPr>
        <w:spacing w:line="500" w:lineRule="atLeast"/>
        <w:ind w:firstLine="600"/>
        <w:divId w:val="71115318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019BE" w:rsidRDefault="00D019BE">
      <w:pPr>
        <w:spacing w:line="500" w:lineRule="atLeast"/>
        <w:ind w:firstLine="600"/>
        <w:divId w:val="97059846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019BE" w:rsidRDefault="00D019BE">
      <w:pPr>
        <w:spacing w:line="500" w:lineRule="atLeast"/>
        <w:ind w:firstLine="600"/>
        <w:divId w:val="1843010820"/>
        <w:rPr>
          <w:rFonts w:hint="eastAsia"/>
          <w:sz w:val="30"/>
          <w:szCs w:val="30"/>
        </w:rPr>
      </w:pPr>
      <w:r>
        <w:rPr>
          <w:rFonts w:hint="eastAsia"/>
          <w:sz w:val="30"/>
          <w:szCs w:val="30"/>
        </w:rPr>
        <w:t>第五十二条判处罚金，应当根据犯罪情节决定罚金数额。</w:t>
      </w:r>
    </w:p>
    <w:p w:rsidR="00D019BE" w:rsidRDefault="00D019BE">
      <w:pPr>
        <w:spacing w:line="500" w:lineRule="atLeast"/>
        <w:ind w:firstLine="600"/>
        <w:divId w:val="815100808"/>
        <w:rPr>
          <w:rFonts w:hint="eastAsia"/>
          <w:sz w:val="30"/>
          <w:szCs w:val="30"/>
        </w:rPr>
      </w:pPr>
      <w:r>
        <w:rPr>
          <w:rFonts w:hint="eastAsia"/>
          <w:sz w:val="30"/>
          <w:szCs w:val="30"/>
        </w:rPr>
        <w:t>二、《最高人民法院、最高人民检察院关于办理贪污贿赂刑事案件适用法律若干问题的解释》</w:t>
      </w:r>
    </w:p>
    <w:p w:rsidR="00D019BE" w:rsidRDefault="00D019BE">
      <w:pPr>
        <w:spacing w:line="500" w:lineRule="atLeast"/>
        <w:ind w:firstLine="600"/>
        <w:divId w:val="131814955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D019BE" w:rsidRDefault="00D019BE">
      <w:pPr>
        <w:spacing w:line="500" w:lineRule="atLeast"/>
        <w:ind w:firstLine="600"/>
        <w:divId w:val="74471784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D019BE" w:rsidRDefault="00D019BE">
      <w:pPr>
        <w:spacing w:line="500" w:lineRule="atLeast"/>
        <w:ind w:firstLine="600"/>
        <w:divId w:val="44723841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D019BE" w:rsidRDefault="00D019BE">
      <w:pPr>
        <w:spacing w:line="500" w:lineRule="atLeast"/>
        <w:ind w:firstLine="600"/>
        <w:divId w:val="154837214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D019BE" w:rsidRDefault="00D019BE">
      <w:pPr>
        <w:spacing w:line="500" w:lineRule="atLeast"/>
        <w:ind w:firstLine="600"/>
        <w:divId w:val="58048369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D019BE" w:rsidRDefault="00D019BE">
      <w:pPr>
        <w:spacing w:line="500" w:lineRule="atLeast"/>
        <w:ind w:firstLine="600"/>
        <w:divId w:val="53538592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D019BE" w:rsidRDefault="00D019BE">
      <w:pPr>
        <w:spacing w:line="500" w:lineRule="atLeast"/>
        <w:ind w:firstLine="600"/>
        <w:divId w:val="1583489529"/>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D019BE" w:rsidRDefault="00D019BE">
      <w:pPr>
        <w:spacing w:line="500" w:lineRule="atLeast"/>
        <w:ind w:firstLine="600"/>
        <w:divId w:val="1586912710"/>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D019BE" w:rsidRDefault="00D019BE">
      <w:pPr>
        <w:spacing w:line="500" w:lineRule="atLeast"/>
        <w:ind w:firstLine="600"/>
        <w:divId w:val="25259320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D019BE" w:rsidRDefault="00D019BE">
      <w:pPr>
        <w:spacing w:line="500" w:lineRule="atLeast"/>
        <w:ind w:firstLine="600"/>
        <w:divId w:val="128989182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D019BE" w:rsidRDefault="00D019BE">
      <w:pPr>
        <w:spacing w:line="500" w:lineRule="atLeast"/>
        <w:ind w:firstLine="600"/>
        <w:divId w:val="72464531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D019BE" w:rsidRDefault="00D019BE">
      <w:pPr>
        <w:spacing w:line="500" w:lineRule="atLeast"/>
        <w:ind w:firstLine="600"/>
        <w:divId w:val="118115890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D019BE" w:rsidRDefault="00D019BE">
      <w:pPr>
        <w:spacing w:line="500" w:lineRule="atLeast"/>
        <w:ind w:firstLine="600"/>
        <w:divId w:val="117029502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D019BE" w:rsidRDefault="00D019BE">
      <w:pPr>
        <w:spacing w:line="500" w:lineRule="atLeast"/>
        <w:ind w:firstLine="600"/>
        <w:divId w:val="194996366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19BE" w:rsidRDefault="00D019BE" w:rsidP="00D019BE">
      <w:pPr>
        <w:rPr>
          <w:rFonts w:hint="eastAsia"/>
        </w:rPr>
      </w:pPr>
      <w:r>
        <w:separator/>
      </w:r>
    </w:p>
  </w:endnote>
  <w:endnote w:type="continuationSeparator" w:id="0">
    <w:p w:rsidR="00D019BE" w:rsidRDefault="00D019BE" w:rsidP="00D019B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19BE" w:rsidRDefault="00D019BE" w:rsidP="00D019BE">
      <w:pPr>
        <w:rPr>
          <w:rFonts w:hint="eastAsia"/>
        </w:rPr>
      </w:pPr>
      <w:r>
        <w:separator/>
      </w:r>
    </w:p>
  </w:footnote>
  <w:footnote w:type="continuationSeparator" w:id="0">
    <w:p w:rsidR="00D019BE" w:rsidRDefault="00D019BE" w:rsidP="00D019B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19BE"/>
    <w:rsid w:val="002A6721"/>
    <w:rsid w:val="00D019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019BE"/>
    <w:pPr>
      <w:tabs>
        <w:tab w:val="center" w:pos="4153"/>
        <w:tab w:val="right" w:pos="8306"/>
      </w:tabs>
      <w:snapToGrid w:val="0"/>
      <w:jc w:val="center"/>
    </w:pPr>
    <w:rPr>
      <w:sz w:val="18"/>
      <w:szCs w:val="18"/>
    </w:rPr>
  </w:style>
  <w:style w:type="character" w:customStyle="1" w:styleId="a4">
    <w:name w:val="页眉 字符"/>
    <w:basedOn w:val="a0"/>
    <w:link w:val="a3"/>
    <w:uiPriority w:val="99"/>
    <w:rsid w:val="00D019BE"/>
    <w:rPr>
      <w:rFonts w:ascii="宋体" w:eastAsia="宋体" w:hAnsi="宋体" w:cs="宋体"/>
      <w:sz w:val="18"/>
      <w:szCs w:val="18"/>
    </w:rPr>
  </w:style>
  <w:style w:type="paragraph" w:styleId="a5">
    <w:name w:val="footer"/>
    <w:basedOn w:val="a"/>
    <w:link w:val="a6"/>
    <w:uiPriority w:val="99"/>
    <w:unhideWhenUsed/>
    <w:rsid w:val="00D019BE"/>
    <w:pPr>
      <w:tabs>
        <w:tab w:val="center" w:pos="4153"/>
        <w:tab w:val="right" w:pos="8306"/>
      </w:tabs>
      <w:snapToGrid w:val="0"/>
    </w:pPr>
    <w:rPr>
      <w:sz w:val="18"/>
      <w:szCs w:val="18"/>
    </w:rPr>
  </w:style>
  <w:style w:type="character" w:customStyle="1" w:styleId="a6">
    <w:name w:val="页脚 字符"/>
    <w:basedOn w:val="a0"/>
    <w:link w:val="a5"/>
    <w:uiPriority w:val="99"/>
    <w:rsid w:val="00D019B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02094">
      <w:marLeft w:val="0"/>
      <w:marRight w:val="0"/>
      <w:marTop w:val="10"/>
      <w:marBottom w:val="10"/>
      <w:divBdr>
        <w:top w:val="none" w:sz="0" w:space="0" w:color="auto"/>
        <w:left w:val="none" w:sz="0" w:space="0" w:color="auto"/>
        <w:bottom w:val="none" w:sz="0" w:space="0" w:color="auto"/>
        <w:right w:val="none" w:sz="0" w:space="0" w:color="auto"/>
      </w:divBdr>
    </w:div>
    <w:div w:id="95027733">
      <w:marLeft w:val="0"/>
      <w:marRight w:val="0"/>
      <w:marTop w:val="10"/>
      <w:marBottom w:val="10"/>
      <w:divBdr>
        <w:top w:val="none" w:sz="0" w:space="0" w:color="auto"/>
        <w:left w:val="none" w:sz="0" w:space="0" w:color="auto"/>
        <w:bottom w:val="none" w:sz="0" w:space="0" w:color="auto"/>
        <w:right w:val="none" w:sz="0" w:space="0" w:color="auto"/>
      </w:divBdr>
    </w:div>
    <w:div w:id="116149495">
      <w:marLeft w:val="0"/>
      <w:marRight w:val="0"/>
      <w:marTop w:val="10"/>
      <w:marBottom w:val="10"/>
      <w:divBdr>
        <w:top w:val="none" w:sz="0" w:space="0" w:color="auto"/>
        <w:left w:val="none" w:sz="0" w:space="0" w:color="auto"/>
        <w:bottom w:val="none" w:sz="0" w:space="0" w:color="auto"/>
        <w:right w:val="none" w:sz="0" w:space="0" w:color="auto"/>
      </w:divBdr>
    </w:div>
    <w:div w:id="249702477">
      <w:marLeft w:val="0"/>
      <w:marRight w:val="0"/>
      <w:marTop w:val="10"/>
      <w:marBottom w:val="10"/>
      <w:divBdr>
        <w:top w:val="none" w:sz="0" w:space="0" w:color="auto"/>
        <w:left w:val="none" w:sz="0" w:space="0" w:color="auto"/>
        <w:bottom w:val="none" w:sz="0" w:space="0" w:color="auto"/>
        <w:right w:val="none" w:sz="0" w:space="0" w:color="auto"/>
      </w:divBdr>
    </w:div>
    <w:div w:id="252593202">
      <w:marLeft w:val="0"/>
      <w:marRight w:val="0"/>
      <w:marTop w:val="10"/>
      <w:marBottom w:val="10"/>
      <w:divBdr>
        <w:top w:val="none" w:sz="0" w:space="0" w:color="auto"/>
        <w:left w:val="none" w:sz="0" w:space="0" w:color="auto"/>
        <w:bottom w:val="none" w:sz="0" w:space="0" w:color="auto"/>
        <w:right w:val="none" w:sz="0" w:space="0" w:color="auto"/>
      </w:divBdr>
    </w:div>
    <w:div w:id="327832553">
      <w:marLeft w:val="0"/>
      <w:marRight w:val="0"/>
      <w:marTop w:val="10"/>
      <w:marBottom w:val="10"/>
      <w:divBdr>
        <w:top w:val="none" w:sz="0" w:space="0" w:color="auto"/>
        <w:left w:val="none" w:sz="0" w:space="0" w:color="auto"/>
        <w:bottom w:val="none" w:sz="0" w:space="0" w:color="auto"/>
        <w:right w:val="none" w:sz="0" w:space="0" w:color="auto"/>
      </w:divBdr>
    </w:div>
    <w:div w:id="356129209">
      <w:marLeft w:val="0"/>
      <w:marRight w:val="0"/>
      <w:marTop w:val="10"/>
      <w:marBottom w:val="10"/>
      <w:divBdr>
        <w:top w:val="none" w:sz="0" w:space="0" w:color="auto"/>
        <w:left w:val="none" w:sz="0" w:space="0" w:color="auto"/>
        <w:bottom w:val="none" w:sz="0" w:space="0" w:color="auto"/>
        <w:right w:val="none" w:sz="0" w:space="0" w:color="auto"/>
      </w:divBdr>
    </w:div>
    <w:div w:id="359626976">
      <w:marLeft w:val="0"/>
      <w:marRight w:val="0"/>
      <w:marTop w:val="10"/>
      <w:marBottom w:val="10"/>
      <w:divBdr>
        <w:top w:val="none" w:sz="0" w:space="0" w:color="auto"/>
        <w:left w:val="none" w:sz="0" w:space="0" w:color="auto"/>
        <w:bottom w:val="none" w:sz="0" w:space="0" w:color="auto"/>
        <w:right w:val="none" w:sz="0" w:space="0" w:color="auto"/>
      </w:divBdr>
    </w:div>
    <w:div w:id="447238419">
      <w:marLeft w:val="0"/>
      <w:marRight w:val="0"/>
      <w:marTop w:val="10"/>
      <w:marBottom w:val="10"/>
      <w:divBdr>
        <w:top w:val="none" w:sz="0" w:space="0" w:color="auto"/>
        <w:left w:val="none" w:sz="0" w:space="0" w:color="auto"/>
        <w:bottom w:val="none" w:sz="0" w:space="0" w:color="auto"/>
        <w:right w:val="none" w:sz="0" w:space="0" w:color="auto"/>
      </w:divBdr>
    </w:div>
    <w:div w:id="496966300">
      <w:marLeft w:val="0"/>
      <w:marRight w:val="720"/>
      <w:marTop w:val="10"/>
      <w:marBottom w:val="10"/>
      <w:divBdr>
        <w:top w:val="none" w:sz="0" w:space="0" w:color="auto"/>
        <w:left w:val="none" w:sz="0" w:space="0" w:color="auto"/>
        <w:bottom w:val="none" w:sz="0" w:space="0" w:color="auto"/>
        <w:right w:val="none" w:sz="0" w:space="0" w:color="auto"/>
      </w:divBdr>
    </w:div>
    <w:div w:id="535385920">
      <w:marLeft w:val="0"/>
      <w:marRight w:val="0"/>
      <w:marTop w:val="10"/>
      <w:marBottom w:val="10"/>
      <w:divBdr>
        <w:top w:val="none" w:sz="0" w:space="0" w:color="auto"/>
        <w:left w:val="none" w:sz="0" w:space="0" w:color="auto"/>
        <w:bottom w:val="none" w:sz="0" w:space="0" w:color="auto"/>
        <w:right w:val="none" w:sz="0" w:space="0" w:color="auto"/>
      </w:divBdr>
    </w:div>
    <w:div w:id="580483695">
      <w:marLeft w:val="0"/>
      <w:marRight w:val="0"/>
      <w:marTop w:val="10"/>
      <w:marBottom w:val="10"/>
      <w:divBdr>
        <w:top w:val="none" w:sz="0" w:space="0" w:color="auto"/>
        <w:left w:val="none" w:sz="0" w:space="0" w:color="auto"/>
        <w:bottom w:val="none" w:sz="0" w:space="0" w:color="auto"/>
        <w:right w:val="none" w:sz="0" w:space="0" w:color="auto"/>
      </w:divBdr>
    </w:div>
    <w:div w:id="617028870">
      <w:marLeft w:val="0"/>
      <w:marRight w:val="0"/>
      <w:marTop w:val="10"/>
      <w:marBottom w:val="10"/>
      <w:divBdr>
        <w:top w:val="none" w:sz="0" w:space="0" w:color="auto"/>
        <w:left w:val="none" w:sz="0" w:space="0" w:color="auto"/>
        <w:bottom w:val="none" w:sz="0" w:space="0" w:color="auto"/>
        <w:right w:val="none" w:sz="0" w:space="0" w:color="auto"/>
      </w:divBdr>
    </w:div>
    <w:div w:id="657417611">
      <w:marLeft w:val="0"/>
      <w:marRight w:val="0"/>
      <w:marTop w:val="10"/>
      <w:marBottom w:val="10"/>
      <w:divBdr>
        <w:top w:val="none" w:sz="0" w:space="0" w:color="auto"/>
        <w:left w:val="none" w:sz="0" w:space="0" w:color="auto"/>
        <w:bottom w:val="none" w:sz="0" w:space="0" w:color="auto"/>
        <w:right w:val="none" w:sz="0" w:space="0" w:color="auto"/>
      </w:divBdr>
    </w:div>
    <w:div w:id="711153181">
      <w:marLeft w:val="0"/>
      <w:marRight w:val="0"/>
      <w:marTop w:val="10"/>
      <w:marBottom w:val="10"/>
      <w:divBdr>
        <w:top w:val="none" w:sz="0" w:space="0" w:color="auto"/>
        <w:left w:val="none" w:sz="0" w:space="0" w:color="auto"/>
        <w:bottom w:val="none" w:sz="0" w:space="0" w:color="auto"/>
        <w:right w:val="none" w:sz="0" w:space="0" w:color="auto"/>
      </w:divBdr>
    </w:div>
    <w:div w:id="711610735">
      <w:marLeft w:val="0"/>
      <w:marRight w:val="720"/>
      <w:marTop w:val="10"/>
      <w:marBottom w:val="10"/>
      <w:divBdr>
        <w:top w:val="none" w:sz="0" w:space="0" w:color="auto"/>
        <w:left w:val="none" w:sz="0" w:space="0" w:color="auto"/>
        <w:bottom w:val="none" w:sz="0" w:space="0" w:color="auto"/>
        <w:right w:val="none" w:sz="0" w:space="0" w:color="auto"/>
      </w:divBdr>
    </w:div>
    <w:div w:id="724645316">
      <w:marLeft w:val="0"/>
      <w:marRight w:val="0"/>
      <w:marTop w:val="10"/>
      <w:marBottom w:val="10"/>
      <w:divBdr>
        <w:top w:val="none" w:sz="0" w:space="0" w:color="auto"/>
        <w:left w:val="none" w:sz="0" w:space="0" w:color="auto"/>
        <w:bottom w:val="none" w:sz="0" w:space="0" w:color="auto"/>
        <w:right w:val="none" w:sz="0" w:space="0" w:color="auto"/>
      </w:divBdr>
    </w:div>
    <w:div w:id="727609640">
      <w:marLeft w:val="0"/>
      <w:marRight w:val="0"/>
      <w:marTop w:val="10"/>
      <w:marBottom w:val="10"/>
      <w:divBdr>
        <w:top w:val="none" w:sz="0" w:space="0" w:color="auto"/>
        <w:left w:val="none" w:sz="0" w:space="0" w:color="auto"/>
        <w:bottom w:val="none" w:sz="0" w:space="0" w:color="auto"/>
        <w:right w:val="none" w:sz="0" w:space="0" w:color="auto"/>
      </w:divBdr>
    </w:div>
    <w:div w:id="744717842">
      <w:marLeft w:val="0"/>
      <w:marRight w:val="0"/>
      <w:marTop w:val="10"/>
      <w:marBottom w:val="10"/>
      <w:divBdr>
        <w:top w:val="none" w:sz="0" w:space="0" w:color="auto"/>
        <w:left w:val="none" w:sz="0" w:space="0" w:color="auto"/>
        <w:bottom w:val="none" w:sz="0" w:space="0" w:color="auto"/>
        <w:right w:val="none" w:sz="0" w:space="0" w:color="auto"/>
      </w:divBdr>
    </w:div>
    <w:div w:id="766467956">
      <w:marLeft w:val="0"/>
      <w:marRight w:val="0"/>
      <w:marTop w:val="10"/>
      <w:marBottom w:val="10"/>
      <w:divBdr>
        <w:top w:val="none" w:sz="0" w:space="0" w:color="auto"/>
        <w:left w:val="none" w:sz="0" w:space="0" w:color="auto"/>
        <w:bottom w:val="none" w:sz="0" w:space="0" w:color="auto"/>
        <w:right w:val="none" w:sz="0" w:space="0" w:color="auto"/>
      </w:divBdr>
    </w:div>
    <w:div w:id="815100808">
      <w:marLeft w:val="0"/>
      <w:marRight w:val="0"/>
      <w:marTop w:val="10"/>
      <w:marBottom w:val="10"/>
      <w:divBdr>
        <w:top w:val="none" w:sz="0" w:space="0" w:color="auto"/>
        <w:left w:val="none" w:sz="0" w:space="0" w:color="auto"/>
        <w:bottom w:val="none" w:sz="0" w:space="0" w:color="auto"/>
        <w:right w:val="none" w:sz="0" w:space="0" w:color="auto"/>
      </w:divBdr>
    </w:div>
    <w:div w:id="844169743">
      <w:marLeft w:val="0"/>
      <w:marRight w:val="0"/>
      <w:marTop w:val="10"/>
      <w:marBottom w:val="10"/>
      <w:divBdr>
        <w:top w:val="none" w:sz="0" w:space="0" w:color="auto"/>
        <w:left w:val="none" w:sz="0" w:space="0" w:color="auto"/>
        <w:bottom w:val="none" w:sz="0" w:space="0" w:color="auto"/>
        <w:right w:val="none" w:sz="0" w:space="0" w:color="auto"/>
      </w:divBdr>
    </w:div>
    <w:div w:id="916284660">
      <w:marLeft w:val="0"/>
      <w:marRight w:val="0"/>
      <w:marTop w:val="10"/>
      <w:marBottom w:val="10"/>
      <w:divBdr>
        <w:top w:val="none" w:sz="0" w:space="0" w:color="auto"/>
        <w:left w:val="none" w:sz="0" w:space="0" w:color="auto"/>
        <w:bottom w:val="none" w:sz="0" w:space="0" w:color="auto"/>
        <w:right w:val="none" w:sz="0" w:space="0" w:color="auto"/>
      </w:divBdr>
    </w:div>
    <w:div w:id="970598462">
      <w:marLeft w:val="0"/>
      <w:marRight w:val="0"/>
      <w:marTop w:val="10"/>
      <w:marBottom w:val="10"/>
      <w:divBdr>
        <w:top w:val="none" w:sz="0" w:space="0" w:color="auto"/>
        <w:left w:val="none" w:sz="0" w:space="0" w:color="auto"/>
        <w:bottom w:val="none" w:sz="0" w:space="0" w:color="auto"/>
        <w:right w:val="none" w:sz="0" w:space="0" w:color="auto"/>
      </w:divBdr>
    </w:div>
    <w:div w:id="1005862406">
      <w:marLeft w:val="0"/>
      <w:marRight w:val="0"/>
      <w:marTop w:val="10"/>
      <w:marBottom w:val="10"/>
      <w:divBdr>
        <w:top w:val="none" w:sz="0" w:space="0" w:color="auto"/>
        <w:left w:val="none" w:sz="0" w:space="0" w:color="auto"/>
        <w:bottom w:val="none" w:sz="0" w:space="0" w:color="auto"/>
        <w:right w:val="none" w:sz="0" w:space="0" w:color="auto"/>
      </w:divBdr>
    </w:div>
    <w:div w:id="1033117189">
      <w:marLeft w:val="0"/>
      <w:marRight w:val="0"/>
      <w:marTop w:val="10"/>
      <w:marBottom w:val="10"/>
      <w:divBdr>
        <w:top w:val="none" w:sz="0" w:space="0" w:color="auto"/>
        <w:left w:val="none" w:sz="0" w:space="0" w:color="auto"/>
        <w:bottom w:val="none" w:sz="0" w:space="0" w:color="auto"/>
        <w:right w:val="none" w:sz="0" w:space="0" w:color="auto"/>
      </w:divBdr>
    </w:div>
    <w:div w:id="1038581580">
      <w:marLeft w:val="0"/>
      <w:marRight w:val="0"/>
      <w:marTop w:val="10"/>
      <w:marBottom w:val="10"/>
      <w:divBdr>
        <w:top w:val="none" w:sz="0" w:space="0" w:color="auto"/>
        <w:left w:val="none" w:sz="0" w:space="0" w:color="auto"/>
        <w:bottom w:val="none" w:sz="0" w:space="0" w:color="auto"/>
        <w:right w:val="none" w:sz="0" w:space="0" w:color="auto"/>
      </w:divBdr>
    </w:div>
    <w:div w:id="1083990683">
      <w:marLeft w:val="0"/>
      <w:marRight w:val="0"/>
      <w:marTop w:val="10"/>
      <w:marBottom w:val="10"/>
      <w:divBdr>
        <w:top w:val="none" w:sz="0" w:space="0" w:color="auto"/>
        <w:left w:val="none" w:sz="0" w:space="0" w:color="auto"/>
        <w:bottom w:val="none" w:sz="0" w:space="0" w:color="auto"/>
        <w:right w:val="none" w:sz="0" w:space="0" w:color="auto"/>
      </w:divBdr>
    </w:div>
    <w:div w:id="1170295025">
      <w:marLeft w:val="0"/>
      <w:marRight w:val="0"/>
      <w:marTop w:val="10"/>
      <w:marBottom w:val="10"/>
      <w:divBdr>
        <w:top w:val="none" w:sz="0" w:space="0" w:color="auto"/>
        <w:left w:val="none" w:sz="0" w:space="0" w:color="auto"/>
        <w:bottom w:val="none" w:sz="0" w:space="0" w:color="auto"/>
        <w:right w:val="none" w:sz="0" w:space="0" w:color="auto"/>
      </w:divBdr>
    </w:div>
    <w:div w:id="1181158903">
      <w:marLeft w:val="0"/>
      <w:marRight w:val="0"/>
      <w:marTop w:val="10"/>
      <w:marBottom w:val="10"/>
      <w:divBdr>
        <w:top w:val="none" w:sz="0" w:space="0" w:color="auto"/>
        <w:left w:val="none" w:sz="0" w:space="0" w:color="auto"/>
        <w:bottom w:val="none" w:sz="0" w:space="0" w:color="auto"/>
        <w:right w:val="none" w:sz="0" w:space="0" w:color="auto"/>
      </w:divBdr>
    </w:div>
    <w:div w:id="1189756433">
      <w:marLeft w:val="0"/>
      <w:marRight w:val="0"/>
      <w:marTop w:val="10"/>
      <w:marBottom w:val="10"/>
      <w:divBdr>
        <w:top w:val="none" w:sz="0" w:space="0" w:color="auto"/>
        <w:left w:val="none" w:sz="0" w:space="0" w:color="auto"/>
        <w:bottom w:val="none" w:sz="0" w:space="0" w:color="auto"/>
        <w:right w:val="none" w:sz="0" w:space="0" w:color="auto"/>
      </w:divBdr>
    </w:div>
    <w:div w:id="1248150497">
      <w:marLeft w:val="0"/>
      <w:marRight w:val="0"/>
      <w:marTop w:val="10"/>
      <w:marBottom w:val="10"/>
      <w:divBdr>
        <w:top w:val="none" w:sz="0" w:space="0" w:color="auto"/>
        <w:left w:val="none" w:sz="0" w:space="0" w:color="auto"/>
        <w:bottom w:val="none" w:sz="0" w:space="0" w:color="auto"/>
        <w:right w:val="none" w:sz="0" w:space="0" w:color="auto"/>
      </w:divBdr>
    </w:div>
    <w:div w:id="1289891828">
      <w:marLeft w:val="0"/>
      <w:marRight w:val="0"/>
      <w:marTop w:val="10"/>
      <w:marBottom w:val="10"/>
      <w:divBdr>
        <w:top w:val="none" w:sz="0" w:space="0" w:color="auto"/>
        <w:left w:val="none" w:sz="0" w:space="0" w:color="auto"/>
        <w:bottom w:val="none" w:sz="0" w:space="0" w:color="auto"/>
        <w:right w:val="none" w:sz="0" w:space="0" w:color="auto"/>
      </w:divBdr>
    </w:div>
    <w:div w:id="1305114247">
      <w:marLeft w:val="0"/>
      <w:marRight w:val="720"/>
      <w:marTop w:val="10"/>
      <w:marBottom w:val="10"/>
      <w:divBdr>
        <w:top w:val="none" w:sz="0" w:space="0" w:color="auto"/>
        <w:left w:val="none" w:sz="0" w:space="0" w:color="auto"/>
        <w:bottom w:val="none" w:sz="0" w:space="0" w:color="auto"/>
        <w:right w:val="none" w:sz="0" w:space="0" w:color="auto"/>
      </w:divBdr>
    </w:div>
    <w:div w:id="1318149551">
      <w:marLeft w:val="0"/>
      <w:marRight w:val="0"/>
      <w:marTop w:val="10"/>
      <w:marBottom w:val="10"/>
      <w:divBdr>
        <w:top w:val="none" w:sz="0" w:space="0" w:color="auto"/>
        <w:left w:val="none" w:sz="0" w:space="0" w:color="auto"/>
        <w:bottom w:val="none" w:sz="0" w:space="0" w:color="auto"/>
        <w:right w:val="none" w:sz="0" w:space="0" w:color="auto"/>
      </w:divBdr>
    </w:div>
    <w:div w:id="1384208218">
      <w:marLeft w:val="0"/>
      <w:marRight w:val="0"/>
      <w:marTop w:val="10"/>
      <w:marBottom w:val="10"/>
      <w:divBdr>
        <w:top w:val="none" w:sz="0" w:space="0" w:color="auto"/>
        <w:left w:val="none" w:sz="0" w:space="0" w:color="auto"/>
        <w:bottom w:val="none" w:sz="0" w:space="0" w:color="auto"/>
        <w:right w:val="none" w:sz="0" w:space="0" w:color="auto"/>
      </w:divBdr>
    </w:div>
    <w:div w:id="1468858441">
      <w:marLeft w:val="0"/>
      <w:marRight w:val="720"/>
      <w:marTop w:val="10"/>
      <w:marBottom w:val="10"/>
      <w:divBdr>
        <w:top w:val="none" w:sz="0" w:space="0" w:color="auto"/>
        <w:left w:val="none" w:sz="0" w:space="0" w:color="auto"/>
        <w:bottom w:val="none" w:sz="0" w:space="0" w:color="auto"/>
        <w:right w:val="none" w:sz="0" w:space="0" w:color="auto"/>
      </w:divBdr>
    </w:div>
    <w:div w:id="1473257293">
      <w:marLeft w:val="0"/>
      <w:marRight w:val="0"/>
      <w:marTop w:val="10"/>
      <w:marBottom w:val="10"/>
      <w:divBdr>
        <w:top w:val="none" w:sz="0" w:space="0" w:color="auto"/>
        <w:left w:val="none" w:sz="0" w:space="0" w:color="auto"/>
        <w:bottom w:val="none" w:sz="0" w:space="0" w:color="auto"/>
        <w:right w:val="none" w:sz="0" w:space="0" w:color="auto"/>
      </w:divBdr>
    </w:div>
    <w:div w:id="1515924714">
      <w:marLeft w:val="0"/>
      <w:marRight w:val="0"/>
      <w:marTop w:val="10"/>
      <w:marBottom w:val="10"/>
      <w:divBdr>
        <w:top w:val="none" w:sz="0" w:space="0" w:color="auto"/>
        <w:left w:val="none" w:sz="0" w:space="0" w:color="auto"/>
        <w:bottom w:val="none" w:sz="0" w:space="0" w:color="auto"/>
        <w:right w:val="none" w:sz="0" w:space="0" w:color="auto"/>
      </w:divBdr>
    </w:div>
    <w:div w:id="1548372141">
      <w:marLeft w:val="0"/>
      <w:marRight w:val="0"/>
      <w:marTop w:val="10"/>
      <w:marBottom w:val="10"/>
      <w:divBdr>
        <w:top w:val="none" w:sz="0" w:space="0" w:color="auto"/>
        <w:left w:val="none" w:sz="0" w:space="0" w:color="auto"/>
        <w:bottom w:val="none" w:sz="0" w:space="0" w:color="auto"/>
        <w:right w:val="none" w:sz="0" w:space="0" w:color="auto"/>
      </w:divBdr>
    </w:div>
    <w:div w:id="1551962777">
      <w:marLeft w:val="0"/>
      <w:marRight w:val="0"/>
      <w:marTop w:val="10"/>
      <w:marBottom w:val="10"/>
      <w:divBdr>
        <w:top w:val="none" w:sz="0" w:space="0" w:color="auto"/>
        <w:left w:val="none" w:sz="0" w:space="0" w:color="auto"/>
        <w:bottom w:val="none" w:sz="0" w:space="0" w:color="auto"/>
        <w:right w:val="none" w:sz="0" w:space="0" w:color="auto"/>
      </w:divBdr>
    </w:div>
    <w:div w:id="1555119141">
      <w:marLeft w:val="0"/>
      <w:marRight w:val="0"/>
      <w:marTop w:val="10"/>
      <w:marBottom w:val="10"/>
      <w:divBdr>
        <w:top w:val="none" w:sz="0" w:space="0" w:color="auto"/>
        <w:left w:val="none" w:sz="0" w:space="0" w:color="auto"/>
        <w:bottom w:val="none" w:sz="0" w:space="0" w:color="auto"/>
        <w:right w:val="none" w:sz="0" w:space="0" w:color="auto"/>
      </w:divBdr>
    </w:div>
    <w:div w:id="1583489529">
      <w:marLeft w:val="0"/>
      <w:marRight w:val="0"/>
      <w:marTop w:val="10"/>
      <w:marBottom w:val="10"/>
      <w:divBdr>
        <w:top w:val="none" w:sz="0" w:space="0" w:color="auto"/>
        <w:left w:val="none" w:sz="0" w:space="0" w:color="auto"/>
        <w:bottom w:val="none" w:sz="0" w:space="0" w:color="auto"/>
        <w:right w:val="none" w:sz="0" w:space="0" w:color="auto"/>
      </w:divBdr>
    </w:div>
    <w:div w:id="1586912710">
      <w:marLeft w:val="0"/>
      <w:marRight w:val="0"/>
      <w:marTop w:val="10"/>
      <w:marBottom w:val="10"/>
      <w:divBdr>
        <w:top w:val="none" w:sz="0" w:space="0" w:color="auto"/>
        <w:left w:val="none" w:sz="0" w:space="0" w:color="auto"/>
        <w:bottom w:val="none" w:sz="0" w:space="0" w:color="auto"/>
        <w:right w:val="none" w:sz="0" w:space="0" w:color="auto"/>
      </w:divBdr>
    </w:div>
    <w:div w:id="1605185009">
      <w:marLeft w:val="0"/>
      <w:marRight w:val="0"/>
      <w:marTop w:val="10"/>
      <w:marBottom w:val="10"/>
      <w:divBdr>
        <w:top w:val="none" w:sz="0" w:space="0" w:color="auto"/>
        <w:left w:val="none" w:sz="0" w:space="0" w:color="auto"/>
        <w:bottom w:val="none" w:sz="0" w:space="0" w:color="auto"/>
        <w:right w:val="none" w:sz="0" w:space="0" w:color="auto"/>
      </w:divBdr>
    </w:div>
    <w:div w:id="1669597906">
      <w:marLeft w:val="0"/>
      <w:marRight w:val="0"/>
      <w:marTop w:val="10"/>
      <w:marBottom w:val="10"/>
      <w:divBdr>
        <w:top w:val="none" w:sz="0" w:space="0" w:color="auto"/>
        <w:left w:val="none" w:sz="0" w:space="0" w:color="auto"/>
        <w:bottom w:val="none" w:sz="0" w:space="0" w:color="auto"/>
        <w:right w:val="none" w:sz="0" w:space="0" w:color="auto"/>
      </w:divBdr>
    </w:div>
    <w:div w:id="1717968647">
      <w:marLeft w:val="0"/>
      <w:marRight w:val="0"/>
      <w:marTop w:val="10"/>
      <w:marBottom w:val="10"/>
      <w:divBdr>
        <w:top w:val="none" w:sz="0" w:space="0" w:color="auto"/>
        <w:left w:val="none" w:sz="0" w:space="0" w:color="auto"/>
        <w:bottom w:val="none" w:sz="0" w:space="0" w:color="auto"/>
        <w:right w:val="none" w:sz="0" w:space="0" w:color="auto"/>
      </w:divBdr>
    </w:div>
    <w:div w:id="1843010820">
      <w:marLeft w:val="0"/>
      <w:marRight w:val="0"/>
      <w:marTop w:val="10"/>
      <w:marBottom w:val="10"/>
      <w:divBdr>
        <w:top w:val="none" w:sz="0" w:space="0" w:color="auto"/>
        <w:left w:val="none" w:sz="0" w:space="0" w:color="auto"/>
        <w:bottom w:val="none" w:sz="0" w:space="0" w:color="auto"/>
        <w:right w:val="none" w:sz="0" w:space="0" w:color="auto"/>
      </w:divBdr>
    </w:div>
    <w:div w:id="1869946364">
      <w:marLeft w:val="0"/>
      <w:marRight w:val="720"/>
      <w:marTop w:val="10"/>
      <w:marBottom w:val="10"/>
      <w:divBdr>
        <w:top w:val="none" w:sz="0" w:space="0" w:color="auto"/>
        <w:left w:val="none" w:sz="0" w:space="0" w:color="auto"/>
        <w:bottom w:val="none" w:sz="0" w:space="0" w:color="auto"/>
        <w:right w:val="none" w:sz="0" w:space="0" w:color="auto"/>
      </w:divBdr>
    </w:div>
    <w:div w:id="1918132713">
      <w:marLeft w:val="0"/>
      <w:marRight w:val="0"/>
      <w:marTop w:val="10"/>
      <w:marBottom w:val="10"/>
      <w:divBdr>
        <w:top w:val="none" w:sz="0" w:space="0" w:color="auto"/>
        <w:left w:val="none" w:sz="0" w:space="0" w:color="auto"/>
        <w:bottom w:val="none" w:sz="0" w:space="0" w:color="auto"/>
        <w:right w:val="none" w:sz="0" w:space="0" w:color="auto"/>
      </w:divBdr>
    </w:div>
    <w:div w:id="1926454835">
      <w:marLeft w:val="0"/>
      <w:marRight w:val="0"/>
      <w:marTop w:val="10"/>
      <w:marBottom w:val="10"/>
      <w:divBdr>
        <w:top w:val="none" w:sz="0" w:space="0" w:color="auto"/>
        <w:left w:val="none" w:sz="0" w:space="0" w:color="auto"/>
        <w:bottom w:val="none" w:sz="0" w:space="0" w:color="auto"/>
        <w:right w:val="none" w:sz="0" w:space="0" w:color="auto"/>
      </w:divBdr>
    </w:div>
    <w:div w:id="1949963667">
      <w:marLeft w:val="0"/>
      <w:marRight w:val="0"/>
      <w:marTop w:val="10"/>
      <w:marBottom w:val="10"/>
      <w:divBdr>
        <w:top w:val="none" w:sz="0" w:space="0" w:color="auto"/>
        <w:left w:val="none" w:sz="0" w:space="0" w:color="auto"/>
        <w:bottom w:val="none" w:sz="0" w:space="0" w:color="auto"/>
        <w:right w:val="none" w:sz="0" w:space="0" w:color="auto"/>
      </w:divBdr>
    </w:div>
    <w:div w:id="2095322961">
      <w:marLeft w:val="0"/>
      <w:marRight w:val="0"/>
      <w:marTop w:val="10"/>
      <w:marBottom w:val="10"/>
      <w:divBdr>
        <w:top w:val="none" w:sz="0" w:space="0" w:color="auto"/>
        <w:left w:val="none" w:sz="0" w:space="0" w:color="auto"/>
        <w:bottom w:val="none" w:sz="0" w:space="0" w:color="auto"/>
        <w:right w:val="none" w:sz="0" w:space="0" w:color="auto"/>
      </w:divBdr>
    </w:div>
    <w:div w:id="21096970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554</Words>
  <Characters>3164</Characters>
  <Application>Microsoft Office Word</Application>
  <DocSecurity>0</DocSecurity>
  <Lines>26</Lines>
  <Paragraphs>7</Paragraphs>
  <ScaleCrop>false</ScaleCrop>
  <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