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77FA" w:rsidRDefault="00ED77FA">
      <w:pPr>
        <w:spacing w:line="500" w:lineRule="atLeast"/>
        <w:jc w:val="center"/>
        <w:divId w:val="259220433"/>
        <w:rPr>
          <w:rFonts w:ascii="黑体" w:eastAsia="黑体" w:hAnsi="黑体"/>
          <w:sz w:val="36"/>
          <w:szCs w:val="36"/>
        </w:rPr>
      </w:pPr>
      <w:r>
        <w:rPr>
          <w:rFonts w:ascii="黑体" w:eastAsia="黑体" w:hAnsi="黑体" w:hint="eastAsia"/>
          <w:sz w:val="36"/>
          <w:szCs w:val="36"/>
        </w:rPr>
        <w:t>广东省广州市从化区人民法院</w:t>
      </w:r>
    </w:p>
    <w:p w:rsidR="00ED77FA" w:rsidRDefault="00ED77FA">
      <w:pPr>
        <w:spacing w:line="500" w:lineRule="atLeast"/>
        <w:jc w:val="center"/>
        <w:divId w:val="18888795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D77FA" w:rsidRDefault="00ED77FA">
      <w:pPr>
        <w:spacing w:line="500" w:lineRule="atLeast"/>
        <w:jc w:val="right"/>
        <w:divId w:val="138472130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793</w:t>
      </w:r>
      <w:r>
        <w:rPr>
          <w:rFonts w:hint="eastAsia"/>
          <w:sz w:val="30"/>
          <w:szCs w:val="30"/>
        </w:rPr>
        <w:t>号</w:t>
      </w:r>
    </w:p>
    <w:p w:rsidR="00ED77FA" w:rsidRDefault="00ED77FA">
      <w:pPr>
        <w:spacing w:line="500" w:lineRule="atLeast"/>
        <w:ind w:firstLine="600"/>
        <w:divId w:val="1611429690"/>
        <w:rPr>
          <w:rFonts w:hint="eastAsia"/>
          <w:sz w:val="30"/>
          <w:szCs w:val="30"/>
        </w:rPr>
      </w:pPr>
      <w:r>
        <w:rPr>
          <w:rFonts w:hint="eastAsia"/>
          <w:sz w:val="30"/>
          <w:szCs w:val="30"/>
        </w:rPr>
        <w:t>公诉机关广东省广州市从化区人民检察院。</w:t>
      </w:r>
    </w:p>
    <w:p w:rsidR="00ED77FA" w:rsidRDefault="00ED77FA">
      <w:pPr>
        <w:spacing w:line="500" w:lineRule="atLeast"/>
        <w:ind w:firstLine="600"/>
        <w:divId w:val="580405615"/>
        <w:rPr>
          <w:rFonts w:hint="eastAsia"/>
          <w:sz w:val="30"/>
          <w:szCs w:val="30"/>
        </w:rPr>
      </w:pPr>
      <w:r>
        <w:rPr>
          <w:rFonts w:hint="eastAsia"/>
          <w:sz w:val="30"/>
          <w:szCs w:val="30"/>
        </w:rPr>
        <w:t>被告人陆永强，男，</w:t>
      </w:r>
      <w:r>
        <w:rPr>
          <w:rFonts w:hint="eastAsia"/>
          <w:sz w:val="30"/>
          <w:szCs w:val="30"/>
        </w:rPr>
        <w:t>1971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日出生于广东省广州市从化区，汉族，初中文化，中共党员，案发前系广东省广州市从化区太平镇飞鹅村村民委员会副主任，户籍所在地为广东省广州市从化区。因本案于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日被羁押，同年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日被取保候审。</w:t>
      </w:r>
    </w:p>
    <w:p w:rsidR="00ED77FA" w:rsidRDefault="00ED77FA">
      <w:pPr>
        <w:spacing w:line="500" w:lineRule="atLeast"/>
        <w:ind w:firstLine="600"/>
        <w:divId w:val="1175193841"/>
        <w:rPr>
          <w:rFonts w:hint="eastAsia"/>
          <w:sz w:val="30"/>
          <w:szCs w:val="30"/>
        </w:rPr>
      </w:pPr>
      <w:r>
        <w:rPr>
          <w:rFonts w:hint="eastAsia"/>
          <w:sz w:val="30"/>
          <w:szCs w:val="30"/>
        </w:rPr>
        <w:t>辩护人周梦琪，广东金桥百信律师事务所律师。</w:t>
      </w:r>
    </w:p>
    <w:p w:rsidR="00ED77FA" w:rsidRDefault="00ED77FA">
      <w:pPr>
        <w:spacing w:line="500" w:lineRule="atLeast"/>
        <w:ind w:firstLine="600"/>
        <w:divId w:val="536547517"/>
        <w:rPr>
          <w:rFonts w:hint="eastAsia"/>
          <w:sz w:val="30"/>
          <w:szCs w:val="30"/>
        </w:rPr>
      </w:pPr>
      <w:r>
        <w:rPr>
          <w:rFonts w:hint="eastAsia"/>
          <w:sz w:val="30"/>
          <w:szCs w:val="30"/>
        </w:rPr>
        <w:t>广东省广州市从化区人民检察院以穗从检公诉刑诉</w:t>
      </w:r>
      <w:r>
        <w:rPr>
          <w:rFonts w:hint="eastAsia"/>
          <w:sz w:val="30"/>
          <w:szCs w:val="30"/>
        </w:rPr>
        <w:t>[2017]710</w:t>
      </w:r>
      <w:r>
        <w:rPr>
          <w:rFonts w:hint="eastAsia"/>
          <w:sz w:val="30"/>
          <w:szCs w:val="30"/>
        </w:rPr>
        <w:t>号起诉书指控被告人陆永强犯贪污罪，于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日向本院提起公诉，本院于同日立案并依法组成合议庭，公开开庭审理了本案。广东省广州市从化区人民检察院指派检察员黎志艺出庭支持公诉。被告人陆永强及辩护人周梦琪均到庭参加了诉讼。现已审理终结。</w:t>
      </w:r>
    </w:p>
    <w:p w:rsidR="00ED77FA" w:rsidRDefault="00ED77FA">
      <w:pPr>
        <w:spacing w:line="500" w:lineRule="atLeast"/>
        <w:ind w:firstLine="600"/>
        <w:divId w:val="1005477446"/>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陆永强利用其担任广州市从化区太平镇飞鹅村村民委员会副主任、协助太平镇政府征收飞鹅村土地的职务之便，伙同时任从化区太平镇人民政府农业办公室主任、太平镇飞鹅村低丘缓坡项目征地组组长的同案人陆勇辉（另案处理），采取虚构水田面积、虚大山地面积的手段，分别套取征地补偿款</w:t>
      </w:r>
      <w:r>
        <w:rPr>
          <w:rFonts w:hint="eastAsia"/>
          <w:sz w:val="30"/>
          <w:szCs w:val="30"/>
        </w:rPr>
        <w:t>147732</w:t>
      </w:r>
      <w:r>
        <w:rPr>
          <w:rFonts w:hint="eastAsia"/>
          <w:sz w:val="30"/>
          <w:szCs w:val="30"/>
        </w:rPr>
        <w:t>元、</w:t>
      </w:r>
      <w:r>
        <w:rPr>
          <w:rFonts w:hint="eastAsia"/>
          <w:sz w:val="30"/>
          <w:szCs w:val="30"/>
        </w:rPr>
        <w:t>215147</w:t>
      </w:r>
      <w:r>
        <w:rPr>
          <w:rFonts w:hint="eastAsia"/>
          <w:sz w:val="30"/>
          <w:szCs w:val="30"/>
        </w:rPr>
        <w:t>元，共</w:t>
      </w:r>
      <w:r>
        <w:rPr>
          <w:rFonts w:hint="eastAsia"/>
          <w:sz w:val="30"/>
          <w:szCs w:val="30"/>
        </w:rPr>
        <w:t>362879</w:t>
      </w:r>
      <w:r>
        <w:rPr>
          <w:rFonts w:hint="eastAsia"/>
          <w:sz w:val="30"/>
          <w:szCs w:val="30"/>
        </w:rPr>
        <w:t>元。其中，被告人陆永强从中分别分得</w:t>
      </w:r>
      <w:r>
        <w:rPr>
          <w:rFonts w:hint="eastAsia"/>
          <w:sz w:val="30"/>
          <w:szCs w:val="30"/>
        </w:rPr>
        <w:t>83866</w:t>
      </w:r>
      <w:r>
        <w:rPr>
          <w:rFonts w:hint="eastAsia"/>
          <w:sz w:val="30"/>
          <w:szCs w:val="30"/>
        </w:rPr>
        <w:t>元、</w:t>
      </w:r>
      <w:r>
        <w:rPr>
          <w:rFonts w:hint="eastAsia"/>
          <w:sz w:val="30"/>
          <w:szCs w:val="30"/>
        </w:rPr>
        <w:t>95147</w:t>
      </w:r>
      <w:r>
        <w:rPr>
          <w:rFonts w:hint="eastAsia"/>
          <w:sz w:val="30"/>
          <w:szCs w:val="30"/>
        </w:rPr>
        <w:t>元，共分得</w:t>
      </w:r>
      <w:r>
        <w:rPr>
          <w:rFonts w:hint="eastAsia"/>
          <w:sz w:val="30"/>
          <w:szCs w:val="30"/>
        </w:rPr>
        <w:t>179013</w:t>
      </w:r>
      <w:r>
        <w:rPr>
          <w:rFonts w:hint="eastAsia"/>
          <w:sz w:val="30"/>
          <w:szCs w:val="30"/>
        </w:rPr>
        <w:t>元，所得赃款均用于个人、家庭开销等。</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月，因害怕虚构水田面积的事实被人发现，被告人陆永强与同案人陆某将虚构水田面积套取的公款</w:t>
      </w:r>
      <w:r>
        <w:rPr>
          <w:rFonts w:hint="eastAsia"/>
          <w:sz w:val="30"/>
          <w:szCs w:val="30"/>
        </w:rPr>
        <w:t>147732</w:t>
      </w:r>
      <w:r>
        <w:rPr>
          <w:rFonts w:hint="eastAsia"/>
          <w:sz w:val="30"/>
          <w:szCs w:val="30"/>
        </w:rPr>
        <w:t>元退还给太平镇人民政府。</w:t>
      </w:r>
    </w:p>
    <w:p w:rsidR="00ED77FA" w:rsidRDefault="00ED77FA">
      <w:pPr>
        <w:spacing w:line="500" w:lineRule="atLeast"/>
        <w:ind w:firstLine="600"/>
        <w:divId w:val="1313871309"/>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日，被告人陆永强主动到广州市从化区人民检察院投案，如实交代自己上述犯罪事实。案发后，被告人向广州市从化区人民检察院退缴赃款</w:t>
      </w:r>
      <w:r>
        <w:rPr>
          <w:rFonts w:hint="eastAsia"/>
          <w:sz w:val="30"/>
          <w:szCs w:val="30"/>
        </w:rPr>
        <w:t>95147</w:t>
      </w:r>
      <w:r>
        <w:rPr>
          <w:rFonts w:hint="eastAsia"/>
          <w:sz w:val="30"/>
          <w:szCs w:val="30"/>
        </w:rPr>
        <w:t>元。</w:t>
      </w:r>
    </w:p>
    <w:p w:rsidR="00ED77FA" w:rsidRDefault="00ED77FA">
      <w:pPr>
        <w:spacing w:line="500" w:lineRule="atLeast"/>
        <w:ind w:firstLine="600"/>
        <w:divId w:val="1789663977"/>
        <w:rPr>
          <w:rFonts w:hint="eastAsia"/>
          <w:sz w:val="30"/>
          <w:szCs w:val="30"/>
        </w:rPr>
      </w:pPr>
      <w:r>
        <w:rPr>
          <w:rFonts w:hint="eastAsia"/>
          <w:sz w:val="30"/>
          <w:szCs w:val="30"/>
        </w:rPr>
        <w:t>上述事实，被告人陆永强在开庭审理过程中亦无异议，并有被告人陆永强的户籍材料，飞鹅村第六届村民委员会选举结果的材料及关于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年太平镇飞鹅村低丘缓坡项目征地组成员的情况说明，被告人陆永强的到案经过、破案报告，广东省暂时扣留财物收据，从府</w:t>
      </w:r>
      <w:r>
        <w:rPr>
          <w:rFonts w:hint="eastAsia"/>
          <w:sz w:val="30"/>
          <w:szCs w:val="30"/>
        </w:rPr>
        <w:t>[2010]51</w:t>
      </w:r>
      <w:r>
        <w:rPr>
          <w:rFonts w:hint="eastAsia"/>
          <w:sz w:val="30"/>
          <w:szCs w:val="30"/>
        </w:rPr>
        <w:t>号、</w:t>
      </w:r>
      <w:r>
        <w:rPr>
          <w:rFonts w:hint="eastAsia"/>
          <w:sz w:val="30"/>
          <w:szCs w:val="30"/>
        </w:rPr>
        <w:t>52</w:t>
      </w:r>
      <w:r>
        <w:rPr>
          <w:rFonts w:hint="eastAsia"/>
          <w:sz w:val="30"/>
          <w:szCs w:val="30"/>
        </w:rPr>
        <w:t>号从化市政府文件，征用土地调查协议书，开发区三期低丘缓坡项目飞鹅村征地付款明细表，经费支出分类账，广州市从化区太平镇人民政府专项审计报告，证人邓某</w:t>
      </w:r>
      <w:r>
        <w:rPr>
          <w:rFonts w:hint="eastAsia"/>
          <w:sz w:val="30"/>
          <w:szCs w:val="30"/>
        </w:rPr>
        <w:t>1</w:t>
      </w:r>
      <w:r>
        <w:rPr>
          <w:rFonts w:hint="eastAsia"/>
          <w:sz w:val="30"/>
          <w:szCs w:val="30"/>
        </w:rPr>
        <w:t>、钟某</w:t>
      </w:r>
      <w:r>
        <w:rPr>
          <w:rFonts w:hint="eastAsia"/>
          <w:sz w:val="30"/>
          <w:szCs w:val="30"/>
        </w:rPr>
        <w:t>1</w:t>
      </w:r>
      <w:r>
        <w:rPr>
          <w:rFonts w:hint="eastAsia"/>
          <w:sz w:val="30"/>
          <w:szCs w:val="30"/>
        </w:rPr>
        <w:t>的证言，被告人陆永强、同案人陆某的供述，开发区三期（低丘缓坡）项目征地补偿表、丈量表、补偿资金发放表、银行卡存款业务回单及被告人陆永强、同案人陆某对上述材料的签认，被告人陆永强签认的账号分别为</w:t>
      </w:r>
      <w:r>
        <w:rPr>
          <w:rFonts w:hint="eastAsia"/>
          <w:sz w:val="30"/>
          <w:szCs w:val="30"/>
        </w:rPr>
        <w:t>62</w:t>
      </w:r>
      <w:r>
        <w:rPr>
          <w:rFonts w:hint="eastAsia"/>
          <w:sz w:val="30"/>
          <w:szCs w:val="30"/>
        </w:rPr>
        <w:t>×××</w:t>
      </w:r>
      <w:r>
        <w:rPr>
          <w:rFonts w:hint="eastAsia"/>
          <w:sz w:val="30"/>
          <w:szCs w:val="30"/>
        </w:rPr>
        <w:t>45</w:t>
      </w:r>
      <w:r>
        <w:rPr>
          <w:rFonts w:hint="eastAsia"/>
          <w:sz w:val="30"/>
          <w:szCs w:val="30"/>
        </w:rPr>
        <w:t>、</w:t>
      </w:r>
      <w:r>
        <w:rPr>
          <w:rFonts w:hint="eastAsia"/>
          <w:sz w:val="30"/>
          <w:szCs w:val="30"/>
        </w:rPr>
        <w:t>62</w:t>
      </w:r>
      <w:r>
        <w:rPr>
          <w:rFonts w:hint="eastAsia"/>
          <w:sz w:val="30"/>
          <w:szCs w:val="30"/>
        </w:rPr>
        <w:t>×××</w:t>
      </w:r>
      <w:r>
        <w:rPr>
          <w:rFonts w:hint="eastAsia"/>
          <w:sz w:val="30"/>
          <w:szCs w:val="30"/>
        </w:rPr>
        <w:t>13</w:t>
      </w:r>
      <w:r>
        <w:rPr>
          <w:rFonts w:hint="eastAsia"/>
          <w:sz w:val="30"/>
          <w:szCs w:val="30"/>
        </w:rPr>
        <w:t>的银行账户交易记录、退回请示、银行交易记录、结算票据，同案人陆某签认的账号为</w:t>
      </w:r>
      <w:r>
        <w:rPr>
          <w:rFonts w:hint="eastAsia"/>
          <w:sz w:val="30"/>
          <w:szCs w:val="30"/>
        </w:rPr>
        <w:t>62</w:t>
      </w:r>
      <w:r>
        <w:rPr>
          <w:rFonts w:hint="eastAsia"/>
          <w:sz w:val="30"/>
          <w:szCs w:val="30"/>
        </w:rPr>
        <w:t>×××</w:t>
      </w:r>
      <w:r>
        <w:rPr>
          <w:rFonts w:hint="eastAsia"/>
          <w:sz w:val="30"/>
          <w:szCs w:val="30"/>
        </w:rPr>
        <w:t>71</w:t>
      </w:r>
      <w:r>
        <w:rPr>
          <w:rFonts w:hint="eastAsia"/>
          <w:sz w:val="30"/>
          <w:szCs w:val="30"/>
        </w:rPr>
        <w:t>的银行账户交易记录、退款凭证，证人邓某</w:t>
      </w:r>
      <w:r>
        <w:rPr>
          <w:rFonts w:hint="eastAsia"/>
          <w:sz w:val="30"/>
          <w:szCs w:val="30"/>
        </w:rPr>
        <w:t>1</w:t>
      </w:r>
      <w:r>
        <w:rPr>
          <w:rFonts w:hint="eastAsia"/>
          <w:sz w:val="30"/>
          <w:szCs w:val="30"/>
        </w:rPr>
        <w:t>对开发区三期（低丘缓坡）项目征地补偿表、丈量表的签认等证据证实，足以认定。</w:t>
      </w:r>
    </w:p>
    <w:p w:rsidR="00ED77FA" w:rsidRDefault="00ED77FA">
      <w:pPr>
        <w:spacing w:line="500" w:lineRule="atLeast"/>
        <w:ind w:firstLine="600"/>
        <w:divId w:val="2141073503"/>
        <w:rPr>
          <w:rFonts w:hint="eastAsia"/>
          <w:sz w:val="30"/>
          <w:szCs w:val="30"/>
        </w:rPr>
      </w:pPr>
      <w:r>
        <w:rPr>
          <w:rFonts w:hint="eastAsia"/>
          <w:sz w:val="30"/>
          <w:szCs w:val="30"/>
        </w:rPr>
        <w:t>公诉机关广东省广州市从化区人民检察院在向本院提起公诉时提出量刑建议，认为被告人有自首、积极退清赃款，建议对其判处有期徒刑一年六个月以上二年以下，并处罚金。</w:t>
      </w:r>
    </w:p>
    <w:p w:rsidR="00ED77FA" w:rsidRDefault="00ED77FA">
      <w:pPr>
        <w:spacing w:line="500" w:lineRule="atLeast"/>
        <w:ind w:firstLine="600"/>
        <w:divId w:val="1244681763"/>
        <w:rPr>
          <w:rFonts w:hint="eastAsia"/>
          <w:sz w:val="30"/>
          <w:szCs w:val="30"/>
        </w:rPr>
      </w:pPr>
      <w:r>
        <w:rPr>
          <w:rFonts w:hint="eastAsia"/>
          <w:sz w:val="30"/>
          <w:szCs w:val="30"/>
        </w:rPr>
        <w:t>被告人陆永强对公诉机关指控的罪名和事实均无异议，请求法院从轻处罚。其辩护人提出的辩护意见认为，</w:t>
      </w:r>
      <w:r>
        <w:rPr>
          <w:rFonts w:hint="eastAsia"/>
          <w:sz w:val="30"/>
          <w:szCs w:val="30"/>
        </w:rPr>
        <w:t>1.</w:t>
      </w:r>
      <w:r>
        <w:rPr>
          <w:rFonts w:hint="eastAsia"/>
          <w:sz w:val="30"/>
          <w:szCs w:val="30"/>
        </w:rPr>
        <w:t>被告人是主动投案，如实供述自己的罪行，有自首情节；</w:t>
      </w:r>
      <w:r>
        <w:rPr>
          <w:rFonts w:hint="eastAsia"/>
          <w:sz w:val="30"/>
          <w:szCs w:val="30"/>
        </w:rPr>
        <w:t>2.</w:t>
      </w:r>
      <w:r>
        <w:rPr>
          <w:rFonts w:hint="eastAsia"/>
          <w:sz w:val="30"/>
          <w:szCs w:val="30"/>
        </w:rPr>
        <w:t>被告人认罪态度较好，能够积极主动退清赃款；综上请求法院对被告人从轻处罚，并建议对其适用缓刑。</w:t>
      </w:r>
    </w:p>
    <w:p w:rsidR="00ED77FA" w:rsidRDefault="00ED77FA">
      <w:pPr>
        <w:spacing w:line="500" w:lineRule="atLeast"/>
        <w:ind w:firstLine="600"/>
        <w:divId w:val="694815852"/>
        <w:rPr>
          <w:rFonts w:hint="eastAsia"/>
          <w:sz w:val="30"/>
          <w:szCs w:val="30"/>
        </w:rPr>
      </w:pPr>
      <w:r>
        <w:rPr>
          <w:rFonts w:hint="eastAsia"/>
          <w:sz w:val="30"/>
          <w:szCs w:val="30"/>
        </w:rPr>
        <w:t>本院认为，被告人陆永强无视国家法律，身为受国家委托从事公务的工作人员，利用职务上的便利，侵吞公共财物，数额巨大，其行为已构成贪污罪。被告人陆永强犯罪后能自动投案，如实供述自己的罪行，是自首，依法可以从轻处罚。鉴于被告人在提起公诉前如实供述自己的罪行，真诚悔罪、积极退赃，避免、减少损害结果发生，依法可以从轻处罚。被告人退缴的赃款依法予以没收。公诉机关提出的量刑建议适当，本院予以采纳。辩护人提出的被告人认罪态度较好，有自首情节，已主动退清赃款，建议对其从轻处罚，并适用缓刑的辩护意见有理，本院予以采纳。鉴于被告人认罪态度较好，有悔罪表现，适用缓刑不致再危害社会，可对其适用缓刑。依照《中华人民共和国刑法》第三百八十二条第一款、第三百八十三条第一款第（二）项和第三款、第六十七条第一款、第五十二条、第五十三条、第六十四条、第七十二条第一款和第三款、第七十三条第二款和第三款、《最高人民法院、最高人民检察院关于办理贪污贿赂刑事案件适用法律若干问题的解释》第二条第一款、第十九第一款、第二十条之规定，判决如下：</w:t>
      </w:r>
    </w:p>
    <w:p w:rsidR="00ED77FA" w:rsidRDefault="00ED77FA">
      <w:pPr>
        <w:spacing w:line="500" w:lineRule="atLeast"/>
        <w:ind w:firstLine="600"/>
        <w:divId w:val="598878564"/>
        <w:rPr>
          <w:rFonts w:hint="eastAsia"/>
          <w:sz w:val="30"/>
          <w:szCs w:val="30"/>
        </w:rPr>
      </w:pPr>
      <w:r>
        <w:rPr>
          <w:rFonts w:hint="eastAsia"/>
          <w:sz w:val="30"/>
          <w:szCs w:val="30"/>
        </w:rPr>
        <w:t>被告人陆永强犯贪污罪，判处有期徒刑一年九个月，缓刑二年，并处罚金</w:t>
      </w:r>
      <w:r>
        <w:rPr>
          <w:rFonts w:hint="eastAsia"/>
          <w:sz w:val="30"/>
          <w:szCs w:val="30"/>
        </w:rPr>
        <w:t>100000</w:t>
      </w:r>
      <w:r>
        <w:rPr>
          <w:rFonts w:hint="eastAsia"/>
          <w:sz w:val="30"/>
          <w:szCs w:val="30"/>
        </w:rPr>
        <w:t>元，该罚金限于本判决发生法律效力之次日起十日内向本院缴纳，由本院上缴国库。</w:t>
      </w:r>
    </w:p>
    <w:p w:rsidR="00ED77FA" w:rsidRDefault="00ED77FA">
      <w:pPr>
        <w:spacing w:line="500" w:lineRule="atLeast"/>
        <w:ind w:firstLine="600"/>
        <w:divId w:val="2104495518"/>
        <w:rPr>
          <w:rFonts w:hint="eastAsia"/>
          <w:sz w:val="30"/>
          <w:szCs w:val="30"/>
        </w:rPr>
      </w:pPr>
      <w:r>
        <w:rPr>
          <w:rFonts w:hint="eastAsia"/>
          <w:sz w:val="30"/>
          <w:szCs w:val="30"/>
        </w:rPr>
        <w:t>缓刑考验期限，从判决确定之日起计算。</w:t>
      </w:r>
    </w:p>
    <w:p w:rsidR="00ED77FA" w:rsidRDefault="00ED77FA">
      <w:pPr>
        <w:spacing w:line="500" w:lineRule="atLeast"/>
        <w:ind w:firstLine="600"/>
        <w:divId w:val="1978144765"/>
        <w:rPr>
          <w:rFonts w:hint="eastAsia"/>
          <w:sz w:val="30"/>
          <w:szCs w:val="30"/>
        </w:rPr>
      </w:pPr>
      <w:r>
        <w:rPr>
          <w:rFonts w:hint="eastAsia"/>
          <w:sz w:val="30"/>
          <w:szCs w:val="30"/>
        </w:rPr>
        <w:t>二、被告人陆永强退缴的赃款</w:t>
      </w:r>
      <w:r>
        <w:rPr>
          <w:rFonts w:hint="eastAsia"/>
          <w:sz w:val="30"/>
          <w:szCs w:val="30"/>
        </w:rPr>
        <w:t>95147</w:t>
      </w:r>
      <w:r>
        <w:rPr>
          <w:rFonts w:hint="eastAsia"/>
          <w:sz w:val="30"/>
          <w:szCs w:val="30"/>
        </w:rPr>
        <w:t>元依法予以没收，由广州市从化区人民检察院发还给广东省广州市从化区太平镇人民政府。</w:t>
      </w:r>
    </w:p>
    <w:p w:rsidR="00ED77FA" w:rsidRDefault="00ED77FA">
      <w:pPr>
        <w:spacing w:line="500" w:lineRule="atLeast"/>
        <w:ind w:firstLine="600"/>
        <w:divId w:val="1561668529"/>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ED77FA" w:rsidRDefault="00ED77FA">
      <w:pPr>
        <w:spacing w:line="500" w:lineRule="atLeast"/>
        <w:jc w:val="right"/>
        <w:divId w:val="1170483236"/>
        <w:rPr>
          <w:rFonts w:hint="eastAsia"/>
          <w:sz w:val="30"/>
          <w:szCs w:val="30"/>
        </w:rPr>
      </w:pPr>
      <w:r>
        <w:rPr>
          <w:rFonts w:hint="eastAsia"/>
          <w:sz w:val="30"/>
          <w:szCs w:val="30"/>
        </w:rPr>
        <w:t>审　判　长　　李静敏</w:t>
      </w:r>
    </w:p>
    <w:p w:rsidR="00ED77FA" w:rsidRDefault="00ED77FA">
      <w:pPr>
        <w:spacing w:line="500" w:lineRule="atLeast"/>
        <w:jc w:val="right"/>
        <w:divId w:val="29381247"/>
        <w:rPr>
          <w:rFonts w:hint="eastAsia"/>
          <w:sz w:val="30"/>
          <w:szCs w:val="30"/>
        </w:rPr>
      </w:pPr>
      <w:r>
        <w:rPr>
          <w:rFonts w:hint="eastAsia"/>
          <w:sz w:val="30"/>
          <w:szCs w:val="30"/>
        </w:rPr>
        <w:t>人民陪审员　　郑艺林</w:t>
      </w:r>
    </w:p>
    <w:p w:rsidR="00ED77FA" w:rsidRDefault="00ED77FA">
      <w:pPr>
        <w:spacing w:line="500" w:lineRule="atLeast"/>
        <w:jc w:val="right"/>
        <w:divId w:val="1659453783"/>
        <w:rPr>
          <w:rFonts w:hint="eastAsia"/>
          <w:sz w:val="30"/>
          <w:szCs w:val="30"/>
        </w:rPr>
      </w:pPr>
      <w:r>
        <w:rPr>
          <w:rFonts w:hint="eastAsia"/>
          <w:sz w:val="30"/>
          <w:szCs w:val="30"/>
        </w:rPr>
        <w:t>人民陪审员　　何　靖</w:t>
      </w:r>
    </w:p>
    <w:p w:rsidR="00ED77FA" w:rsidRDefault="00ED77FA">
      <w:pPr>
        <w:spacing w:line="500" w:lineRule="atLeast"/>
        <w:jc w:val="right"/>
        <w:divId w:val="800806743"/>
        <w:rPr>
          <w:rFonts w:hint="eastAsia"/>
          <w:sz w:val="30"/>
          <w:szCs w:val="30"/>
        </w:rPr>
      </w:pPr>
      <w:r>
        <w:rPr>
          <w:rFonts w:hint="eastAsia"/>
          <w:sz w:val="30"/>
          <w:szCs w:val="30"/>
        </w:rPr>
        <w:t>二〇一七年十一月二十九日</w:t>
      </w:r>
    </w:p>
    <w:p w:rsidR="00ED77FA" w:rsidRDefault="00ED77FA">
      <w:pPr>
        <w:spacing w:line="500" w:lineRule="atLeast"/>
        <w:jc w:val="right"/>
        <w:divId w:val="900411171"/>
        <w:rPr>
          <w:rFonts w:hint="eastAsia"/>
          <w:sz w:val="30"/>
          <w:szCs w:val="30"/>
        </w:rPr>
      </w:pPr>
      <w:r>
        <w:rPr>
          <w:rFonts w:hint="eastAsia"/>
          <w:sz w:val="30"/>
          <w:szCs w:val="30"/>
        </w:rPr>
        <w:t>书　记　员　　梁开魁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77FA" w:rsidRDefault="00ED77FA" w:rsidP="00ED77FA">
      <w:pPr>
        <w:rPr>
          <w:rFonts w:hint="eastAsia"/>
        </w:rPr>
      </w:pPr>
      <w:r>
        <w:separator/>
      </w:r>
    </w:p>
  </w:endnote>
  <w:endnote w:type="continuationSeparator" w:id="0">
    <w:p w:rsidR="00ED77FA" w:rsidRDefault="00ED77FA" w:rsidP="00ED77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77FA" w:rsidRDefault="00ED77FA" w:rsidP="00ED77FA">
      <w:pPr>
        <w:rPr>
          <w:rFonts w:hint="eastAsia"/>
        </w:rPr>
      </w:pPr>
      <w:r>
        <w:separator/>
      </w:r>
    </w:p>
  </w:footnote>
  <w:footnote w:type="continuationSeparator" w:id="0">
    <w:p w:rsidR="00ED77FA" w:rsidRDefault="00ED77FA" w:rsidP="00ED77F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77FA"/>
    <w:rsid w:val="002A6721"/>
    <w:rsid w:val="00ED7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D77FA"/>
    <w:pPr>
      <w:tabs>
        <w:tab w:val="center" w:pos="4153"/>
        <w:tab w:val="right" w:pos="8306"/>
      </w:tabs>
      <w:snapToGrid w:val="0"/>
      <w:jc w:val="center"/>
    </w:pPr>
    <w:rPr>
      <w:sz w:val="18"/>
      <w:szCs w:val="18"/>
    </w:rPr>
  </w:style>
  <w:style w:type="character" w:customStyle="1" w:styleId="a4">
    <w:name w:val="页眉 字符"/>
    <w:basedOn w:val="a0"/>
    <w:link w:val="a3"/>
    <w:uiPriority w:val="99"/>
    <w:rsid w:val="00ED77FA"/>
    <w:rPr>
      <w:rFonts w:ascii="宋体" w:eastAsia="宋体" w:hAnsi="宋体" w:cs="宋体"/>
      <w:sz w:val="18"/>
      <w:szCs w:val="18"/>
    </w:rPr>
  </w:style>
  <w:style w:type="paragraph" w:styleId="a5">
    <w:name w:val="footer"/>
    <w:basedOn w:val="a"/>
    <w:link w:val="a6"/>
    <w:uiPriority w:val="99"/>
    <w:unhideWhenUsed/>
    <w:rsid w:val="00ED77FA"/>
    <w:pPr>
      <w:tabs>
        <w:tab w:val="center" w:pos="4153"/>
        <w:tab w:val="right" w:pos="8306"/>
      </w:tabs>
      <w:snapToGrid w:val="0"/>
    </w:pPr>
    <w:rPr>
      <w:sz w:val="18"/>
      <w:szCs w:val="18"/>
    </w:rPr>
  </w:style>
  <w:style w:type="character" w:customStyle="1" w:styleId="a6">
    <w:name w:val="页脚 字符"/>
    <w:basedOn w:val="a0"/>
    <w:link w:val="a5"/>
    <w:uiPriority w:val="99"/>
    <w:rsid w:val="00ED77F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1247">
      <w:marLeft w:val="0"/>
      <w:marRight w:val="720"/>
      <w:marTop w:val="10"/>
      <w:marBottom w:val="10"/>
      <w:divBdr>
        <w:top w:val="none" w:sz="0" w:space="0" w:color="auto"/>
        <w:left w:val="none" w:sz="0" w:space="0" w:color="auto"/>
        <w:bottom w:val="none" w:sz="0" w:space="0" w:color="auto"/>
        <w:right w:val="none" w:sz="0" w:space="0" w:color="auto"/>
      </w:divBdr>
    </w:div>
    <w:div w:id="259220433">
      <w:marLeft w:val="0"/>
      <w:marRight w:val="0"/>
      <w:marTop w:val="10"/>
      <w:marBottom w:val="10"/>
      <w:divBdr>
        <w:top w:val="none" w:sz="0" w:space="0" w:color="auto"/>
        <w:left w:val="none" w:sz="0" w:space="0" w:color="auto"/>
        <w:bottom w:val="none" w:sz="0" w:space="0" w:color="auto"/>
        <w:right w:val="none" w:sz="0" w:space="0" w:color="auto"/>
      </w:divBdr>
    </w:div>
    <w:div w:id="536547517">
      <w:marLeft w:val="0"/>
      <w:marRight w:val="0"/>
      <w:marTop w:val="10"/>
      <w:marBottom w:val="10"/>
      <w:divBdr>
        <w:top w:val="none" w:sz="0" w:space="0" w:color="auto"/>
        <w:left w:val="none" w:sz="0" w:space="0" w:color="auto"/>
        <w:bottom w:val="none" w:sz="0" w:space="0" w:color="auto"/>
        <w:right w:val="none" w:sz="0" w:space="0" w:color="auto"/>
      </w:divBdr>
    </w:div>
    <w:div w:id="580405615">
      <w:marLeft w:val="0"/>
      <w:marRight w:val="0"/>
      <w:marTop w:val="10"/>
      <w:marBottom w:val="10"/>
      <w:divBdr>
        <w:top w:val="none" w:sz="0" w:space="0" w:color="auto"/>
        <w:left w:val="none" w:sz="0" w:space="0" w:color="auto"/>
        <w:bottom w:val="none" w:sz="0" w:space="0" w:color="auto"/>
        <w:right w:val="none" w:sz="0" w:space="0" w:color="auto"/>
      </w:divBdr>
    </w:div>
    <w:div w:id="598878564">
      <w:marLeft w:val="0"/>
      <w:marRight w:val="0"/>
      <w:marTop w:val="10"/>
      <w:marBottom w:val="10"/>
      <w:divBdr>
        <w:top w:val="none" w:sz="0" w:space="0" w:color="auto"/>
        <w:left w:val="none" w:sz="0" w:space="0" w:color="auto"/>
        <w:bottom w:val="none" w:sz="0" w:space="0" w:color="auto"/>
        <w:right w:val="none" w:sz="0" w:space="0" w:color="auto"/>
      </w:divBdr>
    </w:div>
    <w:div w:id="694815852">
      <w:marLeft w:val="0"/>
      <w:marRight w:val="0"/>
      <w:marTop w:val="10"/>
      <w:marBottom w:val="10"/>
      <w:divBdr>
        <w:top w:val="none" w:sz="0" w:space="0" w:color="auto"/>
        <w:left w:val="none" w:sz="0" w:space="0" w:color="auto"/>
        <w:bottom w:val="none" w:sz="0" w:space="0" w:color="auto"/>
        <w:right w:val="none" w:sz="0" w:space="0" w:color="auto"/>
      </w:divBdr>
    </w:div>
    <w:div w:id="800806743">
      <w:marLeft w:val="0"/>
      <w:marRight w:val="720"/>
      <w:marTop w:val="10"/>
      <w:marBottom w:val="10"/>
      <w:divBdr>
        <w:top w:val="none" w:sz="0" w:space="0" w:color="auto"/>
        <w:left w:val="none" w:sz="0" w:space="0" w:color="auto"/>
        <w:bottom w:val="none" w:sz="0" w:space="0" w:color="auto"/>
        <w:right w:val="none" w:sz="0" w:space="0" w:color="auto"/>
      </w:divBdr>
    </w:div>
    <w:div w:id="900411171">
      <w:marLeft w:val="0"/>
      <w:marRight w:val="720"/>
      <w:marTop w:val="10"/>
      <w:marBottom w:val="10"/>
      <w:divBdr>
        <w:top w:val="none" w:sz="0" w:space="0" w:color="auto"/>
        <w:left w:val="none" w:sz="0" w:space="0" w:color="auto"/>
        <w:bottom w:val="none" w:sz="0" w:space="0" w:color="auto"/>
        <w:right w:val="none" w:sz="0" w:space="0" w:color="auto"/>
      </w:divBdr>
    </w:div>
    <w:div w:id="1005477446">
      <w:marLeft w:val="0"/>
      <w:marRight w:val="0"/>
      <w:marTop w:val="10"/>
      <w:marBottom w:val="10"/>
      <w:divBdr>
        <w:top w:val="none" w:sz="0" w:space="0" w:color="auto"/>
        <w:left w:val="none" w:sz="0" w:space="0" w:color="auto"/>
        <w:bottom w:val="none" w:sz="0" w:space="0" w:color="auto"/>
        <w:right w:val="none" w:sz="0" w:space="0" w:color="auto"/>
      </w:divBdr>
    </w:div>
    <w:div w:id="1170483236">
      <w:marLeft w:val="0"/>
      <w:marRight w:val="720"/>
      <w:marTop w:val="10"/>
      <w:marBottom w:val="10"/>
      <w:divBdr>
        <w:top w:val="none" w:sz="0" w:space="0" w:color="auto"/>
        <w:left w:val="none" w:sz="0" w:space="0" w:color="auto"/>
        <w:bottom w:val="none" w:sz="0" w:space="0" w:color="auto"/>
        <w:right w:val="none" w:sz="0" w:space="0" w:color="auto"/>
      </w:divBdr>
    </w:div>
    <w:div w:id="1175193841">
      <w:marLeft w:val="0"/>
      <w:marRight w:val="0"/>
      <w:marTop w:val="10"/>
      <w:marBottom w:val="10"/>
      <w:divBdr>
        <w:top w:val="none" w:sz="0" w:space="0" w:color="auto"/>
        <w:left w:val="none" w:sz="0" w:space="0" w:color="auto"/>
        <w:bottom w:val="none" w:sz="0" w:space="0" w:color="auto"/>
        <w:right w:val="none" w:sz="0" w:space="0" w:color="auto"/>
      </w:divBdr>
    </w:div>
    <w:div w:id="1244681763">
      <w:marLeft w:val="0"/>
      <w:marRight w:val="0"/>
      <w:marTop w:val="10"/>
      <w:marBottom w:val="10"/>
      <w:divBdr>
        <w:top w:val="none" w:sz="0" w:space="0" w:color="auto"/>
        <w:left w:val="none" w:sz="0" w:space="0" w:color="auto"/>
        <w:bottom w:val="none" w:sz="0" w:space="0" w:color="auto"/>
        <w:right w:val="none" w:sz="0" w:space="0" w:color="auto"/>
      </w:divBdr>
    </w:div>
    <w:div w:id="1313871309">
      <w:marLeft w:val="0"/>
      <w:marRight w:val="0"/>
      <w:marTop w:val="10"/>
      <w:marBottom w:val="10"/>
      <w:divBdr>
        <w:top w:val="none" w:sz="0" w:space="0" w:color="auto"/>
        <w:left w:val="none" w:sz="0" w:space="0" w:color="auto"/>
        <w:bottom w:val="none" w:sz="0" w:space="0" w:color="auto"/>
        <w:right w:val="none" w:sz="0" w:space="0" w:color="auto"/>
      </w:divBdr>
    </w:div>
    <w:div w:id="1384721300">
      <w:marLeft w:val="0"/>
      <w:marRight w:val="0"/>
      <w:marTop w:val="10"/>
      <w:marBottom w:val="10"/>
      <w:divBdr>
        <w:top w:val="none" w:sz="0" w:space="0" w:color="auto"/>
        <w:left w:val="none" w:sz="0" w:space="0" w:color="auto"/>
        <w:bottom w:val="none" w:sz="0" w:space="0" w:color="auto"/>
        <w:right w:val="none" w:sz="0" w:space="0" w:color="auto"/>
      </w:divBdr>
    </w:div>
    <w:div w:id="1561668529">
      <w:marLeft w:val="0"/>
      <w:marRight w:val="0"/>
      <w:marTop w:val="10"/>
      <w:marBottom w:val="10"/>
      <w:divBdr>
        <w:top w:val="none" w:sz="0" w:space="0" w:color="auto"/>
        <w:left w:val="none" w:sz="0" w:space="0" w:color="auto"/>
        <w:bottom w:val="none" w:sz="0" w:space="0" w:color="auto"/>
        <w:right w:val="none" w:sz="0" w:space="0" w:color="auto"/>
      </w:divBdr>
    </w:div>
    <w:div w:id="1611429690">
      <w:marLeft w:val="0"/>
      <w:marRight w:val="0"/>
      <w:marTop w:val="10"/>
      <w:marBottom w:val="10"/>
      <w:divBdr>
        <w:top w:val="none" w:sz="0" w:space="0" w:color="auto"/>
        <w:left w:val="none" w:sz="0" w:space="0" w:color="auto"/>
        <w:bottom w:val="none" w:sz="0" w:space="0" w:color="auto"/>
        <w:right w:val="none" w:sz="0" w:space="0" w:color="auto"/>
      </w:divBdr>
    </w:div>
    <w:div w:id="1659453783">
      <w:marLeft w:val="0"/>
      <w:marRight w:val="720"/>
      <w:marTop w:val="10"/>
      <w:marBottom w:val="10"/>
      <w:divBdr>
        <w:top w:val="none" w:sz="0" w:space="0" w:color="auto"/>
        <w:left w:val="none" w:sz="0" w:space="0" w:color="auto"/>
        <w:bottom w:val="none" w:sz="0" w:space="0" w:color="auto"/>
        <w:right w:val="none" w:sz="0" w:space="0" w:color="auto"/>
      </w:divBdr>
    </w:div>
    <w:div w:id="1789663977">
      <w:marLeft w:val="0"/>
      <w:marRight w:val="0"/>
      <w:marTop w:val="10"/>
      <w:marBottom w:val="10"/>
      <w:divBdr>
        <w:top w:val="none" w:sz="0" w:space="0" w:color="auto"/>
        <w:left w:val="none" w:sz="0" w:space="0" w:color="auto"/>
        <w:bottom w:val="none" w:sz="0" w:space="0" w:color="auto"/>
        <w:right w:val="none" w:sz="0" w:space="0" w:color="auto"/>
      </w:divBdr>
    </w:div>
    <w:div w:id="1888879572">
      <w:marLeft w:val="0"/>
      <w:marRight w:val="0"/>
      <w:marTop w:val="10"/>
      <w:marBottom w:val="10"/>
      <w:divBdr>
        <w:top w:val="none" w:sz="0" w:space="0" w:color="auto"/>
        <w:left w:val="none" w:sz="0" w:space="0" w:color="auto"/>
        <w:bottom w:val="none" w:sz="0" w:space="0" w:color="auto"/>
        <w:right w:val="none" w:sz="0" w:space="0" w:color="auto"/>
      </w:divBdr>
    </w:div>
    <w:div w:id="1978144765">
      <w:marLeft w:val="0"/>
      <w:marRight w:val="0"/>
      <w:marTop w:val="10"/>
      <w:marBottom w:val="10"/>
      <w:divBdr>
        <w:top w:val="none" w:sz="0" w:space="0" w:color="auto"/>
        <w:left w:val="none" w:sz="0" w:space="0" w:color="auto"/>
        <w:bottom w:val="none" w:sz="0" w:space="0" w:color="auto"/>
        <w:right w:val="none" w:sz="0" w:space="0" w:color="auto"/>
      </w:divBdr>
    </w:div>
    <w:div w:id="2104495518">
      <w:marLeft w:val="0"/>
      <w:marRight w:val="0"/>
      <w:marTop w:val="10"/>
      <w:marBottom w:val="10"/>
      <w:divBdr>
        <w:top w:val="none" w:sz="0" w:space="0" w:color="auto"/>
        <w:left w:val="none" w:sz="0" w:space="0" w:color="auto"/>
        <w:bottom w:val="none" w:sz="0" w:space="0" w:color="auto"/>
        <w:right w:val="none" w:sz="0" w:space="0" w:color="auto"/>
      </w:divBdr>
    </w:div>
    <w:div w:id="21410735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1798</Characters>
  <Application>Microsoft Office Word</Application>
  <DocSecurity>0</DocSecurity>
  <Lines>14</Lines>
  <Paragraphs>4</Paragraphs>
  <ScaleCrop>false</ScaleCrop>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