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6A5B" w:rsidRDefault="00D06A5B">
      <w:pPr>
        <w:spacing w:line="500" w:lineRule="atLeast"/>
        <w:jc w:val="center"/>
        <w:divId w:val="128980916"/>
        <w:rPr>
          <w:rFonts w:ascii="黑体" w:eastAsia="黑体" w:hAnsi="黑体"/>
          <w:sz w:val="36"/>
          <w:szCs w:val="36"/>
        </w:rPr>
      </w:pPr>
      <w:r>
        <w:rPr>
          <w:rFonts w:ascii="黑体" w:eastAsia="黑体" w:hAnsi="黑体" w:hint="eastAsia"/>
          <w:sz w:val="36"/>
          <w:szCs w:val="36"/>
        </w:rPr>
        <w:t>广东省普宁市人民法院</w:t>
      </w:r>
    </w:p>
    <w:p w:rsidR="00D06A5B" w:rsidRDefault="00D06A5B">
      <w:pPr>
        <w:spacing w:line="500" w:lineRule="atLeast"/>
        <w:jc w:val="center"/>
        <w:divId w:val="17789878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6A5B" w:rsidRDefault="00D06A5B">
      <w:pPr>
        <w:spacing w:line="500" w:lineRule="atLeast"/>
        <w:jc w:val="right"/>
        <w:divId w:val="1727678117"/>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32</w:t>
      </w:r>
      <w:r>
        <w:rPr>
          <w:rFonts w:hint="eastAsia"/>
          <w:sz w:val="30"/>
          <w:szCs w:val="30"/>
        </w:rPr>
        <w:t>号</w:t>
      </w:r>
    </w:p>
    <w:p w:rsidR="00D06A5B" w:rsidRDefault="00D06A5B">
      <w:pPr>
        <w:spacing w:line="500" w:lineRule="atLeast"/>
        <w:ind w:firstLine="600"/>
        <w:divId w:val="1281844035"/>
        <w:rPr>
          <w:rFonts w:hint="eastAsia"/>
          <w:sz w:val="30"/>
          <w:szCs w:val="30"/>
        </w:rPr>
      </w:pPr>
      <w:r>
        <w:rPr>
          <w:rFonts w:hint="eastAsia"/>
          <w:sz w:val="30"/>
          <w:szCs w:val="30"/>
        </w:rPr>
        <w:t>公诉机关普宁市人民检察院。</w:t>
      </w:r>
    </w:p>
    <w:p w:rsidR="00D06A5B" w:rsidRDefault="00D06A5B">
      <w:pPr>
        <w:spacing w:line="500" w:lineRule="atLeast"/>
        <w:ind w:firstLine="600"/>
        <w:divId w:val="929971314"/>
        <w:rPr>
          <w:rFonts w:hint="eastAsia"/>
          <w:sz w:val="30"/>
          <w:szCs w:val="30"/>
        </w:rPr>
      </w:pPr>
      <w:r>
        <w:rPr>
          <w:rFonts w:hint="eastAsia"/>
          <w:sz w:val="30"/>
          <w:szCs w:val="30"/>
        </w:rPr>
        <w:t>被告人陈××，因本案于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日被逮捕。现押于普宁市看守所。</w:t>
      </w:r>
    </w:p>
    <w:p w:rsidR="00D06A5B" w:rsidRDefault="00D06A5B">
      <w:pPr>
        <w:spacing w:line="500" w:lineRule="atLeast"/>
        <w:ind w:firstLine="600"/>
        <w:divId w:val="2000692807"/>
        <w:rPr>
          <w:rFonts w:hint="eastAsia"/>
          <w:sz w:val="30"/>
          <w:szCs w:val="30"/>
        </w:rPr>
      </w:pPr>
      <w:r>
        <w:rPr>
          <w:rFonts w:hint="eastAsia"/>
          <w:sz w:val="30"/>
          <w:szCs w:val="30"/>
        </w:rPr>
        <w:t>辩护人生燕辉、袁彦清，广东南山律师事务所律师。</w:t>
      </w:r>
    </w:p>
    <w:p w:rsidR="00D06A5B" w:rsidRDefault="00D06A5B">
      <w:pPr>
        <w:spacing w:line="500" w:lineRule="atLeast"/>
        <w:ind w:firstLine="600"/>
        <w:divId w:val="2043237522"/>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965</w:t>
      </w:r>
      <w:r>
        <w:rPr>
          <w:rFonts w:hint="eastAsia"/>
          <w:sz w:val="30"/>
          <w:szCs w:val="30"/>
        </w:rPr>
        <w:t>号起诉书指控被告人陈××犯受贿罪，于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日，公诉机关又以普检诉刑变诉（</w:t>
      </w:r>
      <w:r>
        <w:rPr>
          <w:rFonts w:hint="eastAsia"/>
          <w:sz w:val="30"/>
          <w:szCs w:val="30"/>
        </w:rPr>
        <w:t>2015</w:t>
      </w:r>
      <w:r>
        <w:rPr>
          <w:rFonts w:hint="eastAsia"/>
          <w:sz w:val="30"/>
          <w:szCs w:val="30"/>
        </w:rPr>
        <w:t>）</w:t>
      </w:r>
      <w:r>
        <w:rPr>
          <w:rFonts w:hint="eastAsia"/>
          <w:sz w:val="30"/>
          <w:szCs w:val="30"/>
        </w:rPr>
        <w:t>1</w:t>
      </w:r>
      <w:r>
        <w:rPr>
          <w:rFonts w:hint="eastAsia"/>
          <w:sz w:val="30"/>
          <w:szCs w:val="30"/>
        </w:rPr>
        <w:t>号变更起诉决定书变更起诉。本院依法适用简易程序，并组成合议庭，于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日公开开庭审理了本案。普宁市人民检察院指派检察员吴乐洲出庭支持公诉，被告人陈××及其辩护人生燕辉、袁彦清均到庭参加诉讼。现已审理终结。</w:t>
      </w:r>
    </w:p>
    <w:p w:rsidR="00D06A5B" w:rsidRDefault="00D06A5B">
      <w:pPr>
        <w:spacing w:line="500" w:lineRule="atLeast"/>
        <w:ind w:firstLine="600"/>
        <w:divId w:val="38093458"/>
        <w:rPr>
          <w:rFonts w:hint="eastAsia"/>
          <w:sz w:val="30"/>
          <w:szCs w:val="30"/>
        </w:rPr>
      </w:pPr>
      <w:r>
        <w:rPr>
          <w:rFonts w:hint="eastAsia"/>
          <w:sz w:val="30"/>
          <w:szCs w:val="30"/>
        </w:rPr>
        <w:t>普宁市人民检察院指控，被告人陈××在担任中石化胜利油建工程有限公司珠三角成品油管道二期工程揭阳项目部协调员期间，于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一天，在协调普宁市□□村铺设石油管道用地补偿费用的过程中，利用职务之便，以“为该村多争取补偿费用”为由，索要该村给予相应回扣费。尔后，经与□□村党支部书记陈×炎、村委会主任陈×通、副主任陈×祥等村干部协商，□□村答应给陈××回扣费人民币</w:t>
      </w:r>
      <w:r>
        <w:rPr>
          <w:rFonts w:hint="eastAsia"/>
          <w:sz w:val="30"/>
          <w:szCs w:val="30"/>
        </w:rPr>
        <w:t>50000</w:t>
      </w:r>
      <w:r>
        <w:rPr>
          <w:rFonts w:hint="eastAsia"/>
          <w:sz w:val="30"/>
          <w:szCs w:val="30"/>
        </w:rPr>
        <w:t>元。在第一笔用地补偿款</w:t>
      </w:r>
      <w:r>
        <w:rPr>
          <w:rFonts w:hint="eastAsia"/>
          <w:sz w:val="30"/>
          <w:szCs w:val="30"/>
        </w:rPr>
        <w:t>100</w:t>
      </w:r>
      <w:r>
        <w:rPr>
          <w:rFonts w:hint="eastAsia"/>
          <w:sz w:val="30"/>
          <w:szCs w:val="30"/>
        </w:rPr>
        <w:t>万元拨付□□村委会后，陈××于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月份的一天，到村委会主任陈×通的办公室向陈×通、陈×祥拿了现金人民币</w:t>
      </w:r>
      <w:r>
        <w:rPr>
          <w:rFonts w:hint="eastAsia"/>
          <w:sz w:val="30"/>
          <w:szCs w:val="30"/>
        </w:rPr>
        <w:t>30000</w:t>
      </w:r>
      <w:r>
        <w:rPr>
          <w:rFonts w:hint="eastAsia"/>
          <w:sz w:val="30"/>
          <w:szCs w:val="30"/>
        </w:rPr>
        <w:t>元，陈××当场从中各付给陈×通、陈×祥人民币</w:t>
      </w:r>
      <w:r>
        <w:rPr>
          <w:rFonts w:hint="eastAsia"/>
          <w:sz w:val="30"/>
          <w:szCs w:val="30"/>
        </w:rPr>
        <w:t>2000</w:t>
      </w:r>
      <w:r>
        <w:rPr>
          <w:rFonts w:hint="eastAsia"/>
          <w:sz w:val="30"/>
          <w:szCs w:val="30"/>
        </w:rPr>
        <w:t>元。作案后，所得赃款用于个人生活开支。破案后，陈××已退清赃款</w:t>
      </w:r>
      <w:r>
        <w:rPr>
          <w:rFonts w:hint="eastAsia"/>
          <w:sz w:val="30"/>
          <w:szCs w:val="30"/>
        </w:rPr>
        <w:t>26000</w:t>
      </w:r>
      <w:r>
        <w:rPr>
          <w:rFonts w:hint="eastAsia"/>
          <w:sz w:val="30"/>
          <w:szCs w:val="30"/>
        </w:rPr>
        <w:t>元。</w:t>
      </w:r>
    </w:p>
    <w:p w:rsidR="00D06A5B" w:rsidRDefault="00D06A5B">
      <w:pPr>
        <w:spacing w:line="500" w:lineRule="atLeast"/>
        <w:ind w:firstLine="600"/>
        <w:divId w:val="1979415366"/>
        <w:rPr>
          <w:rFonts w:hint="eastAsia"/>
          <w:sz w:val="30"/>
          <w:szCs w:val="30"/>
        </w:rPr>
      </w:pPr>
      <w:r>
        <w:rPr>
          <w:rFonts w:hint="eastAsia"/>
          <w:sz w:val="30"/>
          <w:szCs w:val="30"/>
        </w:rPr>
        <w:lastRenderedPageBreak/>
        <w:t>上述事实，被告人陈××在开庭审理时亦无异议，且有证人证言，公司性质证明、工商登记资料，协议书及政府文件，补偿款拨付凭证，暂扣财物收据、扣押财物清单、移交审查处理物品清单，破案经过及陈××任职证明、劳务派遣材料、工资表等证据证实，足以认定。</w:t>
      </w:r>
    </w:p>
    <w:p w:rsidR="00D06A5B" w:rsidRDefault="00D06A5B">
      <w:pPr>
        <w:spacing w:line="500" w:lineRule="atLeast"/>
        <w:ind w:firstLine="600"/>
        <w:divId w:val="1398356736"/>
        <w:rPr>
          <w:rFonts w:hint="eastAsia"/>
          <w:sz w:val="30"/>
          <w:szCs w:val="30"/>
        </w:rPr>
      </w:pPr>
      <w:r>
        <w:rPr>
          <w:rFonts w:hint="eastAsia"/>
          <w:sz w:val="30"/>
          <w:szCs w:val="30"/>
        </w:rPr>
        <w:t>本院认为，被告人陈××身为国家工作人员，利用职务上的便利，非法索取他人财物，为他人牟取利益，其行为侵犯国家的廉政建设制度，已构成受贿罪，且属索贿，应从重处罚。公诉机关指控陈××所犯罪名成立。陈××能如实供述其犯罪事实，且已退清所得赃款，可以从轻处罚。陈××请求从轻处罚的意见，予以采纳。辩护人提出陈××认罪态度好、有悔罪表现，是初犯，能积极退赃，请求从轻处罚的意见，理由成立，予以采纳。辩称陈××有自首情节，请求减轻处罚及适用缓刑的意见，理由不成立，不予采纳。因陈××的犯罪行为已被侦查机关掌握，陈××也没有主动投案，其行为不属自首，但能如实交代其犯罪事实，属坦白。经本院审判委员会讨论决定，依照《中华人民共和国刑法》第三百八十五条第一款、第三百八十六条、第三百八十三条第一款第（三）项、第九十三条、第六十七条第三款、第六十四条的规定，判决如下：</w:t>
      </w:r>
    </w:p>
    <w:p w:rsidR="00D06A5B" w:rsidRDefault="00D06A5B">
      <w:pPr>
        <w:spacing w:line="500" w:lineRule="atLeast"/>
        <w:ind w:firstLine="600"/>
        <w:divId w:val="1982686932"/>
        <w:rPr>
          <w:rFonts w:hint="eastAsia"/>
          <w:sz w:val="30"/>
          <w:szCs w:val="30"/>
        </w:rPr>
      </w:pPr>
      <w:r>
        <w:rPr>
          <w:rFonts w:hint="eastAsia"/>
          <w:sz w:val="30"/>
          <w:szCs w:val="30"/>
        </w:rPr>
        <w:t>一、被告人陈××犯受贿罪，判处有期徒刑一年六个月。</w:t>
      </w:r>
    </w:p>
    <w:p w:rsidR="00D06A5B" w:rsidRDefault="00D06A5B">
      <w:pPr>
        <w:spacing w:line="500" w:lineRule="atLeast"/>
        <w:ind w:firstLine="600"/>
        <w:divId w:val="3937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w:t>
      </w:r>
    </w:p>
    <w:p w:rsidR="00D06A5B" w:rsidRDefault="00D06A5B">
      <w:pPr>
        <w:spacing w:line="500" w:lineRule="atLeast"/>
        <w:ind w:firstLine="600"/>
        <w:divId w:val="2023894604"/>
        <w:rPr>
          <w:rFonts w:hint="eastAsia"/>
          <w:sz w:val="30"/>
          <w:szCs w:val="30"/>
        </w:rPr>
      </w:pPr>
      <w:r>
        <w:rPr>
          <w:rFonts w:hint="eastAsia"/>
          <w:sz w:val="30"/>
          <w:szCs w:val="30"/>
        </w:rPr>
        <w:t>二、涉案赃款人民币</w:t>
      </w:r>
      <w:r>
        <w:rPr>
          <w:rFonts w:hint="eastAsia"/>
          <w:sz w:val="30"/>
          <w:szCs w:val="30"/>
        </w:rPr>
        <w:t>26000</w:t>
      </w:r>
      <w:r>
        <w:rPr>
          <w:rFonts w:hint="eastAsia"/>
          <w:sz w:val="30"/>
          <w:szCs w:val="30"/>
        </w:rPr>
        <w:t>元予以没收，由暂扣机关普宁市人民检察院上缴国库。</w:t>
      </w:r>
    </w:p>
    <w:p w:rsidR="00D06A5B" w:rsidRDefault="00D06A5B">
      <w:pPr>
        <w:spacing w:line="500" w:lineRule="atLeast"/>
        <w:ind w:firstLine="600"/>
        <w:divId w:val="70178128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D06A5B" w:rsidRDefault="00D06A5B">
      <w:pPr>
        <w:spacing w:line="500" w:lineRule="atLeast"/>
        <w:jc w:val="right"/>
        <w:divId w:val="1355840772"/>
        <w:rPr>
          <w:rFonts w:hint="eastAsia"/>
          <w:sz w:val="30"/>
          <w:szCs w:val="30"/>
        </w:rPr>
      </w:pPr>
      <w:r>
        <w:rPr>
          <w:rFonts w:hint="eastAsia"/>
          <w:sz w:val="30"/>
          <w:szCs w:val="30"/>
        </w:rPr>
        <w:t>审　判　长　　郭树雄</w:t>
      </w:r>
    </w:p>
    <w:p w:rsidR="00D06A5B" w:rsidRDefault="00D06A5B">
      <w:pPr>
        <w:spacing w:line="500" w:lineRule="atLeast"/>
        <w:jc w:val="right"/>
        <w:divId w:val="892353043"/>
        <w:rPr>
          <w:rFonts w:hint="eastAsia"/>
          <w:sz w:val="30"/>
          <w:szCs w:val="30"/>
        </w:rPr>
      </w:pPr>
      <w:r>
        <w:rPr>
          <w:rFonts w:hint="eastAsia"/>
          <w:sz w:val="30"/>
          <w:szCs w:val="30"/>
        </w:rPr>
        <w:t>人民陪审员　　黄少义</w:t>
      </w:r>
    </w:p>
    <w:p w:rsidR="00D06A5B" w:rsidRDefault="00D06A5B">
      <w:pPr>
        <w:spacing w:line="500" w:lineRule="atLeast"/>
        <w:jc w:val="right"/>
        <w:divId w:val="33970462"/>
        <w:rPr>
          <w:rFonts w:hint="eastAsia"/>
          <w:sz w:val="30"/>
          <w:szCs w:val="30"/>
        </w:rPr>
      </w:pPr>
      <w:r>
        <w:rPr>
          <w:rFonts w:hint="eastAsia"/>
          <w:sz w:val="30"/>
          <w:szCs w:val="30"/>
        </w:rPr>
        <w:t>人民陪审员　　张益群</w:t>
      </w:r>
    </w:p>
    <w:p w:rsidR="00D06A5B" w:rsidRDefault="00D06A5B">
      <w:pPr>
        <w:spacing w:line="500" w:lineRule="atLeast"/>
        <w:jc w:val="right"/>
        <w:divId w:val="1696930107"/>
        <w:rPr>
          <w:rFonts w:hint="eastAsia"/>
          <w:sz w:val="30"/>
          <w:szCs w:val="30"/>
        </w:rPr>
      </w:pPr>
      <w:r>
        <w:rPr>
          <w:rFonts w:hint="eastAsia"/>
          <w:sz w:val="30"/>
          <w:szCs w:val="30"/>
        </w:rPr>
        <w:t>二〇一五年二月十二日</w:t>
      </w:r>
    </w:p>
    <w:p w:rsidR="00D06A5B" w:rsidRDefault="00D06A5B">
      <w:pPr>
        <w:spacing w:line="500" w:lineRule="atLeast"/>
        <w:jc w:val="right"/>
        <w:divId w:val="40833495"/>
        <w:rPr>
          <w:rFonts w:hint="eastAsia"/>
          <w:sz w:val="30"/>
          <w:szCs w:val="30"/>
        </w:rPr>
      </w:pPr>
      <w:r>
        <w:rPr>
          <w:rFonts w:hint="eastAsia"/>
          <w:sz w:val="30"/>
          <w:szCs w:val="30"/>
        </w:rPr>
        <w:t>书　记　员　　许玉旋</w:t>
      </w:r>
    </w:p>
    <w:p w:rsidR="00D06A5B" w:rsidRDefault="00D06A5B">
      <w:pPr>
        <w:spacing w:line="500" w:lineRule="atLeast"/>
        <w:ind w:firstLine="600"/>
        <w:divId w:val="2075469317"/>
        <w:rPr>
          <w:rFonts w:hint="eastAsia"/>
          <w:sz w:val="30"/>
          <w:szCs w:val="30"/>
        </w:rPr>
      </w:pPr>
      <w:r>
        <w:rPr>
          <w:rFonts w:hint="eastAsia"/>
          <w:sz w:val="30"/>
          <w:szCs w:val="30"/>
        </w:rPr>
        <w:t>附相关法律条文：</w:t>
      </w:r>
    </w:p>
    <w:p w:rsidR="00D06A5B" w:rsidRDefault="00D06A5B">
      <w:pPr>
        <w:spacing w:line="500" w:lineRule="atLeast"/>
        <w:ind w:firstLine="600"/>
        <w:divId w:val="301034594"/>
        <w:rPr>
          <w:rFonts w:hint="eastAsia"/>
          <w:sz w:val="30"/>
          <w:szCs w:val="30"/>
        </w:rPr>
      </w:pPr>
      <w:r>
        <w:rPr>
          <w:rFonts w:hint="eastAsia"/>
          <w:sz w:val="30"/>
          <w:szCs w:val="30"/>
        </w:rPr>
        <w:t>《中华人民共和国刑法》</w:t>
      </w:r>
    </w:p>
    <w:p w:rsidR="00D06A5B" w:rsidRDefault="00D06A5B">
      <w:pPr>
        <w:spacing w:line="500" w:lineRule="atLeast"/>
        <w:ind w:firstLine="600"/>
        <w:divId w:val="3846424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06A5B" w:rsidRDefault="00D06A5B">
      <w:pPr>
        <w:spacing w:line="500" w:lineRule="atLeast"/>
        <w:ind w:firstLine="600"/>
        <w:divId w:val="18875683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06A5B" w:rsidRDefault="00D06A5B">
      <w:pPr>
        <w:spacing w:line="500" w:lineRule="atLeast"/>
        <w:ind w:firstLine="600"/>
        <w:divId w:val="6149491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06A5B" w:rsidRDefault="00D06A5B">
      <w:pPr>
        <w:spacing w:line="500" w:lineRule="atLeast"/>
        <w:ind w:firstLine="600"/>
        <w:divId w:val="14144680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06A5B" w:rsidRDefault="00D06A5B">
      <w:pPr>
        <w:spacing w:line="500" w:lineRule="atLeast"/>
        <w:ind w:firstLine="600"/>
        <w:divId w:val="1786775952"/>
        <w:rPr>
          <w:rFonts w:hint="eastAsia"/>
          <w:sz w:val="30"/>
          <w:szCs w:val="30"/>
        </w:rPr>
      </w:pPr>
      <w:r>
        <w:rPr>
          <w:rFonts w:hint="eastAsia"/>
          <w:sz w:val="30"/>
          <w:szCs w:val="30"/>
        </w:rPr>
        <w:t>第九十三条本法所称国家工作人员，是指国家机关中从事公务的人员。</w:t>
      </w:r>
    </w:p>
    <w:p w:rsidR="00D06A5B" w:rsidRDefault="00D06A5B">
      <w:pPr>
        <w:spacing w:line="500" w:lineRule="atLeast"/>
        <w:ind w:firstLine="600"/>
        <w:divId w:val="161162401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06A5B" w:rsidRDefault="00D06A5B">
      <w:pPr>
        <w:spacing w:line="500" w:lineRule="atLeast"/>
        <w:ind w:firstLine="600"/>
        <w:divId w:val="2146387081"/>
        <w:rPr>
          <w:rFonts w:hint="eastAsia"/>
          <w:sz w:val="30"/>
          <w:szCs w:val="30"/>
        </w:rPr>
      </w:pPr>
      <w:r>
        <w:rPr>
          <w:rFonts w:hint="eastAsia"/>
          <w:sz w:val="30"/>
          <w:szCs w:val="30"/>
        </w:rPr>
        <w:t>第三百八十三条对犯贪污罪的，根据情节轻重，分别依照下列规定处罚：</w:t>
      </w:r>
    </w:p>
    <w:p w:rsidR="00D06A5B" w:rsidRDefault="00D06A5B">
      <w:pPr>
        <w:spacing w:line="500" w:lineRule="atLeast"/>
        <w:ind w:firstLine="600"/>
        <w:divId w:val="141578342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06A5B" w:rsidRDefault="00D06A5B">
      <w:pPr>
        <w:spacing w:line="500" w:lineRule="atLeast"/>
        <w:ind w:firstLine="600"/>
        <w:divId w:val="130030953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06A5B" w:rsidRDefault="00D06A5B">
      <w:pPr>
        <w:spacing w:line="500" w:lineRule="atLeast"/>
        <w:ind w:firstLine="600"/>
        <w:divId w:val="50556001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06A5B" w:rsidRDefault="00D06A5B">
      <w:pPr>
        <w:spacing w:line="500" w:lineRule="atLeast"/>
        <w:ind w:firstLine="600"/>
        <w:divId w:val="38872618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06A5B" w:rsidRDefault="00D06A5B">
      <w:pPr>
        <w:spacing w:line="500" w:lineRule="atLeast"/>
        <w:ind w:firstLine="600"/>
        <w:divId w:val="193812561"/>
        <w:rPr>
          <w:rFonts w:hint="eastAsia"/>
          <w:sz w:val="30"/>
          <w:szCs w:val="30"/>
        </w:rPr>
      </w:pPr>
      <w:r>
        <w:rPr>
          <w:rFonts w:hint="eastAsia"/>
          <w:sz w:val="30"/>
          <w:szCs w:val="30"/>
        </w:rPr>
        <w:t>对多次贪污未经处理的，按照累计贪污数额处罚。</w:t>
      </w:r>
    </w:p>
    <w:p w:rsidR="00D06A5B" w:rsidRDefault="00D06A5B">
      <w:pPr>
        <w:spacing w:line="500" w:lineRule="atLeast"/>
        <w:ind w:firstLine="600"/>
        <w:divId w:val="81128796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06A5B" w:rsidRDefault="00D06A5B">
      <w:pPr>
        <w:spacing w:line="500" w:lineRule="atLeast"/>
        <w:ind w:firstLine="600"/>
        <w:divId w:val="842860797"/>
        <w:rPr>
          <w:rFonts w:hint="eastAsia"/>
          <w:sz w:val="30"/>
          <w:szCs w:val="30"/>
        </w:rPr>
      </w:pPr>
      <w:r>
        <w:rPr>
          <w:rFonts w:hint="eastAsia"/>
          <w:sz w:val="30"/>
          <w:szCs w:val="30"/>
        </w:rPr>
        <w:t>国家工作人员在经济往来中，违反国家规定，收受各种名义的回扣、手续费，归个人所有的，以受贿论处。</w:t>
      </w:r>
    </w:p>
    <w:p w:rsidR="00D06A5B" w:rsidRDefault="00D06A5B">
      <w:pPr>
        <w:spacing w:line="500" w:lineRule="atLeast"/>
        <w:ind w:firstLine="600"/>
        <w:divId w:val="1303344596"/>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6A5B" w:rsidRDefault="00D06A5B" w:rsidP="00D06A5B">
      <w:pPr>
        <w:rPr>
          <w:rFonts w:hint="eastAsia"/>
        </w:rPr>
      </w:pPr>
      <w:r>
        <w:separator/>
      </w:r>
    </w:p>
  </w:endnote>
  <w:endnote w:type="continuationSeparator" w:id="0">
    <w:p w:rsidR="00D06A5B" w:rsidRDefault="00D06A5B" w:rsidP="00D06A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6A5B" w:rsidRDefault="00D06A5B" w:rsidP="00D06A5B">
      <w:pPr>
        <w:rPr>
          <w:rFonts w:hint="eastAsia"/>
        </w:rPr>
      </w:pPr>
      <w:r>
        <w:separator/>
      </w:r>
    </w:p>
  </w:footnote>
  <w:footnote w:type="continuationSeparator" w:id="0">
    <w:p w:rsidR="00D06A5B" w:rsidRDefault="00D06A5B" w:rsidP="00D06A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6A5B"/>
    <w:rsid w:val="002A6721"/>
    <w:rsid w:val="00D06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6A5B"/>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A5B"/>
    <w:rPr>
      <w:rFonts w:ascii="宋体" w:eastAsia="宋体" w:hAnsi="宋体" w:cs="宋体"/>
      <w:sz w:val="18"/>
      <w:szCs w:val="18"/>
    </w:rPr>
  </w:style>
  <w:style w:type="paragraph" w:styleId="a5">
    <w:name w:val="footer"/>
    <w:basedOn w:val="a"/>
    <w:link w:val="a6"/>
    <w:uiPriority w:val="99"/>
    <w:unhideWhenUsed/>
    <w:rsid w:val="00D06A5B"/>
    <w:pPr>
      <w:tabs>
        <w:tab w:val="center" w:pos="4153"/>
        <w:tab w:val="right" w:pos="8306"/>
      </w:tabs>
      <w:snapToGrid w:val="0"/>
    </w:pPr>
    <w:rPr>
      <w:sz w:val="18"/>
      <w:szCs w:val="18"/>
    </w:rPr>
  </w:style>
  <w:style w:type="character" w:customStyle="1" w:styleId="a6">
    <w:name w:val="页脚 字符"/>
    <w:basedOn w:val="a0"/>
    <w:link w:val="a5"/>
    <w:uiPriority w:val="99"/>
    <w:rsid w:val="00D06A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729">
      <w:marLeft w:val="0"/>
      <w:marRight w:val="0"/>
      <w:marTop w:val="10"/>
      <w:marBottom w:val="10"/>
      <w:divBdr>
        <w:top w:val="none" w:sz="0" w:space="0" w:color="auto"/>
        <w:left w:val="none" w:sz="0" w:space="0" w:color="auto"/>
        <w:bottom w:val="none" w:sz="0" w:space="0" w:color="auto"/>
        <w:right w:val="none" w:sz="0" w:space="0" w:color="auto"/>
      </w:divBdr>
    </w:div>
    <w:div w:id="33970462">
      <w:marLeft w:val="0"/>
      <w:marRight w:val="720"/>
      <w:marTop w:val="10"/>
      <w:marBottom w:val="10"/>
      <w:divBdr>
        <w:top w:val="none" w:sz="0" w:space="0" w:color="auto"/>
        <w:left w:val="none" w:sz="0" w:space="0" w:color="auto"/>
        <w:bottom w:val="none" w:sz="0" w:space="0" w:color="auto"/>
        <w:right w:val="none" w:sz="0" w:space="0" w:color="auto"/>
      </w:divBdr>
    </w:div>
    <w:div w:id="38093458">
      <w:marLeft w:val="0"/>
      <w:marRight w:val="0"/>
      <w:marTop w:val="10"/>
      <w:marBottom w:val="10"/>
      <w:divBdr>
        <w:top w:val="none" w:sz="0" w:space="0" w:color="auto"/>
        <w:left w:val="none" w:sz="0" w:space="0" w:color="auto"/>
        <w:bottom w:val="none" w:sz="0" w:space="0" w:color="auto"/>
        <w:right w:val="none" w:sz="0" w:space="0" w:color="auto"/>
      </w:divBdr>
    </w:div>
    <w:div w:id="40833495">
      <w:marLeft w:val="0"/>
      <w:marRight w:val="720"/>
      <w:marTop w:val="10"/>
      <w:marBottom w:val="10"/>
      <w:divBdr>
        <w:top w:val="none" w:sz="0" w:space="0" w:color="auto"/>
        <w:left w:val="none" w:sz="0" w:space="0" w:color="auto"/>
        <w:bottom w:val="none" w:sz="0" w:space="0" w:color="auto"/>
        <w:right w:val="none" w:sz="0" w:space="0" w:color="auto"/>
      </w:divBdr>
    </w:div>
    <w:div w:id="128980916">
      <w:marLeft w:val="0"/>
      <w:marRight w:val="0"/>
      <w:marTop w:val="10"/>
      <w:marBottom w:val="10"/>
      <w:divBdr>
        <w:top w:val="none" w:sz="0" w:space="0" w:color="auto"/>
        <w:left w:val="none" w:sz="0" w:space="0" w:color="auto"/>
        <w:bottom w:val="none" w:sz="0" w:space="0" w:color="auto"/>
        <w:right w:val="none" w:sz="0" w:space="0" w:color="auto"/>
      </w:divBdr>
    </w:div>
    <w:div w:id="193812561">
      <w:marLeft w:val="0"/>
      <w:marRight w:val="0"/>
      <w:marTop w:val="10"/>
      <w:marBottom w:val="10"/>
      <w:divBdr>
        <w:top w:val="none" w:sz="0" w:space="0" w:color="auto"/>
        <w:left w:val="none" w:sz="0" w:space="0" w:color="auto"/>
        <w:bottom w:val="none" w:sz="0" w:space="0" w:color="auto"/>
        <w:right w:val="none" w:sz="0" w:space="0" w:color="auto"/>
      </w:divBdr>
    </w:div>
    <w:div w:id="301034594">
      <w:marLeft w:val="0"/>
      <w:marRight w:val="0"/>
      <w:marTop w:val="10"/>
      <w:marBottom w:val="10"/>
      <w:divBdr>
        <w:top w:val="none" w:sz="0" w:space="0" w:color="auto"/>
        <w:left w:val="none" w:sz="0" w:space="0" w:color="auto"/>
        <w:bottom w:val="none" w:sz="0" w:space="0" w:color="auto"/>
        <w:right w:val="none" w:sz="0" w:space="0" w:color="auto"/>
      </w:divBdr>
    </w:div>
    <w:div w:id="384642448">
      <w:marLeft w:val="0"/>
      <w:marRight w:val="0"/>
      <w:marTop w:val="10"/>
      <w:marBottom w:val="10"/>
      <w:divBdr>
        <w:top w:val="none" w:sz="0" w:space="0" w:color="auto"/>
        <w:left w:val="none" w:sz="0" w:space="0" w:color="auto"/>
        <w:bottom w:val="none" w:sz="0" w:space="0" w:color="auto"/>
        <w:right w:val="none" w:sz="0" w:space="0" w:color="auto"/>
      </w:divBdr>
    </w:div>
    <w:div w:id="388726189">
      <w:marLeft w:val="0"/>
      <w:marRight w:val="0"/>
      <w:marTop w:val="10"/>
      <w:marBottom w:val="10"/>
      <w:divBdr>
        <w:top w:val="none" w:sz="0" w:space="0" w:color="auto"/>
        <w:left w:val="none" w:sz="0" w:space="0" w:color="auto"/>
        <w:bottom w:val="none" w:sz="0" w:space="0" w:color="auto"/>
        <w:right w:val="none" w:sz="0" w:space="0" w:color="auto"/>
      </w:divBdr>
    </w:div>
    <w:div w:id="505560012">
      <w:marLeft w:val="0"/>
      <w:marRight w:val="0"/>
      <w:marTop w:val="10"/>
      <w:marBottom w:val="10"/>
      <w:divBdr>
        <w:top w:val="none" w:sz="0" w:space="0" w:color="auto"/>
        <w:left w:val="none" w:sz="0" w:space="0" w:color="auto"/>
        <w:bottom w:val="none" w:sz="0" w:space="0" w:color="auto"/>
        <w:right w:val="none" w:sz="0" w:space="0" w:color="auto"/>
      </w:divBdr>
    </w:div>
    <w:div w:id="614949113">
      <w:marLeft w:val="0"/>
      <w:marRight w:val="0"/>
      <w:marTop w:val="10"/>
      <w:marBottom w:val="10"/>
      <w:divBdr>
        <w:top w:val="none" w:sz="0" w:space="0" w:color="auto"/>
        <w:left w:val="none" w:sz="0" w:space="0" w:color="auto"/>
        <w:bottom w:val="none" w:sz="0" w:space="0" w:color="auto"/>
        <w:right w:val="none" w:sz="0" w:space="0" w:color="auto"/>
      </w:divBdr>
    </w:div>
    <w:div w:id="701781283">
      <w:marLeft w:val="0"/>
      <w:marRight w:val="0"/>
      <w:marTop w:val="10"/>
      <w:marBottom w:val="10"/>
      <w:divBdr>
        <w:top w:val="none" w:sz="0" w:space="0" w:color="auto"/>
        <w:left w:val="none" w:sz="0" w:space="0" w:color="auto"/>
        <w:bottom w:val="none" w:sz="0" w:space="0" w:color="auto"/>
        <w:right w:val="none" w:sz="0" w:space="0" w:color="auto"/>
      </w:divBdr>
    </w:div>
    <w:div w:id="811287968">
      <w:marLeft w:val="0"/>
      <w:marRight w:val="0"/>
      <w:marTop w:val="10"/>
      <w:marBottom w:val="10"/>
      <w:divBdr>
        <w:top w:val="none" w:sz="0" w:space="0" w:color="auto"/>
        <w:left w:val="none" w:sz="0" w:space="0" w:color="auto"/>
        <w:bottom w:val="none" w:sz="0" w:space="0" w:color="auto"/>
        <w:right w:val="none" w:sz="0" w:space="0" w:color="auto"/>
      </w:divBdr>
    </w:div>
    <w:div w:id="842860797">
      <w:marLeft w:val="0"/>
      <w:marRight w:val="0"/>
      <w:marTop w:val="10"/>
      <w:marBottom w:val="10"/>
      <w:divBdr>
        <w:top w:val="none" w:sz="0" w:space="0" w:color="auto"/>
        <w:left w:val="none" w:sz="0" w:space="0" w:color="auto"/>
        <w:bottom w:val="none" w:sz="0" w:space="0" w:color="auto"/>
        <w:right w:val="none" w:sz="0" w:space="0" w:color="auto"/>
      </w:divBdr>
    </w:div>
    <w:div w:id="892353043">
      <w:marLeft w:val="0"/>
      <w:marRight w:val="720"/>
      <w:marTop w:val="10"/>
      <w:marBottom w:val="10"/>
      <w:divBdr>
        <w:top w:val="none" w:sz="0" w:space="0" w:color="auto"/>
        <w:left w:val="none" w:sz="0" w:space="0" w:color="auto"/>
        <w:bottom w:val="none" w:sz="0" w:space="0" w:color="auto"/>
        <w:right w:val="none" w:sz="0" w:space="0" w:color="auto"/>
      </w:divBdr>
    </w:div>
    <w:div w:id="929971314">
      <w:marLeft w:val="0"/>
      <w:marRight w:val="0"/>
      <w:marTop w:val="10"/>
      <w:marBottom w:val="10"/>
      <w:divBdr>
        <w:top w:val="none" w:sz="0" w:space="0" w:color="auto"/>
        <w:left w:val="none" w:sz="0" w:space="0" w:color="auto"/>
        <w:bottom w:val="none" w:sz="0" w:space="0" w:color="auto"/>
        <w:right w:val="none" w:sz="0" w:space="0" w:color="auto"/>
      </w:divBdr>
    </w:div>
    <w:div w:id="1281844035">
      <w:marLeft w:val="0"/>
      <w:marRight w:val="0"/>
      <w:marTop w:val="10"/>
      <w:marBottom w:val="10"/>
      <w:divBdr>
        <w:top w:val="none" w:sz="0" w:space="0" w:color="auto"/>
        <w:left w:val="none" w:sz="0" w:space="0" w:color="auto"/>
        <w:bottom w:val="none" w:sz="0" w:space="0" w:color="auto"/>
        <w:right w:val="none" w:sz="0" w:space="0" w:color="auto"/>
      </w:divBdr>
    </w:div>
    <w:div w:id="1300309539">
      <w:marLeft w:val="0"/>
      <w:marRight w:val="0"/>
      <w:marTop w:val="10"/>
      <w:marBottom w:val="10"/>
      <w:divBdr>
        <w:top w:val="none" w:sz="0" w:space="0" w:color="auto"/>
        <w:left w:val="none" w:sz="0" w:space="0" w:color="auto"/>
        <w:bottom w:val="none" w:sz="0" w:space="0" w:color="auto"/>
        <w:right w:val="none" w:sz="0" w:space="0" w:color="auto"/>
      </w:divBdr>
    </w:div>
    <w:div w:id="1303344596">
      <w:marLeft w:val="0"/>
      <w:marRight w:val="0"/>
      <w:marTop w:val="10"/>
      <w:marBottom w:val="10"/>
      <w:divBdr>
        <w:top w:val="none" w:sz="0" w:space="0" w:color="auto"/>
        <w:left w:val="none" w:sz="0" w:space="0" w:color="auto"/>
        <w:bottom w:val="none" w:sz="0" w:space="0" w:color="auto"/>
        <w:right w:val="none" w:sz="0" w:space="0" w:color="auto"/>
      </w:divBdr>
    </w:div>
    <w:div w:id="1355840772">
      <w:marLeft w:val="0"/>
      <w:marRight w:val="720"/>
      <w:marTop w:val="10"/>
      <w:marBottom w:val="10"/>
      <w:divBdr>
        <w:top w:val="none" w:sz="0" w:space="0" w:color="auto"/>
        <w:left w:val="none" w:sz="0" w:space="0" w:color="auto"/>
        <w:bottom w:val="none" w:sz="0" w:space="0" w:color="auto"/>
        <w:right w:val="none" w:sz="0" w:space="0" w:color="auto"/>
      </w:divBdr>
    </w:div>
    <w:div w:id="1398356736">
      <w:marLeft w:val="0"/>
      <w:marRight w:val="0"/>
      <w:marTop w:val="10"/>
      <w:marBottom w:val="10"/>
      <w:divBdr>
        <w:top w:val="none" w:sz="0" w:space="0" w:color="auto"/>
        <w:left w:val="none" w:sz="0" w:space="0" w:color="auto"/>
        <w:bottom w:val="none" w:sz="0" w:space="0" w:color="auto"/>
        <w:right w:val="none" w:sz="0" w:space="0" w:color="auto"/>
      </w:divBdr>
    </w:div>
    <w:div w:id="1414468088">
      <w:marLeft w:val="0"/>
      <w:marRight w:val="0"/>
      <w:marTop w:val="10"/>
      <w:marBottom w:val="10"/>
      <w:divBdr>
        <w:top w:val="none" w:sz="0" w:space="0" w:color="auto"/>
        <w:left w:val="none" w:sz="0" w:space="0" w:color="auto"/>
        <w:bottom w:val="none" w:sz="0" w:space="0" w:color="auto"/>
        <w:right w:val="none" w:sz="0" w:space="0" w:color="auto"/>
      </w:divBdr>
    </w:div>
    <w:div w:id="1415783425">
      <w:marLeft w:val="0"/>
      <w:marRight w:val="0"/>
      <w:marTop w:val="10"/>
      <w:marBottom w:val="10"/>
      <w:divBdr>
        <w:top w:val="none" w:sz="0" w:space="0" w:color="auto"/>
        <w:left w:val="none" w:sz="0" w:space="0" w:color="auto"/>
        <w:bottom w:val="none" w:sz="0" w:space="0" w:color="auto"/>
        <w:right w:val="none" w:sz="0" w:space="0" w:color="auto"/>
      </w:divBdr>
    </w:div>
    <w:div w:id="1611624015">
      <w:marLeft w:val="0"/>
      <w:marRight w:val="0"/>
      <w:marTop w:val="10"/>
      <w:marBottom w:val="10"/>
      <w:divBdr>
        <w:top w:val="none" w:sz="0" w:space="0" w:color="auto"/>
        <w:left w:val="none" w:sz="0" w:space="0" w:color="auto"/>
        <w:bottom w:val="none" w:sz="0" w:space="0" w:color="auto"/>
        <w:right w:val="none" w:sz="0" w:space="0" w:color="auto"/>
      </w:divBdr>
    </w:div>
    <w:div w:id="1696930107">
      <w:marLeft w:val="0"/>
      <w:marRight w:val="720"/>
      <w:marTop w:val="10"/>
      <w:marBottom w:val="10"/>
      <w:divBdr>
        <w:top w:val="none" w:sz="0" w:space="0" w:color="auto"/>
        <w:left w:val="none" w:sz="0" w:space="0" w:color="auto"/>
        <w:bottom w:val="none" w:sz="0" w:space="0" w:color="auto"/>
        <w:right w:val="none" w:sz="0" w:space="0" w:color="auto"/>
      </w:divBdr>
    </w:div>
    <w:div w:id="1727678117">
      <w:marLeft w:val="0"/>
      <w:marRight w:val="0"/>
      <w:marTop w:val="10"/>
      <w:marBottom w:val="10"/>
      <w:divBdr>
        <w:top w:val="none" w:sz="0" w:space="0" w:color="auto"/>
        <w:left w:val="none" w:sz="0" w:space="0" w:color="auto"/>
        <w:bottom w:val="none" w:sz="0" w:space="0" w:color="auto"/>
        <w:right w:val="none" w:sz="0" w:space="0" w:color="auto"/>
      </w:divBdr>
    </w:div>
    <w:div w:id="1778987878">
      <w:marLeft w:val="0"/>
      <w:marRight w:val="0"/>
      <w:marTop w:val="10"/>
      <w:marBottom w:val="10"/>
      <w:divBdr>
        <w:top w:val="none" w:sz="0" w:space="0" w:color="auto"/>
        <w:left w:val="none" w:sz="0" w:space="0" w:color="auto"/>
        <w:bottom w:val="none" w:sz="0" w:space="0" w:color="auto"/>
        <w:right w:val="none" w:sz="0" w:space="0" w:color="auto"/>
      </w:divBdr>
    </w:div>
    <w:div w:id="1786775952">
      <w:marLeft w:val="0"/>
      <w:marRight w:val="0"/>
      <w:marTop w:val="10"/>
      <w:marBottom w:val="10"/>
      <w:divBdr>
        <w:top w:val="none" w:sz="0" w:space="0" w:color="auto"/>
        <w:left w:val="none" w:sz="0" w:space="0" w:color="auto"/>
        <w:bottom w:val="none" w:sz="0" w:space="0" w:color="auto"/>
        <w:right w:val="none" w:sz="0" w:space="0" w:color="auto"/>
      </w:divBdr>
    </w:div>
    <w:div w:id="1887568353">
      <w:marLeft w:val="0"/>
      <w:marRight w:val="0"/>
      <w:marTop w:val="10"/>
      <w:marBottom w:val="10"/>
      <w:divBdr>
        <w:top w:val="none" w:sz="0" w:space="0" w:color="auto"/>
        <w:left w:val="none" w:sz="0" w:space="0" w:color="auto"/>
        <w:bottom w:val="none" w:sz="0" w:space="0" w:color="auto"/>
        <w:right w:val="none" w:sz="0" w:space="0" w:color="auto"/>
      </w:divBdr>
    </w:div>
    <w:div w:id="1979415366">
      <w:marLeft w:val="0"/>
      <w:marRight w:val="0"/>
      <w:marTop w:val="10"/>
      <w:marBottom w:val="10"/>
      <w:divBdr>
        <w:top w:val="none" w:sz="0" w:space="0" w:color="auto"/>
        <w:left w:val="none" w:sz="0" w:space="0" w:color="auto"/>
        <w:bottom w:val="none" w:sz="0" w:space="0" w:color="auto"/>
        <w:right w:val="none" w:sz="0" w:space="0" w:color="auto"/>
      </w:divBdr>
    </w:div>
    <w:div w:id="1982686932">
      <w:marLeft w:val="0"/>
      <w:marRight w:val="0"/>
      <w:marTop w:val="10"/>
      <w:marBottom w:val="10"/>
      <w:divBdr>
        <w:top w:val="none" w:sz="0" w:space="0" w:color="auto"/>
        <w:left w:val="none" w:sz="0" w:space="0" w:color="auto"/>
        <w:bottom w:val="none" w:sz="0" w:space="0" w:color="auto"/>
        <w:right w:val="none" w:sz="0" w:space="0" w:color="auto"/>
      </w:divBdr>
    </w:div>
    <w:div w:id="2000692807">
      <w:marLeft w:val="0"/>
      <w:marRight w:val="0"/>
      <w:marTop w:val="10"/>
      <w:marBottom w:val="10"/>
      <w:divBdr>
        <w:top w:val="none" w:sz="0" w:space="0" w:color="auto"/>
        <w:left w:val="none" w:sz="0" w:space="0" w:color="auto"/>
        <w:bottom w:val="none" w:sz="0" w:space="0" w:color="auto"/>
        <w:right w:val="none" w:sz="0" w:space="0" w:color="auto"/>
      </w:divBdr>
    </w:div>
    <w:div w:id="2023894604">
      <w:marLeft w:val="0"/>
      <w:marRight w:val="0"/>
      <w:marTop w:val="10"/>
      <w:marBottom w:val="10"/>
      <w:divBdr>
        <w:top w:val="none" w:sz="0" w:space="0" w:color="auto"/>
        <w:left w:val="none" w:sz="0" w:space="0" w:color="auto"/>
        <w:bottom w:val="none" w:sz="0" w:space="0" w:color="auto"/>
        <w:right w:val="none" w:sz="0" w:space="0" w:color="auto"/>
      </w:divBdr>
    </w:div>
    <w:div w:id="2043237522">
      <w:marLeft w:val="0"/>
      <w:marRight w:val="0"/>
      <w:marTop w:val="10"/>
      <w:marBottom w:val="10"/>
      <w:divBdr>
        <w:top w:val="none" w:sz="0" w:space="0" w:color="auto"/>
        <w:left w:val="none" w:sz="0" w:space="0" w:color="auto"/>
        <w:bottom w:val="none" w:sz="0" w:space="0" w:color="auto"/>
        <w:right w:val="none" w:sz="0" w:space="0" w:color="auto"/>
      </w:divBdr>
    </w:div>
    <w:div w:id="2075469317">
      <w:marLeft w:val="0"/>
      <w:marRight w:val="0"/>
      <w:marTop w:val="10"/>
      <w:marBottom w:val="10"/>
      <w:divBdr>
        <w:top w:val="none" w:sz="0" w:space="0" w:color="auto"/>
        <w:left w:val="none" w:sz="0" w:space="0" w:color="auto"/>
        <w:bottom w:val="none" w:sz="0" w:space="0" w:color="auto"/>
        <w:right w:val="none" w:sz="0" w:space="0" w:color="auto"/>
      </w:divBdr>
    </w:div>
    <w:div w:id="21463870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