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3B3" w:rsidRDefault="003433B3">
      <w:pPr>
        <w:spacing w:line="500" w:lineRule="atLeast"/>
        <w:jc w:val="center"/>
        <w:divId w:val="983001948"/>
        <w:rPr>
          <w:rFonts w:ascii="黑体" w:eastAsia="黑体" w:hAnsi="黑体"/>
          <w:sz w:val="36"/>
          <w:szCs w:val="36"/>
        </w:rPr>
      </w:pPr>
      <w:r>
        <w:rPr>
          <w:rFonts w:ascii="黑体" w:eastAsia="黑体" w:hAnsi="黑体" w:hint="eastAsia"/>
          <w:sz w:val="36"/>
          <w:szCs w:val="36"/>
        </w:rPr>
        <w:t>广东省饶平县人民法院</w:t>
      </w:r>
    </w:p>
    <w:p w:rsidR="003433B3" w:rsidRDefault="003433B3">
      <w:pPr>
        <w:spacing w:line="500" w:lineRule="atLeast"/>
        <w:jc w:val="center"/>
        <w:divId w:val="10385120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33B3" w:rsidRDefault="003433B3">
      <w:pPr>
        <w:spacing w:line="500" w:lineRule="atLeast"/>
        <w:jc w:val="right"/>
        <w:divId w:val="48499170"/>
        <w:rPr>
          <w:rFonts w:hint="eastAsia"/>
          <w:sz w:val="30"/>
          <w:szCs w:val="30"/>
        </w:rPr>
      </w:pPr>
      <w:r>
        <w:rPr>
          <w:rFonts w:hint="eastAsia"/>
          <w:sz w:val="30"/>
          <w:szCs w:val="30"/>
        </w:rPr>
        <w:t>(2019)</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236</w:t>
      </w:r>
      <w:r>
        <w:rPr>
          <w:rFonts w:hint="eastAsia"/>
          <w:sz w:val="30"/>
          <w:szCs w:val="30"/>
        </w:rPr>
        <w:t>号</w:t>
      </w:r>
    </w:p>
    <w:p w:rsidR="003433B3" w:rsidRDefault="003433B3">
      <w:pPr>
        <w:spacing w:line="500" w:lineRule="atLeast"/>
        <w:ind w:firstLine="600"/>
        <w:divId w:val="650331156"/>
        <w:rPr>
          <w:rFonts w:hint="eastAsia"/>
          <w:sz w:val="30"/>
          <w:szCs w:val="30"/>
        </w:rPr>
      </w:pPr>
      <w:r>
        <w:rPr>
          <w:rFonts w:hint="eastAsia"/>
          <w:sz w:val="30"/>
          <w:szCs w:val="30"/>
        </w:rPr>
        <w:t>公诉机关饶平县人民检察院。</w:t>
      </w:r>
    </w:p>
    <w:p w:rsidR="003433B3" w:rsidRDefault="003433B3">
      <w:pPr>
        <w:spacing w:line="500" w:lineRule="atLeast"/>
        <w:ind w:firstLine="600"/>
        <w:divId w:val="1024017277"/>
        <w:rPr>
          <w:rFonts w:hint="eastAsia"/>
          <w:sz w:val="30"/>
          <w:szCs w:val="30"/>
        </w:rPr>
      </w:pPr>
      <w:r>
        <w:rPr>
          <w:rFonts w:hint="eastAsia"/>
          <w:sz w:val="30"/>
          <w:szCs w:val="30"/>
        </w:rPr>
        <w:t>被告人陈健宾，男，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日出生于广东省饶平县，汉族，大专文化，原系饶平县所城镇党委委员、镇武装部部长，户籍地为饶平县，现住饶平县，因本案于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日被饶平县监察委员会采取留置措施，同年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日被饶平县人民检察院决定刑事拘留，同年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日被饶平县人民检察院决定逮捕。现羁押于饶平县看守所。</w:t>
      </w:r>
    </w:p>
    <w:p w:rsidR="003433B3" w:rsidRDefault="003433B3">
      <w:pPr>
        <w:spacing w:line="500" w:lineRule="atLeast"/>
        <w:ind w:firstLine="600"/>
        <w:divId w:val="528645219"/>
        <w:rPr>
          <w:rFonts w:hint="eastAsia"/>
          <w:sz w:val="30"/>
          <w:szCs w:val="30"/>
        </w:rPr>
      </w:pPr>
      <w:r>
        <w:rPr>
          <w:rFonts w:hint="eastAsia"/>
          <w:sz w:val="30"/>
          <w:szCs w:val="30"/>
        </w:rPr>
        <w:t>辩护人林羡馥，广东博能律师事务所律师。</w:t>
      </w:r>
    </w:p>
    <w:p w:rsidR="003433B3" w:rsidRDefault="003433B3">
      <w:pPr>
        <w:spacing w:line="500" w:lineRule="atLeast"/>
        <w:ind w:firstLine="600"/>
        <w:divId w:val="457341292"/>
        <w:rPr>
          <w:rFonts w:hint="eastAsia"/>
          <w:sz w:val="30"/>
          <w:szCs w:val="30"/>
        </w:rPr>
      </w:pPr>
      <w:r>
        <w:rPr>
          <w:rFonts w:hint="eastAsia"/>
          <w:sz w:val="30"/>
          <w:szCs w:val="30"/>
        </w:rPr>
        <w:t>饶平县人民检察院以饶检公诉刑诉（</w:t>
      </w:r>
      <w:r>
        <w:rPr>
          <w:rFonts w:hint="eastAsia"/>
          <w:sz w:val="30"/>
          <w:szCs w:val="30"/>
        </w:rPr>
        <w:t>2019</w:t>
      </w:r>
      <w:r>
        <w:rPr>
          <w:rFonts w:hint="eastAsia"/>
          <w:sz w:val="30"/>
          <w:szCs w:val="30"/>
        </w:rPr>
        <w:t>）</w:t>
      </w:r>
      <w:r>
        <w:rPr>
          <w:rFonts w:hint="eastAsia"/>
          <w:sz w:val="30"/>
          <w:szCs w:val="30"/>
        </w:rPr>
        <w:t>200</w:t>
      </w:r>
      <w:r>
        <w:rPr>
          <w:rFonts w:hint="eastAsia"/>
          <w:sz w:val="30"/>
          <w:szCs w:val="30"/>
        </w:rPr>
        <w:t>号起诉书指控被告人陈健宾犯受贿罪，于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日向本院提起公诉。本院依法适用简易程序，组成合议庭，于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日公开开庭进行审理。饶平县人民检察院指派检察员廖志军出庭支持公诉。被告人陈健宾及其辩护人林羡馥到庭参加诉讼。现已审理终结。</w:t>
      </w:r>
    </w:p>
    <w:p w:rsidR="003433B3" w:rsidRDefault="003433B3">
      <w:pPr>
        <w:spacing w:line="500" w:lineRule="atLeast"/>
        <w:ind w:firstLine="600"/>
        <w:divId w:val="1225870459"/>
        <w:rPr>
          <w:rFonts w:hint="eastAsia"/>
          <w:sz w:val="30"/>
          <w:szCs w:val="30"/>
        </w:rPr>
      </w:pPr>
      <w:r>
        <w:rPr>
          <w:rFonts w:hint="eastAsia"/>
          <w:sz w:val="30"/>
          <w:szCs w:val="30"/>
        </w:rPr>
        <w:t>经审理查明，</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份，被告人陈健宾在担任饶平县所城镇党委委员、镇武装部部长期间，利用职务上的便利，接受相关当事人或关系人的请托，为他人谋取利益，多次非法收受张某勤、田某春、田某松、吴某生、曾某荣等人的钱款合计人民币</w:t>
      </w:r>
      <w:r>
        <w:rPr>
          <w:rFonts w:hint="eastAsia"/>
          <w:sz w:val="30"/>
          <w:szCs w:val="30"/>
        </w:rPr>
        <w:t>33000</w:t>
      </w:r>
      <w:r>
        <w:rPr>
          <w:rFonts w:hint="eastAsia"/>
          <w:sz w:val="30"/>
          <w:szCs w:val="30"/>
        </w:rPr>
        <w:t>元（以下币种均为人民币）以及向林某东索取钱款</w:t>
      </w:r>
      <w:r>
        <w:rPr>
          <w:rFonts w:hint="eastAsia"/>
          <w:sz w:val="30"/>
          <w:szCs w:val="30"/>
        </w:rPr>
        <w:t>20000</w:t>
      </w:r>
      <w:r>
        <w:rPr>
          <w:rFonts w:hint="eastAsia"/>
          <w:sz w:val="30"/>
          <w:szCs w:val="30"/>
        </w:rPr>
        <w:t>元，总共合计</w:t>
      </w:r>
      <w:r>
        <w:rPr>
          <w:rFonts w:hint="eastAsia"/>
          <w:sz w:val="30"/>
          <w:szCs w:val="30"/>
        </w:rPr>
        <w:t>53000</w:t>
      </w:r>
      <w:r>
        <w:rPr>
          <w:rFonts w:hint="eastAsia"/>
          <w:sz w:val="30"/>
          <w:szCs w:val="30"/>
        </w:rPr>
        <w:t>元。具体犯罪事实如下：</w:t>
      </w:r>
    </w:p>
    <w:p w:rsidR="003433B3" w:rsidRDefault="003433B3">
      <w:pPr>
        <w:spacing w:line="500" w:lineRule="atLeast"/>
        <w:ind w:firstLine="600"/>
        <w:divId w:val="404232488"/>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年，饶平县景智投资有限公司在向所城镇政府申请退回征地土地的青苗及附着物补偿款预先垫付款</w:t>
      </w:r>
      <w:r>
        <w:rPr>
          <w:rFonts w:hint="eastAsia"/>
          <w:sz w:val="30"/>
          <w:szCs w:val="30"/>
        </w:rPr>
        <w:t>149400</w:t>
      </w:r>
      <w:r>
        <w:rPr>
          <w:rFonts w:hint="eastAsia"/>
          <w:sz w:val="30"/>
          <w:szCs w:val="30"/>
        </w:rPr>
        <w:t>元的过程中，因该退款手续须经被告人陈健宾签名同意，</w:t>
      </w:r>
      <w:r>
        <w:rPr>
          <w:rFonts w:hint="eastAsia"/>
          <w:sz w:val="30"/>
          <w:szCs w:val="30"/>
        </w:rPr>
        <w:t>2017</w:t>
      </w:r>
      <w:r>
        <w:rPr>
          <w:rFonts w:hint="eastAsia"/>
          <w:sz w:val="30"/>
          <w:szCs w:val="30"/>
        </w:rPr>
        <w:t>年底</w:t>
      </w:r>
      <w:r>
        <w:rPr>
          <w:rFonts w:hint="eastAsia"/>
          <w:sz w:val="30"/>
          <w:szCs w:val="30"/>
        </w:rPr>
        <w:lastRenderedPageBreak/>
        <w:t>的一天，该公司工作人员张某勤到陈健宾住家中，送给陈健宾现金</w:t>
      </w:r>
      <w:r>
        <w:rPr>
          <w:rFonts w:hint="eastAsia"/>
          <w:sz w:val="30"/>
          <w:szCs w:val="30"/>
        </w:rPr>
        <w:t>10000</w:t>
      </w:r>
      <w:r>
        <w:rPr>
          <w:rFonts w:hint="eastAsia"/>
          <w:sz w:val="30"/>
          <w:szCs w:val="30"/>
        </w:rPr>
        <w:t>元，并请托陈健宾尽快签名同意，陈健宾答应该请求，并在事后及时审批签名，使退款手续得以履行。</w:t>
      </w:r>
    </w:p>
    <w:p w:rsidR="003433B3" w:rsidRDefault="003433B3">
      <w:pPr>
        <w:spacing w:line="500" w:lineRule="atLeast"/>
        <w:ind w:firstLine="600"/>
        <w:divId w:val="698819405"/>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5</w:t>
      </w:r>
      <w:r>
        <w:rPr>
          <w:rFonts w:hint="eastAsia"/>
          <w:sz w:val="30"/>
          <w:szCs w:val="30"/>
        </w:rPr>
        <w:t>月的一天，被告人陈健宾利用其担任所城镇柘林湾、大程湾海域违规用海清理整治领导小组副组长兼领导小组办公室主任的职务便利，在指挥开展海域清理整治工作过程中，接受在该海域违规吊养的养殖户林某东的请托，对林某东的违规吊养养殖作业放松清理整治。事后，被告人陈健宾向林某东索取钱款</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日，被告人陈健宾通过微信收受林某东转账的钱款</w:t>
      </w:r>
      <w:r>
        <w:rPr>
          <w:rFonts w:hint="eastAsia"/>
          <w:sz w:val="30"/>
          <w:szCs w:val="30"/>
        </w:rPr>
        <w:t>20000</w:t>
      </w:r>
      <w:r>
        <w:rPr>
          <w:rFonts w:hint="eastAsia"/>
          <w:sz w:val="30"/>
          <w:szCs w:val="30"/>
        </w:rPr>
        <w:t>元。</w:t>
      </w:r>
    </w:p>
    <w:p w:rsidR="003433B3" w:rsidRDefault="003433B3">
      <w:pPr>
        <w:spacing w:line="500" w:lineRule="atLeast"/>
        <w:ind w:firstLine="600"/>
        <w:divId w:val="1162896302"/>
        <w:rPr>
          <w:rFonts w:hint="eastAsia"/>
          <w:sz w:val="30"/>
          <w:szCs w:val="30"/>
        </w:rPr>
      </w:pPr>
      <w:r>
        <w:rPr>
          <w:rFonts w:hint="eastAsia"/>
          <w:sz w:val="30"/>
          <w:szCs w:val="30"/>
        </w:rPr>
        <w:t>3</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被告人陈健宾在指挥开展海域清理整治工作过程中，接受在该海域违规吊养的养殖户田某春、田某松的请托，对田某春、田某松的违规吊养养殖作业放松清理整治。事后，并在其家中收受田某春、田某松的各送给的钱款</w:t>
      </w:r>
      <w:r>
        <w:rPr>
          <w:rFonts w:hint="eastAsia"/>
          <w:sz w:val="30"/>
          <w:szCs w:val="30"/>
        </w:rPr>
        <w:t>5000</w:t>
      </w:r>
      <w:r>
        <w:rPr>
          <w:rFonts w:hint="eastAsia"/>
          <w:sz w:val="30"/>
          <w:szCs w:val="30"/>
        </w:rPr>
        <w:t>元，合计</w:t>
      </w:r>
      <w:r>
        <w:rPr>
          <w:rFonts w:hint="eastAsia"/>
          <w:sz w:val="30"/>
          <w:szCs w:val="30"/>
        </w:rPr>
        <w:t>10000</w:t>
      </w:r>
      <w:r>
        <w:rPr>
          <w:rFonts w:hint="eastAsia"/>
          <w:sz w:val="30"/>
          <w:szCs w:val="30"/>
        </w:rPr>
        <w:t>元。</w:t>
      </w:r>
    </w:p>
    <w:p w:rsidR="003433B3" w:rsidRDefault="003433B3">
      <w:pPr>
        <w:spacing w:line="500" w:lineRule="atLeast"/>
        <w:ind w:firstLine="600"/>
        <w:divId w:val="972440528"/>
        <w:rPr>
          <w:rFonts w:hint="eastAsia"/>
          <w:sz w:val="30"/>
          <w:szCs w:val="30"/>
        </w:rPr>
      </w:pP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月的一天，被告人陈健宾在指挥开展海域清理整治工作过程中，接受在该海域违规吊养的养殖户田某春的请托，对田某春的另一处违规吊养养殖作业放松清理整治，并在其家中收受田某春所送给的钱款</w:t>
      </w:r>
      <w:r>
        <w:rPr>
          <w:rFonts w:hint="eastAsia"/>
          <w:sz w:val="30"/>
          <w:szCs w:val="30"/>
        </w:rPr>
        <w:t>5000</w:t>
      </w:r>
      <w:r>
        <w:rPr>
          <w:rFonts w:hint="eastAsia"/>
          <w:sz w:val="30"/>
          <w:szCs w:val="30"/>
        </w:rPr>
        <w:t>元。</w:t>
      </w:r>
    </w:p>
    <w:p w:rsidR="003433B3" w:rsidRDefault="003433B3">
      <w:pPr>
        <w:spacing w:line="500" w:lineRule="atLeast"/>
        <w:ind w:firstLine="600"/>
        <w:divId w:val="452485469"/>
        <w:rPr>
          <w:rFonts w:hint="eastAsia"/>
          <w:sz w:val="30"/>
          <w:szCs w:val="30"/>
        </w:rPr>
      </w:pP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的一天，被告人陈健宾在组织开展所城镇征兵工作过程中，接受所城镇鸿东村村干部曾某荣的请托，承诺在鸿东村村民罗某裕的儿子应征入伍时予以关照、提供帮助，并在其办公室内收受罗某裕托曾某荣转送的钱款</w:t>
      </w:r>
      <w:r>
        <w:rPr>
          <w:rFonts w:hint="eastAsia"/>
          <w:sz w:val="30"/>
          <w:szCs w:val="30"/>
        </w:rPr>
        <w:t>3000</w:t>
      </w:r>
      <w:r>
        <w:rPr>
          <w:rFonts w:hint="eastAsia"/>
          <w:sz w:val="30"/>
          <w:szCs w:val="30"/>
        </w:rPr>
        <w:t>元。</w:t>
      </w:r>
    </w:p>
    <w:p w:rsidR="003433B3" w:rsidRDefault="003433B3">
      <w:pPr>
        <w:spacing w:line="500" w:lineRule="atLeast"/>
        <w:ind w:firstLine="600"/>
        <w:divId w:val="1422213215"/>
        <w:rPr>
          <w:rFonts w:hint="eastAsia"/>
          <w:sz w:val="30"/>
          <w:szCs w:val="30"/>
        </w:rPr>
      </w:pP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月的一天，被告人陈健宾在指挥开展所城镇海域清理整治工作过程中，接受在该海域违规吊养的养殖户吴某生的请托，对吴某生违规吊养养殖予以关照，并在其家中收受吴某生所送给的钱款</w:t>
      </w:r>
      <w:r>
        <w:rPr>
          <w:rFonts w:hint="eastAsia"/>
          <w:sz w:val="30"/>
          <w:szCs w:val="30"/>
        </w:rPr>
        <w:t>5000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月，陈健宾在开展对辖区内海域进行清理整治之前，预先将清理整治信息告知吴某生，从而帮助吴某生逃避清理整治。</w:t>
      </w:r>
    </w:p>
    <w:p w:rsidR="003433B3" w:rsidRDefault="003433B3">
      <w:pPr>
        <w:spacing w:line="500" w:lineRule="atLeast"/>
        <w:ind w:firstLine="600"/>
        <w:divId w:val="696927611"/>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日，被告人陈健宾在潮州市委党校被带至潮州市纪委留置点执行留置，期间主动交代调查机关尚未掌握的受贿犯罪事实。</w:t>
      </w:r>
    </w:p>
    <w:p w:rsidR="003433B3" w:rsidRDefault="003433B3">
      <w:pPr>
        <w:spacing w:line="500" w:lineRule="atLeast"/>
        <w:ind w:firstLine="600"/>
        <w:divId w:val="550970159"/>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日，被告人陈健宾家属主动退回赃款</w:t>
      </w:r>
      <w:r>
        <w:rPr>
          <w:rFonts w:hint="eastAsia"/>
          <w:sz w:val="30"/>
          <w:szCs w:val="30"/>
        </w:rPr>
        <w:t>2800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日，被告人陈健宾家属主动退回赃款</w:t>
      </w:r>
      <w:r>
        <w:rPr>
          <w:rFonts w:hint="eastAsia"/>
          <w:sz w:val="30"/>
          <w:szCs w:val="30"/>
        </w:rPr>
        <w:t>3000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日，被告人陈健宾家属主动退回赃款</w:t>
      </w:r>
      <w:r>
        <w:rPr>
          <w:rFonts w:hint="eastAsia"/>
          <w:sz w:val="30"/>
          <w:szCs w:val="30"/>
        </w:rPr>
        <w:t>47200</w:t>
      </w:r>
      <w:r>
        <w:rPr>
          <w:rFonts w:hint="eastAsia"/>
          <w:sz w:val="30"/>
          <w:szCs w:val="30"/>
        </w:rPr>
        <w:t>元。</w:t>
      </w:r>
    </w:p>
    <w:p w:rsidR="003433B3" w:rsidRDefault="003433B3">
      <w:pPr>
        <w:spacing w:line="500" w:lineRule="atLeast"/>
        <w:ind w:firstLine="600"/>
        <w:divId w:val="1624380247"/>
        <w:rPr>
          <w:rFonts w:hint="eastAsia"/>
          <w:sz w:val="30"/>
          <w:szCs w:val="30"/>
        </w:rPr>
      </w:pPr>
      <w:r>
        <w:rPr>
          <w:rFonts w:hint="eastAsia"/>
          <w:sz w:val="30"/>
          <w:szCs w:val="30"/>
        </w:rPr>
        <w:t>上述事实，被告人陈健宾在开庭审理过程中亦无异议、并有证人证言、被告人供述以及相关案件文书材料等证据证实，足以认定。</w:t>
      </w:r>
    </w:p>
    <w:p w:rsidR="003433B3" w:rsidRDefault="003433B3">
      <w:pPr>
        <w:spacing w:line="500" w:lineRule="atLeast"/>
        <w:ind w:firstLine="600"/>
        <w:divId w:val="2025473746"/>
        <w:rPr>
          <w:rFonts w:hint="eastAsia"/>
          <w:sz w:val="30"/>
          <w:szCs w:val="30"/>
        </w:rPr>
      </w:pPr>
      <w:r>
        <w:rPr>
          <w:rFonts w:hint="eastAsia"/>
          <w:sz w:val="30"/>
          <w:szCs w:val="30"/>
        </w:rPr>
        <w:t>本院认为，被告人陈健宾身为国家工作人员，利用职务上的便利，索取、多次非法收受他人财物，为他人谋取利益，数额较大，其行为已构成受贿罪，依法应予惩处。被告人陈健宾索取他人财物，依法应从重处罚。被告人陈健宾在被采取强制措施期间，如实供述办案机关尚未掌握的罪行，以自首论，依法可以从轻处罚；被告人在提起公诉前、审判过程中，真诚悔罪，积极退赃，依法可予从轻处罚。</w:t>
      </w:r>
    </w:p>
    <w:p w:rsidR="003433B3" w:rsidRDefault="003433B3">
      <w:pPr>
        <w:spacing w:line="500" w:lineRule="atLeast"/>
        <w:ind w:firstLine="600"/>
        <w:divId w:val="223684576"/>
        <w:rPr>
          <w:rFonts w:hint="eastAsia"/>
          <w:sz w:val="30"/>
          <w:szCs w:val="30"/>
        </w:rPr>
      </w:pPr>
      <w:r>
        <w:rPr>
          <w:rFonts w:hint="eastAsia"/>
          <w:sz w:val="30"/>
          <w:szCs w:val="30"/>
        </w:rPr>
        <w:t>公诉机关指控被告人陈健宾犯受贿罪的罪名成立，予以支持。</w:t>
      </w:r>
    </w:p>
    <w:p w:rsidR="003433B3" w:rsidRDefault="003433B3">
      <w:pPr>
        <w:spacing w:line="500" w:lineRule="atLeast"/>
        <w:ind w:firstLine="600"/>
        <w:divId w:val="1643650961"/>
        <w:rPr>
          <w:rFonts w:hint="eastAsia"/>
          <w:sz w:val="30"/>
          <w:szCs w:val="30"/>
        </w:rPr>
      </w:pPr>
      <w:r>
        <w:rPr>
          <w:rFonts w:hint="eastAsia"/>
          <w:sz w:val="30"/>
          <w:szCs w:val="30"/>
        </w:rPr>
        <w:t>被告人的辩护人提出指控的第二宗被告人不是索贿的意见，经查，被告人陈健宾向林某东索取</w:t>
      </w:r>
      <w:r>
        <w:rPr>
          <w:rFonts w:hint="eastAsia"/>
          <w:sz w:val="30"/>
          <w:szCs w:val="30"/>
        </w:rPr>
        <w:t>20000</w:t>
      </w:r>
      <w:r>
        <w:rPr>
          <w:rFonts w:hint="eastAsia"/>
          <w:sz w:val="30"/>
          <w:szCs w:val="30"/>
        </w:rPr>
        <w:t>元的事实有被告人供述与林某东陈述、微信转账记录等相互印证，足以认定，该意见据理不足，不予采纳；提出被告人无前科、全额退赃、确有悔罪表现、具有自首情节的意见，经查属实，予以采纳。余辩解意见，据理不足，不予采纳。</w:t>
      </w:r>
    </w:p>
    <w:p w:rsidR="003433B3" w:rsidRDefault="003433B3">
      <w:pPr>
        <w:spacing w:line="500" w:lineRule="atLeast"/>
        <w:ind w:firstLine="600"/>
        <w:divId w:val="464860720"/>
        <w:rPr>
          <w:rFonts w:hint="eastAsia"/>
          <w:sz w:val="30"/>
          <w:szCs w:val="30"/>
        </w:rPr>
      </w:pPr>
      <w:r>
        <w:rPr>
          <w:rFonts w:hint="eastAsia"/>
          <w:sz w:val="30"/>
          <w:szCs w:val="30"/>
        </w:rPr>
        <w:t>为严肃国家法律，维护国家工作人员职务行为的廉洁性，依照《中华人民共和国刑法》第三百八十五条第一款，第三百八十六条，第三百八十三条第一款第（一）项、第二款、第三款，第九十三条第一款，第六十七条第二款，第五十二条，第五十三条，第六十四条，《最高人民法院、最高人民检察院关于办理贪污贿赂刑事案件适用法律若干问题的解释》第一条第一款、第十九条，《最高人民法院关于处理自首和立功具体应用法律若干问题的解释》第二条之规定，判决如下：</w:t>
      </w:r>
    </w:p>
    <w:p w:rsidR="003433B3" w:rsidRDefault="003433B3">
      <w:pPr>
        <w:spacing w:line="500" w:lineRule="atLeast"/>
        <w:ind w:firstLine="600"/>
        <w:divId w:val="1581671919"/>
        <w:rPr>
          <w:rFonts w:hint="eastAsia"/>
          <w:sz w:val="30"/>
          <w:szCs w:val="30"/>
        </w:rPr>
      </w:pPr>
      <w:r>
        <w:rPr>
          <w:rFonts w:hint="eastAsia"/>
          <w:sz w:val="30"/>
          <w:szCs w:val="30"/>
        </w:rPr>
        <w:t>一、被告人陈健宾犯受贿罪，判处有期徒刑八个月，并处罚金</w:t>
      </w:r>
      <w:r>
        <w:rPr>
          <w:rFonts w:hint="eastAsia"/>
          <w:sz w:val="30"/>
          <w:szCs w:val="30"/>
        </w:rPr>
        <w:t>100000</w:t>
      </w:r>
      <w:r>
        <w:rPr>
          <w:rFonts w:hint="eastAsia"/>
          <w:sz w:val="30"/>
          <w:szCs w:val="30"/>
        </w:rPr>
        <w:t>元，限于本判决生效之日起十日内缴纳。</w:t>
      </w:r>
    </w:p>
    <w:p w:rsidR="003433B3" w:rsidRDefault="003433B3">
      <w:pPr>
        <w:spacing w:line="500" w:lineRule="atLeast"/>
        <w:ind w:firstLine="600"/>
        <w:divId w:val="983241078"/>
        <w:rPr>
          <w:rFonts w:hint="eastAsia"/>
          <w:sz w:val="30"/>
          <w:szCs w:val="30"/>
        </w:rPr>
      </w:pPr>
      <w:r>
        <w:rPr>
          <w:rFonts w:hint="eastAsia"/>
          <w:sz w:val="30"/>
          <w:szCs w:val="30"/>
        </w:rPr>
        <w:t>（刑期从判决执行之日起计算，判决执行以前先行留置或羁押的，留置或羁押一日折抵刑期一日，即自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w:t>
      </w:r>
    </w:p>
    <w:p w:rsidR="003433B3" w:rsidRDefault="003433B3">
      <w:pPr>
        <w:spacing w:line="500" w:lineRule="atLeast"/>
        <w:ind w:firstLine="600"/>
        <w:divId w:val="1781608359"/>
        <w:rPr>
          <w:rFonts w:hint="eastAsia"/>
          <w:sz w:val="30"/>
          <w:szCs w:val="30"/>
        </w:rPr>
      </w:pPr>
      <w:r>
        <w:rPr>
          <w:rFonts w:hint="eastAsia"/>
          <w:sz w:val="30"/>
          <w:szCs w:val="30"/>
        </w:rPr>
        <w:t>二、被告人陈健宾退缴的涉案赃款</w:t>
      </w:r>
      <w:r>
        <w:rPr>
          <w:rFonts w:hint="eastAsia"/>
          <w:sz w:val="30"/>
          <w:szCs w:val="30"/>
        </w:rPr>
        <w:t>53000</w:t>
      </w:r>
      <w:r>
        <w:rPr>
          <w:rFonts w:hint="eastAsia"/>
          <w:sz w:val="30"/>
          <w:szCs w:val="30"/>
        </w:rPr>
        <w:t>元（其中</w:t>
      </w:r>
      <w:r>
        <w:rPr>
          <w:rFonts w:hint="eastAsia"/>
          <w:sz w:val="30"/>
          <w:szCs w:val="30"/>
        </w:rPr>
        <w:t>2800</w:t>
      </w:r>
      <w:r>
        <w:rPr>
          <w:rFonts w:hint="eastAsia"/>
          <w:sz w:val="30"/>
          <w:szCs w:val="30"/>
        </w:rPr>
        <w:t>元暂扣中国共产党饶平县纪律检查委员会账户，</w:t>
      </w:r>
      <w:r>
        <w:rPr>
          <w:rFonts w:hint="eastAsia"/>
          <w:sz w:val="30"/>
          <w:szCs w:val="30"/>
        </w:rPr>
        <w:t>50200</w:t>
      </w:r>
      <w:r>
        <w:rPr>
          <w:rFonts w:hint="eastAsia"/>
          <w:sz w:val="30"/>
          <w:szCs w:val="30"/>
        </w:rPr>
        <w:t>元退缴在本院），予以没收，上缴国库。</w:t>
      </w:r>
    </w:p>
    <w:p w:rsidR="003433B3" w:rsidRDefault="003433B3">
      <w:pPr>
        <w:spacing w:line="500" w:lineRule="atLeast"/>
        <w:ind w:firstLine="600"/>
        <w:divId w:val="569196458"/>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3433B3" w:rsidRDefault="003433B3">
      <w:pPr>
        <w:spacing w:line="500" w:lineRule="atLeast"/>
        <w:jc w:val="right"/>
        <w:divId w:val="1867474471"/>
        <w:rPr>
          <w:rFonts w:hint="eastAsia"/>
          <w:sz w:val="30"/>
          <w:szCs w:val="30"/>
        </w:rPr>
      </w:pPr>
      <w:r>
        <w:rPr>
          <w:rFonts w:hint="eastAsia"/>
          <w:sz w:val="30"/>
          <w:szCs w:val="30"/>
        </w:rPr>
        <w:t>审　判　长　　李瑞晓</w:t>
      </w:r>
    </w:p>
    <w:p w:rsidR="003433B3" w:rsidRDefault="003433B3">
      <w:pPr>
        <w:spacing w:line="500" w:lineRule="atLeast"/>
        <w:jc w:val="right"/>
        <w:divId w:val="423190047"/>
        <w:rPr>
          <w:rFonts w:hint="eastAsia"/>
          <w:sz w:val="30"/>
          <w:szCs w:val="30"/>
        </w:rPr>
      </w:pPr>
      <w:r>
        <w:rPr>
          <w:rFonts w:hint="eastAsia"/>
          <w:sz w:val="30"/>
          <w:szCs w:val="30"/>
        </w:rPr>
        <w:t>审　判　员　　翁樱娜</w:t>
      </w:r>
    </w:p>
    <w:p w:rsidR="003433B3" w:rsidRDefault="003433B3">
      <w:pPr>
        <w:spacing w:line="500" w:lineRule="atLeast"/>
        <w:jc w:val="right"/>
        <w:divId w:val="1897013334"/>
        <w:rPr>
          <w:rFonts w:hint="eastAsia"/>
          <w:sz w:val="30"/>
          <w:szCs w:val="30"/>
        </w:rPr>
      </w:pPr>
      <w:r>
        <w:rPr>
          <w:rFonts w:hint="eastAsia"/>
          <w:sz w:val="30"/>
          <w:szCs w:val="30"/>
        </w:rPr>
        <w:t>代理审判员　　陈伟钦</w:t>
      </w:r>
    </w:p>
    <w:p w:rsidR="003433B3" w:rsidRDefault="003433B3">
      <w:pPr>
        <w:spacing w:line="500" w:lineRule="atLeast"/>
        <w:jc w:val="right"/>
        <w:divId w:val="79497148"/>
        <w:rPr>
          <w:rFonts w:hint="eastAsia"/>
          <w:sz w:val="30"/>
          <w:szCs w:val="30"/>
        </w:rPr>
      </w:pPr>
      <w:r>
        <w:rPr>
          <w:rFonts w:hint="eastAsia"/>
          <w:sz w:val="30"/>
          <w:szCs w:val="30"/>
        </w:rPr>
        <w:t>二〇一九年九月十二日</w:t>
      </w:r>
    </w:p>
    <w:p w:rsidR="003433B3" w:rsidRDefault="003433B3">
      <w:pPr>
        <w:spacing w:line="500" w:lineRule="atLeast"/>
        <w:jc w:val="right"/>
        <w:divId w:val="971977721"/>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33B3" w:rsidRDefault="003433B3" w:rsidP="003433B3">
      <w:pPr>
        <w:rPr>
          <w:rFonts w:hint="eastAsia"/>
        </w:rPr>
      </w:pPr>
      <w:r>
        <w:separator/>
      </w:r>
    </w:p>
  </w:endnote>
  <w:endnote w:type="continuationSeparator" w:id="0">
    <w:p w:rsidR="003433B3" w:rsidRDefault="003433B3" w:rsidP="003433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33B3" w:rsidRDefault="003433B3" w:rsidP="003433B3">
      <w:pPr>
        <w:rPr>
          <w:rFonts w:hint="eastAsia"/>
        </w:rPr>
      </w:pPr>
      <w:r>
        <w:separator/>
      </w:r>
    </w:p>
  </w:footnote>
  <w:footnote w:type="continuationSeparator" w:id="0">
    <w:p w:rsidR="003433B3" w:rsidRDefault="003433B3" w:rsidP="003433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33B3"/>
    <w:rsid w:val="002A6721"/>
    <w:rsid w:val="00343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33B3"/>
    <w:pPr>
      <w:tabs>
        <w:tab w:val="center" w:pos="4153"/>
        <w:tab w:val="right" w:pos="8306"/>
      </w:tabs>
      <w:snapToGrid w:val="0"/>
      <w:jc w:val="center"/>
    </w:pPr>
    <w:rPr>
      <w:sz w:val="18"/>
      <w:szCs w:val="18"/>
    </w:rPr>
  </w:style>
  <w:style w:type="character" w:customStyle="1" w:styleId="a4">
    <w:name w:val="页眉 字符"/>
    <w:basedOn w:val="a0"/>
    <w:link w:val="a3"/>
    <w:uiPriority w:val="99"/>
    <w:rsid w:val="003433B3"/>
    <w:rPr>
      <w:rFonts w:ascii="宋体" w:eastAsia="宋体" w:hAnsi="宋体" w:cs="宋体"/>
      <w:sz w:val="18"/>
      <w:szCs w:val="18"/>
    </w:rPr>
  </w:style>
  <w:style w:type="paragraph" w:styleId="a5">
    <w:name w:val="footer"/>
    <w:basedOn w:val="a"/>
    <w:link w:val="a6"/>
    <w:uiPriority w:val="99"/>
    <w:unhideWhenUsed/>
    <w:rsid w:val="003433B3"/>
    <w:pPr>
      <w:tabs>
        <w:tab w:val="center" w:pos="4153"/>
        <w:tab w:val="right" w:pos="8306"/>
      </w:tabs>
      <w:snapToGrid w:val="0"/>
    </w:pPr>
    <w:rPr>
      <w:sz w:val="18"/>
      <w:szCs w:val="18"/>
    </w:rPr>
  </w:style>
  <w:style w:type="character" w:customStyle="1" w:styleId="a6">
    <w:name w:val="页脚 字符"/>
    <w:basedOn w:val="a0"/>
    <w:link w:val="a5"/>
    <w:uiPriority w:val="99"/>
    <w:rsid w:val="003433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9170">
      <w:marLeft w:val="0"/>
      <w:marRight w:val="0"/>
      <w:marTop w:val="10"/>
      <w:marBottom w:val="10"/>
      <w:divBdr>
        <w:top w:val="none" w:sz="0" w:space="0" w:color="auto"/>
        <w:left w:val="none" w:sz="0" w:space="0" w:color="auto"/>
        <w:bottom w:val="none" w:sz="0" w:space="0" w:color="auto"/>
        <w:right w:val="none" w:sz="0" w:space="0" w:color="auto"/>
      </w:divBdr>
    </w:div>
    <w:div w:id="79497148">
      <w:marLeft w:val="0"/>
      <w:marRight w:val="720"/>
      <w:marTop w:val="10"/>
      <w:marBottom w:val="10"/>
      <w:divBdr>
        <w:top w:val="none" w:sz="0" w:space="0" w:color="auto"/>
        <w:left w:val="none" w:sz="0" w:space="0" w:color="auto"/>
        <w:bottom w:val="none" w:sz="0" w:space="0" w:color="auto"/>
        <w:right w:val="none" w:sz="0" w:space="0" w:color="auto"/>
      </w:divBdr>
    </w:div>
    <w:div w:id="223684576">
      <w:marLeft w:val="0"/>
      <w:marRight w:val="0"/>
      <w:marTop w:val="10"/>
      <w:marBottom w:val="10"/>
      <w:divBdr>
        <w:top w:val="none" w:sz="0" w:space="0" w:color="auto"/>
        <w:left w:val="none" w:sz="0" w:space="0" w:color="auto"/>
        <w:bottom w:val="none" w:sz="0" w:space="0" w:color="auto"/>
        <w:right w:val="none" w:sz="0" w:space="0" w:color="auto"/>
      </w:divBdr>
    </w:div>
    <w:div w:id="404232488">
      <w:marLeft w:val="0"/>
      <w:marRight w:val="0"/>
      <w:marTop w:val="10"/>
      <w:marBottom w:val="10"/>
      <w:divBdr>
        <w:top w:val="none" w:sz="0" w:space="0" w:color="auto"/>
        <w:left w:val="none" w:sz="0" w:space="0" w:color="auto"/>
        <w:bottom w:val="none" w:sz="0" w:space="0" w:color="auto"/>
        <w:right w:val="none" w:sz="0" w:space="0" w:color="auto"/>
      </w:divBdr>
    </w:div>
    <w:div w:id="423190047">
      <w:marLeft w:val="0"/>
      <w:marRight w:val="720"/>
      <w:marTop w:val="10"/>
      <w:marBottom w:val="10"/>
      <w:divBdr>
        <w:top w:val="none" w:sz="0" w:space="0" w:color="auto"/>
        <w:left w:val="none" w:sz="0" w:space="0" w:color="auto"/>
        <w:bottom w:val="none" w:sz="0" w:space="0" w:color="auto"/>
        <w:right w:val="none" w:sz="0" w:space="0" w:color="auto"/>
      </w:divBdr>
    </w:div>
    <w:div w:id="452485469">
      <w:marLeft w:val="0"/>
      <w:marRight w:val="0"/>
      <w:marTop w:val="10"/>
      <w:marBottom w:val="10"/>
      <w:divBdr>
        <w:top w:val="none" w:sz="0" w:space="0" w:color="auto"/>
        <w:left w:val="none" w:sz="0" w:space="0" w:color="auto"/>
        <w:bottom w:val="none" w:sz="0" w:space="0" w:color="auto"/>
        <w:right w:val="none" w:sz="0" w:space="0" w:color="auto"/>
      </w:divBdr>
    </w:div>
    <w:div w:id="457341292">
      <w:marLeft w:val="0"/>
      <w:marRight w:val="0"/>
      <w:marTop w:val="10"/>
      <w:marBottom w:val="10"/>
      <w:divBdr>
        <w:top w:val="none" w:sz="0" w:space="0" w:color="auto"/>
        <w:left w:val="none" w:sz="0" w:space="0" w:color="auto"/>
        <w:bottom w:val="none" w:sz="0" w:space="0" w:color="auto"/>
        <w:right w:val="none" w:sz="0" w:space="0" w:color="auto"/>
      </w:divBdr>
    </w:div>
    <w:div w:id="464860720">
      <w:marLeft w:val="0"/>
      <w:marRight w:val="0"/>
      <w:marTop w:val="10"/>
      <w:marBottom w:val="10"/>
      <w:divBdr>
        <w:top w:val="none" w:sz="0" w:space="0" w:color="auto"/>
        <w:left w:val="none" w:sz="0" w:space="0" w:color="auto"/>
        <w:bottom w:val="none" w:sz="0" w:space="0" w:color="auto"/>
        <w:right w:val="none" w:sz="0" w:space="0" w:color="auto"/>
      </w:divBdr>
    </w:div>
    <w:div w:id="528645219">
      <w:marLeft w:val="0"/>
      <w:marRight w:val="0"/>
      <w:marTop w:val="10"/>
      <w:marBottom w:val="10"/>
      <w:divBdr>
        <w:top w:val="none" w:sz="0" w:space="0" w:color="auto"/>
        <w:left w:val="none" w:sz="0" w:space="0" w:color="auto"/>
        <w:bottom w:val="none" w:sz="0" w:space="0" w:color="auto"/>
        <w:right w:val="none" w:sz="0" w:space="0" w:color="auto"/>
      </w:divBdr>
    </w:div>
    <w:div w:id="550970159">
      <w:marLeft w:val="0"/>
      <w:marRight w:val="0"/>
      <w:marTop w:val="10"/>
      <w:marBottom w:val="10"/>
      <w:divBdr>
        <w:top w:val="none" w:sz="0" w:space="0" w:color="auto"/>
        <w:left w:val="none" w:sz="0" w:space="0" w:color="auto"/>
        <w:bottom w:val="none" w:sz="0" w:space="0" w:color="auto"/>
        <w:right w:val="none" w:sz="0" w:space="0" w:color="auto"/>
      </w:divBdr>
    </w:div>
    <w:div w:id="569196458">
      <w:marLeft w:val="0"/>
      <w:marRight w:val="0"/>
      <w:marTop w:val="10"/>
      <w:marBottom w:val="10"/>
      <w:divBdr>
        <w:top w:val="none" w:sz="0" w:space="0" w:color="auto"/>
        <w:left w:val="none" w:sz="0" w:space="0" w:color="auto"/>
        <w:bottom w:val="none" w:sz="0" w:space="0" w:color="auto"/>
        <w:right w:val="none" w:sz="0" w:space="0" w:color="auto"/>
      </w:divBdr>
    </w:div>
    <w:div w:id="650331156">
      <w:marLeft w:val="0"/>
      <w:marRight w:val="0"/>
      <w:marTop w:val="10"/>
      <w:marBottom w:val="10"/>
      <w:divBdr>
        <w:top w:val="none" w:sz="0" w:space="0" w:color="auto"/>
        <w:left w:val="none" w:sz="0" w:space="0" w:color="auto"/>
        <w:bottom w:val="none" w:sz="0" w:space="0" w:color="auto"/>
        <w:right w:val="none" w:sz="0" w:space="0" w:color="auto"/>
      </w:divBdr>
    </w:div>
    <w:div w:id="696927611">
      <w:marLeft w:val="0"/>
      <w:marRight w:val="0"/>
      <w:marTop w:val="10"/>
      <w:marBottom w:val="10"/>
      <w:divBdr>
        <w:top w:val="none" w:sz="0" w:space="0" w:color="auto"/>
        <w:left w:val="none" w:sz="0" w:space="0" w:color="auto"/>
        <w:bottom w:val="none" w:sz="0" w:space="0" w:color="auto"/>
        <w:right w:val="none" w:sz="0" w:space="0" w:color="auto"/>
      </w:divBdr>
    </w:div>
    <w:div w:id="698819405">
      <w:marLeft w:val="0"/>
      <w:marRight w:val="0"/>
      <w:marTop w:val="10"/>
      <w:marBottom w:val="10"/>
      <w:divBdr>
        <w:top w:val="none" w:sz="0" w:space="0" w:color="auto"/>
        <w:left w:val="none" w:sz="0" w:space="0" w:color="auto"/>
        <w:bottom w:val="none" w:sz="0" w:space="0" w:color="auto"/>
        <w:right w:val="none" w:sz="0" w:space="0" w:color="auto"/>
      </w:divBdr>
    </w:div>
    <w:div w:id="971977721">
      <w:marLeft w:val="0"/>
      <w:marRight w:val="720"/>
      <w:marTop w:val="10"/>
      <w:marBottom w:val="10"/>
      <w:divBdr>
        <w:top w:val="none" w:sz="0" w:space="0" w:color="auto"/>
        <w:left w:val="none" w:sz="0" w:space="0" w:color="auto"/>
        <w:bottom w:val="none" w:sz="0" w:space="0" w:color="auto"/>
        <w:right w:val="none" w:sz="0" w:space="0" w:color="auto"/>
      </w:divBdr>
    </w:div>
    <w:div w:id="972440528">
      <w:marLeft w:val="0"/>
      <w:marRight w:val="0"/>
      <w:marTop w:val="10"/>
      <w:marBottom w:val="10"/>
      <w:divBdr>
        <w:top w:val="none" w:sz="0" w:space="0" w:color="auto"/>
        <w:left w:val="none" w:sz="0" w:space="0" w:color="auto"/>
        <w:bottom w:val="none" w:sz="0" w:space="0" w:color="auto"/>
        <w:right w:val="none" w:sz="0" w:space="0" w:color="auto"/>
      </w:divBdr>
    </w:div>
    <w:div w:id="983001948">
      <w:marLeft w:val="0"/>
      <w:marRight w:val="0"/>
      <w:marTop w:val="10"/>
      <w:marBottom w:val="10"/>
      <w:divBdr>
        <w:top w:val="none" w:sz="0" w:space="0" w:color="auto"/>
        <w:left w:val="none" w:sz="0" w:space="0" w:color="auto"/>
        <w:bottom w:val="none" w:sz="0" w:space="0" w:color="auto"/>
        <w:right w:val="none" w:sz="0" w:space="0" w:color="auto"/>
      </w:divBdr>
    </w:div>
    <w:div w:id="983241078">
      <w:marLeft w:val="0"/>
      <w:marRight w:val="0"/>
      <w:marTop w:val="10"/>
      <w:marBottom w:val="10"/>
      <w:divBdr>
        <w:top w:val="none" w:sz="0" w:space="0" w:color="auto"/>
        <w:left w:val="none" w:sz="0" w:space="0" w:color="auto"/>
        <w:bottom w:val="none" w:sz="0" w:space="0" w:color="auto"/>
        <w:right w:val="none" w:sz="0" w:space="0" w:color="auto"/>
      </w:divBdr>
    </w:div>
    <w:div w:id="1024017277">
      <w:marLeft w:val="0"/>
      <w:marRight w:val="0"/>
      <w:marTop w:val="10"/>
      <w:marBottom w:val="10"/>
      <w:divBdr>
        <w:top w:val="none" w:sz="0" w:space="0" w:color="auto"/>
        <w:left w:val="none" w:sz="0" w:space="0" w:color="auto"/>
        <w:bottom w:val="none" w:sz="0" w:space="0" w:color="auto"/>
        <w:right w:val="none" w:sz="0" w:space="0" w:color="auto"/>
      </w:divBdr>
    </w:div>
    <w:div w:id="1038512059">
      <w:marLeft w:val="0"/>
      <w:marRight w:val="0"/>
      <w:marTop w:val="10"/>
      <w:marBottom w:val="10"/>
      <w:divBdr>
        <w:top w:val="none" w:sz="0" w:space="0" w:color="auto"/>
        <w:left w:val="none" w:sz="0" w:space="0" w:color="auto"/>
        <w:bottom w:val="none" w:sz="0" w:space="0" w:color="auto"/>
        <w:right w:val="none" w:sz="0" w:space="0" w:color="auto"/>
      </w:divBdr>
    </w:div>
    <w:div w:id="1162896302">
      <w:marLeft w:val="0"/>
      <w:marRight w:val="0"/>
      <w:marTop w:val="10"/>
      <w:marBottom w:val="10"/>
      <w:divBdr>
        <w:top w:val="none" w:sz="0" w:space="0" w:color="auto"/>
        <w:left w:val="none" w:sz="0" w:space="0" w:color="auto"/>
        <w:bottom w:val="none" w:sz="0" w:space="0" w:color="auto"/>
        <w:right w:val="none" w:sz="0" w:space="0" w:color="auto"/>
      </w:divBdr>
    </w:div>
    <w:div w:id="1225870459">
      <w:marLeft w:val="0"/>
      <w:marRight w:val="0"/>
      <w:marTop w:val="10"/>
      <w:marBottom w:val="10"/>
      <w:divBdr>
        <w:top w:val="none" w:sz="0" w:space="0" w:color="auto"/>
        <w:left w:val="none" w:sz="0" w:space="0" w:color="auto"/>
        <w:bottom w:val="none" w:sz="0" w:space="0" w:color="auto"/>
        <w:right w:val="none" w:sz="0" w:space="0" w:color="auto"/>
      </w:divBdr>
    </w:div>
    <w:div w:id="1422213215">
      <w:marLeft w:val="0"/>
      <w:marRight w:val="0"/>
      <w:marTop w:val="10"/>
      <w:marBottom w:val="10"/>
      <w:divBdr>
        <w:top w:val="none" w:sz="0" w:space="0" w:color="auto"/>
        <w:left w:val="none" w:sz="0" w:space="0" w:color="auto"/>
        <w:bottom w:val="none" w:sz="0" w:space="0" w:color="auto"/>
        <w:right w:val="none" w:sz="0" w:space="0" w:color="auto"/>
      </w:divBdr>
    </w:div>
    <w:div w:id="1581671919">
      <w:marLeft w:val="0"/>
      <w:marRight w:val="0"/>
      <w:marTop w:val="10"/>
      <w:marBottom w:val="10"/>
      <w:divBdr>
        <w:top w:val="none" w:sz="0" w:space="0" w:color="auto"/>
        <w:left w:val="none" w:sz="0" w:space="0" w:color="auto"/>
        <w:bottom w:val="none" w:sz="0" w:space="0" w:color="auto"/>
        <w:right w:val="none" w:sz="0" w:space="0" w:color="auto"/>
      </w:divBdr>
    </w:div>
    <w:div w:id="1624380247">
      <w:marLeft w:val="0"/>
      <w:marRight w:val="0"/>
      <w:marTop w:val="10"/>
      <w:marBottom w:val="10"/>
      <w:divBdr>
        <w:top w:val="none" w:sz="0" w:space="0" w:color="auto"/>
        <w:left w:val="none" w:sz="0" w:space="0" w:color="auto"/>
        <w:bottom w:val="none" w:sz="0" w:space="0" w:color="auto"/>
        <w:right w:val="none" w:sz="0" w:space="0" w:color="auto"/>
      </w:divBdr>
    </w:div>
    <w:div w:id="1643650961">
      <w:marLeft w:val="0"/>
      <w:marRight w:val="0"/>
      <w:marTop w:val="10"/>
      <w:marBottom w:val="10"/>
      <w:divBdr>
        <w:top w:val="none" w:sz="0" w:space="0" w:color="auto"/>
        <w:left w:val="none" w:sz="0" w:space="0" w:color="auto"/>
        <w:bottom w:val="none" w:sz="0" w:space="0" w:color="auto"/>
        <w:right w:val="none" w:sz="0" w:space="0" w:color="auto"/>
      </w:divBdr>
    </w:div>
    <w:div w:id="1781608359">
      <w:marLeft w:val="0"/>
      <w:marRight w:val="0"/>
      <w:marTop w:val="10"/>
      <w:marBottom w:val="10"/>
      <w:divBdr>
        <w:top w:val="none" w:sz="0" w:space="0" w:color="auto"/>
        <w:left w:val="none" w:sz="0" w:space="0" w:color="auto"/>
        <w:bottom w:val="none" w:sz="0" w:space="0" w:color="auto"/>
        <w:right w:val="none" w:sz="0" w:space="0" w:color="auto"/>
      </w:divBdr>
    </w:div>
    <w:div w:id="1867474471">
      <w:marLeft w:val="0"/>
      <w:marRight w:val="720"/>
      <w:marTop w:val="10"/>
      <w:marBottom w:val="10"/>
      <w:divBdr>
        <w:top w:val="none" w:sz="0" w:space="0" w:color="auto"/>
        <w:left w:val="none" w:sz="0" w:space="0" w:color="auto"/>
        <w:bottom w:val="none" w:sz="0" w:space="0" w:color="auto"/>
        <w:right w:val="none" w:sz="0" w:space="0" w:color="auto"/>
      </w:divBdr>
    </w:div>
    <w:div w:id="1897013334">
      <w:marLeft w:val="0"/>
      <w:marRight w:val="720"/>
      <w:marTop w:val="10"/>
      <w:marBottom w:val="10"/>
      <w:divBdr>
        <w:top w:val="none" w:sz="0" w:space="0" w:color="auto"/>
        <w:left w:val="none" w:sz="0" w:space="0" w:color="auto"/>
        <w:bottom w:val="none" w:sz="0" w:space="0" w:color="auto"/>
        <w:right w:val="none" w:sz="0" w:space="0" w:color="auto"/>
      </w:divBdr>
    </w:div>
    <w:div w:id="2025473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