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01CA" w:rsidRDefault="000801C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01CA" w:rsidRDefault="000801CA" w:rsidP="000801CA">
      <w:pPr>
        <w:rPr>
          <w:rFonts w:hint="eastAsia"/>
        </w:rPr>
      </w:pPr>
      <w:r>
        <w:separator/>
      </w:r>
    </w:p>
  </w:endnote>
  <w:endnote w:type="continuationSeparator" w:id="0">
    <w:p w:rsidR="000801CA" w:rsidRDefault="000801CA" w:rsidP="000801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01CA" w:rsidRDefault="000801CA" w:rsidP="000801CA">
      <w:pPr>
        <w:rPr>
          <w:rFonts w:hint="eastAsia"/>
        </w:rPr>
      </w:pPr>
      <w:r>
        <w:separator/>
      </w:r>
    </w:p>
  </w:footnote>
  <w:footnote w:type="continuationSeparator" w:id="0">
    <w:p w:rsidR="000801CA" w:rsidRDefault="000801CA" w:rsidP="000801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CA"/>
    <w:rsid w:val="000801CA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801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01C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01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01C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