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60DC" w:rsidRDefault="00AB60DC">
      <w:pPr>
        <w:spacing w:line="500" w:lineRule="atLeast"/>
        <w:jc w:val="center"/>
        <w:divId w:val="1669165367"/>
        <w:rPr>
          <w:rFonts w:ascii="黑体" w:eastAsia="黑体" w:hAnsi="黑体"/>
          <w:sz w:val="36"/>
          <w:szCs w:val="36"/>
        </w:rPr>
      </w:pPr>
      <w:r>
        <w:rPr>
          <w:rFonts w:ascii="黑体" w:eastAsia="黑体" w:hAnsi="黑体" w:hint="eastAsia"/>
          <w:sz w:val="36"/>
          <w:szCs w:val="36"/>
        </w:rPr>
        <w:t>广东省广州市越秀区人民法院</w:t>
      </w:r>
    </w:p>
    <w:p w:rsidR="00AB60DC" w:rsidRDefault="00AB60DC">
      <w:pPr>
        <w:spacing w:line="500" w:lineRule="atLeast"/>
        <w:jc w:val="center"/>
        <w:divId w:val="17645741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B60DC" w:rsidRDefault="00AB60DC">
      <w:pPr>
        <w:spacing w:line="500" w:lineRule="atLeast"/>
        <w:jc w:val="right"/>
        <w:divId w:val="19224507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292</w:t>
      </w:r>
      <w:r>
        <w:rPr>
          <w:rFonts w:hint="eastAsia"/>
          <w:sz w:val="30"/>
          <w:szCs w:val="30"/>
        </w:rPr>
        <w:t>号</w:t>
      </w:r>
    </w:p>
    <w:p w:rsidR="00AB60DC" w:rsidRDefault="00AB60DC">
      <w:pPr>
        <w:spacing w:line="500" w:lineRule="atLeast"/>
        <w:ind w:firstLine="600"/>
        <w:divId w:val="2113894190"/>
        <w:rPr>
          <w:rFonts w:hint="eastAsia"/>
          <w:sz w:val="30"/>
          <w:szCs w:val="30"/>
        </w:rPr>
      </w:pPr>
      <w:r>
        <w:rPr>
          <w:rFonts w:hint="eastAsia"/>
          <w:sz w:val="30"/>
          <w:szCs w:val="30"/>
        </w:rPr>
        <w:t>公诉机关广东省广州市越秀区人民检察院。</w:t>
      </w:r>
    </w:p>
    <w:p w:rsidR="00AB60DC" w:rsidRDefault="00AB60DC">
      <w:pPr>
        <w:spacing w:line="500" w:lineRule="atLeast"/>
        <w:ind w:firstLine="600"/>
        <w:divId w:val="1578589937"/>
        <w:rPr>
          <w:rFonts w:hint="eastAsia"/>
          <w:sz w:val="30"/>
          <w:szCs w:val="30"/>
        </w:rPr>
      </w:pPr>
      <w:r>
        <w:rPr>
          <w:rFonts w:hint="eastAsia"/>
          <w:sz w:val="30"/>
          <w:szCs w:val="30"/>
        </w:rPr>
        <w:t>被告人陈凯辉</w:t>
      </w:r>
      <w:r>
        <w:rPr>
          <w:rFonts w:hint="eastAsia"/>
          <w:sz w:val="30"/>
          <w:szCs w:val="30"/>
        </w:rPr>
        <w:t>,</w:t>
      </w:r>
      <w:r>
        <w:rPr>
          <w:rFonts w:hint="eastAsia"/>
          <w:sz w:val="30"/>
          <w:szCs w:val="30"/>
        </w:rPr>
        <w:t>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日出生，汉族，文化程度大学专科，户籍地广东省广州市黄埔区。因本案于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日被广州市公安局越秀区分局刑事拘留，同日被广州市越秀区人民检察院取保候审，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日被本院决定继续取保候审。</w:t>
      </w:r>
    </w:p>
    <w:p w:rsidR="00AB60DC" w:rsidRDefault="00AB60DC">
      <w:pPr>
        <w:spacing w:line="500" w:lineRule="atLeast"/>
        <w:ind w:firstLine="600"/>
        <w:divId w:val="1428041126"/>
        <w:rPr>
          <w:rFonts w:hint="eastAsia"/>
          <w:sz w:val="30"/>
          <w:szCs w:val="30"/>
        </w:rPr>
      </w:pPr>
      <w:r>
        <w:rPr>
          <w:rFonts w:hint="eastAsia"/>
          <w:sz w:val="30"/>
          <w:szCs w:val="30"/>
        </w:rPr>
        <w:t>辩护人刘钊、罗斌，广东百思威律师事务所。</w:t>
      </w:r>
    </w:p>
    <w:p w:rsidR="00AB60DC" w:rsidRDefault="00AB60DC">
      <w:pPr>
        <w:spacing w:line="500" w:lineRule="atLeast"/>
        <w:ind w:firstLine="600"/>
        <w:divId w:val="1526863914"/>
        <w:rPr>
          <w:rFonts w:hint="eastAsia"/>
          <w:sz w:val="30"/>
          <w:szCs w:val="30"/>
        </w:rPr>
      </w:pPr>
      <w:r>
        <w:rPr>
          <w:rFonts w:hint="eastAsia"/>
          <w:sz w:val="30"/>
          <w:szCs w:val="30"/>
        </w:rPr>
        <w:t>广东省广州市越秀区人民检察院以越检刑诉</w:t>
      </w:r>
      <w:r>
        <w:rPr>
          <w:rFonts w:hint="eastAsia"/>
          <w:sz w:val="30"/>
          <w:szCs w:val="30"/>
        </w:rPr>
        <w:t>[2017]272</w:t>
      </w:r>
      <w:r>
        <w:rPr>
          <w:rFonts w:hint="eastAsia"/>
          <w:sz w:val="30"/>
          <w:szCs w:val="30"/>
        </w:rPr>
        <w:t>号起诉书指控被告人陈凯辉犯行贿罪，向本院提起公诉，本院立案后，依法适用普通程序，组成合议庭，公开开庭审理了本案。广州市越秀区人民检察院指派检察员张乐芸出庭支持公诉，被告人陈凯辉及其辩护人刘钊、罗斌均到庭参加诉讼。现已审理终结。</w:t>
      </w:r>
    </w:p>
    <w:p w:rsidR="00AB60DC" w:rsidRDefault="00AB60DC">
      <w:pPr>
        <w:spacing w:line="500" w:lineRule="atLeast"/>
        <w:ind w:firstLine="600"/>
        <w:divId w:val="261256840"/>
        <w:rPr>
          <w:rFonts w:hint="eastAsia"/>
          <w:sz w:val="30"/>
          <w:szCs w:val="30"/>
        </w:rPr>
      </w:pPr>
      <w:r>
        <w:rPr>
          <w:rFonts w:hint="eastAsia"/>
          <w:sz w:val="30"/>
          <w:szCs w:val="30"/>
        </w:rPr>
        <w:t>广东省广州市越秀区人民检察院指控，</w:t>
      </w:r>
      <w:r>
        <w:rPr>
          <w:rFonts w:hint="eastAsia"/>
          <w:sz w:val="30"/>
          <w:szCs w:val="30"/>
        </w:rPr>
        <w:t>2014</w:t>
      </w:r>
      <w:r>
        <w:rPr>
          <w:rFonts w:hint="eastAsia"/>
          <w:sz w:val="30"/>
          <w:szCs w:val="30"/>
        </w:rPr>
        <w:t>年间，被告人陈凯辉在参与广东医学院附属医院相关医疗设备、耗材采购项目过程中，为成功承接上述项目，先后两次向时任广东医学院附属医院院长曾某（另案处理）行贿共计现金人民币</w:t>
      </w:r>
      <w:r>
        <w:rPr>
          <w:rFonts w:hint="eastAsia"/>
          <w:sz w:val="30"/>
          <w:szCs w:val="30"/>
        </w:rPr>
        <w:t>35</w:t>
      </w:r>
      <w:r>
        <w:rPr>
          <w:rFonts w:hint="eastAsia"/>
          <w:sz w:val="30"/>
          <w:szCs w:val="30"/>
        </w:rPr>
        <w:t>万元。具体犯罪事实分述如下：</w:t>
      </w:r>
    </w:p>
    <w:p w:rsidR="00AB60DC" w:rsidRDefault="00AB60DC">
      <w:pPr>
        <w:spacing w:line="500" w:lineRule="atLeast"/>
        <w:ind w:firstLine="600"/>
        <w:divId w:val="1571231916"/>
        <w:rPr>
          <w:rFonts w:hint="eastAsia"/>
          <w:sz w:val="30"/>
          <w:szCs w:val="30"/>
        </w:rPr>
      </w:pPr>
      <w:r>
        <w:rPr>
          <w:rFonts w:hint="eastAsia"/>
          <w:sz w:val="30"/>
          <w:szCs w:val="30"/>
        </w:rPr>
        <w:t>1.2014</w:t>
      </w:r>
      <w:r>
        <w:rPr>
          <w:rFonts w:hint="eastAsia"/>
          <w:sz w:val="30"/>
          <w:szCs w:val="30"/>
        </w:rPr>
        <w:t>年下半年，被告人陈凯辉在广州市天河区南国花园附近的南国会贿送曾某现金人民币</w:t>
      </w:r>
      <w:r>
        <w:rPr>
          <w:rFonts w:hint="eastAsia"/>
          <w:sz w:val="30"/>
          <w:szCs w:val="30"/>
        </w:rPr>
        <w:t>15</w:t>
      </w:r>
      <w:r>
        <w:rPr>
          <w:rFonts w:hint="eastAsia"/>
          <w:sz w:val="30"/>
          <w:szCs w:val="30"/>
        </w:rPr>
        <w:t>万元；</w:t>
      </w:r>
    </w:p>
    <w:p w:rsidR="00AB60DC" w:rsidRDefault="00AB60DC">
      <w:pPr>
        <w:spacing w:line="500" w:lineRule="atLeast"/>
        <w:ind w:firstLine="600"/>
        <w:divId w:val="464617462"/>
        <w:rPr>
          <w:rFonts w:hint="eastAsia"/>
          <w:sz w:val="30"/>
          <w:szCs w:val="30"/>
        </w:rPr>
      </w:pPr>
      <w:r>
        <w:rPr>
          <w:rFonts w:hint="eastAsia"/>
          <w:sz w:val="30"/>
          <w:szCs w:val="30"/>
        </w:rPr>
        <w:t>2.2014</w:t>
      </w:r>
      <w:r>
        <w:rPr>
          <w:rFonts w:hint="eastAsia"/>
          <w:sz w:val="30"/>
          <w:szCs w:val="30"/>
        </w:rPr>
        <w:t>年年底，被告人陈凯辉在曾某位于广东省湛江市霞山区的家中贿送给曾某现金人民币</w:t>
      </w:r>
      <w:r>
        <w:rPr>
          <w:rFonts w:hint="eastAsia"/>
          <w:sz w:val="30"/>
          <w:szCs w:val="30"/>
        </w:rPr>
        <w:t>20</w:t>
      </w:r>
      <w:r>
        <w:rPr>
          <w:rFonts w:hint="eastAsia"/>
          <w:sz w:val="30"/>
          <w:szCs w:val="30"/>
        </w:rPr>
        <w:t>万元。</w:t>
      </w:r>
    </w:p>
    <w:p w:rsidR="00AB60DC" w:rsidRDefault="00AB60DC">
      <w:pPr>
        <w:spacing w:line="500" w:lineRule="atLeast"/>
        <w:ind w:firstLine="600"/>
        <w:divId w:val="64409367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日，被告人陈凯辉到广州市越秀区人民检察院接受调查。</w:t>
      </w:r>
    </w:p>
    <w:p w:rsidR="00AB60DC" w:rsidRDefault="00AB60DC">
      <w:pPr>
        <w:spacing w:line="500" w:lineRule="atLeast"/>
        <w:ind w:firstLine="600"/>
        <w:divId w:val="1736010474"/>
        <w:rPr>
          <w:rFonts w:hint="eastAsia"/>
          <w:sz w:val="30"/>
          <w:szCs w:val="30"/>
        </w:rPr>
      </w:pPr>
      <w:r>
        <w:rPr>
          <w:rFonts w:hint="eastAsia"/>
          <w:sz w:val="30"/>
          <w:szCs w:val="30"/>
        </w:rPr>
        <w:lastRenderedPageBreak/>
        <w:t>公诉机关随案提交相关证据，认为被告人陈凯辉的行为触犯了《中华人民共和国刑法》第三百九十三条第一款的规定，构成行贿罪。被告人陈凯辉归案后能如实供述自己的罪行，可以从轻处罚。提请本院依法判处。</w:t>
      </w:r>
    </w:p>
    <w:p w:rsidR="00AB60DC" w:rsidRDefault="00AB60DC">
      <w:pPr>
        <w:spacing w:line="500" w:lineRule="atLeast"/>
        <w:ind w:firstLine="600"/>
        <w:divId w:val="1232696107"/>
        <w:rPr>
          <w:rFonts w:hint="eastAsia"/>
          <w:sz w:val="30"/>
          <w:szCs w:val="30"/>
        </w:rPr>
      </w:pPr>
      <w:r>
        <w:rPr>
          <w:rFonts w:hint="eastAsia"/>
          <w:sz w:val="30"/>
          <w:szCs w:val="30"/>
        </w:rPr>
        <w:t>被告人陈凯辉对公诉机关指控的事实及罪名不持异议。</w:t>
      </w:r>
    </w:p>
    <w:p w:rsidR="00AB60DC" w:rsidRDefault="00AB60DC">
      <w:pPr>
        <w:spacing w:line="500" w:lineRule="atLeast"/>
        <w:ind w:firstLine="600"/>
        <w:divId w:val="1880582859"/>
        <w:rPr>
          <w:rFonts w:hint="eastAsia"/>
          <w:sz w:val="30"/>
          <w:szCs w:val="30"/>
        </w:rPr>
      </w:pPr>
      <w:r>
        <w:rPr>
          <w:rFonts w:hint="eastAsia"/>
          <w:sz w:val="30"/>
          <w:szCs w:val="30"/>
        </w:rPr>
        <w:t>辩护人对公诉机关指控被告人陈凯辉的行为构成行贿罪不持异议，辩称被告人陈凯辉归案后如实供述自己犯罪事实且被告人陈凯辉主观恶性小，相关的业务都是通过招投标完成的，没有造成重大的严重后果，希望法庭对被告人陈凯辉从轻处罚并适用缓刑。</w:t>
      </w:r>
    </w:p>
    <w:p w:rsidR="00AB60DC" w:rsidRDefault="00AB60DC">
      <w:pPr>
        <w:spacing w:line="500" w:lineRule="atLeast"/>
        <w:ind w:firstLine="600"/>
        <w:divId w:val="19943518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年间，被告人陈凯辉在参与广东医学院附属医院（系财政拨款的事业单位）相关医疗设备、耗材采购项目过程中，为谋取不正当利益，能顺利承接上述项目</w:t>
      </w:r>
      <w:r>
        <w:rPr>
          <w:rFonts w:hint="eastAsia"/>
          <w:sz w:val="30"/>
          <w:szCs w:val="30"/>
        </w:rPr>
        <w:t>,</w:t>
      </w:r>
      <w:r>
        <w:rPr>
          <w:rFonts w:hint="eastAsia"/>
          <w:sz w:val="30"/>
          <w:szCs w:val="30"/>
        </w:rPr>
        <w:t>先后两次向时任广东医学院附属医院院长曾某（另案处理）贿送现金共计人民币</w:t>
      </w:r>
      <w:r>
        <w:rPr>
          <w:rFonts w:hint="eastAsia"/>
          <w:sz w:val="30"/>
          <w:szCs w:val="30"/>
        </w:rPr>
        <w:t>35</w:t>
      </w:r>
      <w:r>
        <w:rPr>
          <w:rFonts w:hint="eastAsia"/>
          <w:sz w:val="30"/>
          <w:szCs w:val="30"/>
        </w:rPr>
        <w:t>万元。具体事实分述如下：</w:t>
      </w:r>
    </w:p>
    <w:p w:rsidR="00AB60DC" w:rsidRDefault="00AB60DC">
      <w:pPr>
        <w:spacing w:line="500" w:lineRule="atLeast"/>
        <w:ind w:firstLine="600"/>
        <w:divId w:val="1453329645"/>
        <w:rPr>
          <w:rFonts w:hint="eastAsia"/>
          <w:sz w:val="30"/>
          <w:szCs w:val="30"/>
        </w:rPr>
      </w:pPr>
      <w:r>
        <w:rPr>
          <w:rFonts w:hint="eastAsia"/>
          <w:sz w:val="30"/>
          <w:szCs w:val="30"/>
        </w:rPr>
        <w:t>1.2014</w:t>
      </w:r>
      <w:r>
        <w:rPr>
          <w:rFonts w:hint="eastAsia"/>
          <w:sz w:val="30"/>
          <w:szCs w:val="30"/>
        </w:rPr>
        <w:t>年下半年，被告人陈凯辉在广州市天河区南国花园附近的南国会贿送曾某现金人民币</w:t>
      </w:r>
      <w:r>
        <w:rPr>
          <w:rFonts w:hint="eastAsia"/>
          <w:sz w:val="30"/>
          <w:szCs w:val="30"/>
        </w:rPr>
        <w:t>15</w:t>
      </w:r>
      <w:r>
        <w:rPr>
          <w:rFonts w:hint="eastAsia"/>
          <w:sz w:val="30"/>
          <w:szCs w:val="30"/>
        </w:rPr>
        <w:t>万元。</w:t>
      </w:r>
    </w:p>
    <w:p w:rsidR="00AB60DC" w:rsidRDefault="00AB60DC">
      <w:pPr>
        <w:spacing w:line="500" w:lineRule="atLeast"/>
        <w:ind w:firstLine="600"/>
        <w:divId w:val="2030060450"/>
        <w:rPr>
          <w:rFonts w:hint="eastAsia"/>
          <w:sz w:val="30"/>
          <w:szCs w:val="30"/>
        </w:rPr>
      </w:pPr>
      <w:r>
        <w:rPr>
          <w:rFonts w:hint="eastAsia"/>
          <w:sz w:val="30"/>
          <w:szCs w:val="30"/>
        </w:rPr>
        <w:t>2.2014</w:t>
      </w:r>
      <w:r>
        <w:rPr>
          <w:rFonts w:hint="eastAsia"/>
          <w:sz w:val="30"/>
          <w:szCs w:val="30"/>
        </w:rPr>
        <w:t>年年底，被告人陈凯辉在曾某位于广东省湛江市霞山区的家中贿送给曾某现金人民币</w:t>
      </w:r>
      <w:r>
        <w:rPr>
          <w:rFonts w:hint="eastAsia"/>
          <w:sz w:val="30"/>
          <w:szCs w:val="30"/>
        </w:rPr>
        <w:t>20</w:t>
      </w:r>
      <w:r>
        <w:rPr>
          <w:rFonts w:hint="eastAsia"/>
          <w:sz w:val="30"/>
          <w:szCs w:val="30"/>
        </w:rPr>
        <w:t>万元。</w:t>
      </w:r>
    </w:p>
    <w:p w:rsidR="00AB60DC" w:rsidRDefault="00AB60DC">
      <w:pPr>
        <w:spacing w:line="500" w:lineRule="atLeast"/>
        <w:ind w:firstLine="600"/>
        <w:divId w:val="931822112"/>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日，被告人陈凯辉被带到广州市越秀区人民检察院接受调查。被告人陈凯辉归案后能如实供述自己的罪行。</w:t>
      </w:r>
    </w:p>
    <w:p w:rsidR="00AB60DC" w:rsidRDefault="00AB60DC">
      <w:pPr>
        <w:spacing w:line="500" w:lineRule="atLeast"/>
        <w:ind w:firstLine="600"/>
        <w:divId w:val="1310132726"/>
        <w:rPr>
          <w:rFonts w:hint="eastAsia"/>
          <w:sz w:val="30"/>
          <w:szCs w:val="30"/>
        </w:rPr>
      </w:pPr>
      <w:r>
        <w:rPr>
          <w:rFonts w:hint="eastAsia"/>
          <w:sz w:val="30"/>
          <w:szCs w:val="30"/>
        </w:rPr>
        <w:t>上述事实，有公诉机关提交，并经法庭质证、认证的下列证据证明：</w:t>
      </w:r>
    </w:p>
    <w:p w:rsidR="00AB60DC" w:rsidRDefault="00AB60DC">
      <w:pPr>
        <w:spacing w:line="500" w:lineRule="atLeast"/>
        <w:ind w:firstLine="600"/>
        <w:divId w:val="851647327"/>
        <w:rPr>
          <w:rFonts w:hint="eastAsia"/>
          <w:sz w:val="30"/>
          <w:szCs w:val="30"/>
        </w:rPr>
      </w:pPr>
      <w:r>
        <w:rPr>
          <w:rFonts w:hint="eastAsia"/>
          <w:sz w:val="30"/>
          <w:szCs w:val="30"/>
        </w:rPr>
        <w:t>1.</w:t>
      </w:r>
      <w:r>
        <w:rPr>
          <w:rFonts w:hint="eastAsia"/>
          <w:sz w:val="30"/>
          <w:szCs w:val="30"/>
        </w:rPr>
        <w:t>广州市越秀区人民检察院反贪污贿赂局出具的破案报告证实，在查办相关案件线索过程中，发现陈凯辉有涉嫌行贿的行为，于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日对陈凯辉行贿案立案侦查，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日，陈凯辉到广州市越秀区人民检察院接受调查。</w:t>
      </w:r>
    </w:p>
    <w:p w:rsidR="00AB60DC" w:rsidRDefault="00AB60DC">
      <w:pPr>
        <w:spacing w:line="500" w:lineRule="atLeast"/>
        <w:ind w:firstLine="600"/>
        <w:divId w:val="438918024"/>
        <w:rPr>
          <w:rFonts w:hint="eastAsia"/>
          <w:sz w:val="30"/>
          <w:szCs w:val="30"/>
        </w:rPr>
      </w:pPr>
      <w:r>
        <w:rPr>
          <w:rFonts w:hint="eastAsia"/>
          <w:sz w:val="30"/>
          <w:szCs w:val="30"/>
        </w:rPr>
        <w:t>2.</w:t>
      </w:r>
      <w:r>
        <w:rPr>
          <w:rFonts w:hint="eastAsia"/>
          <w:sz w:val="30"/>
          <w:szCs w:val="30"/>
        </w:rPr>
        <w:t>广东医学院附属医院事业单位法人证书、组织机构代码证、同案人曾某的干部任免审批表、干部履历表、广东医学院聘用合同证实，曾某案发时是广东医学院附属医院院长，具有国家工作人员的身份。</w:t>
      </w:r>
    </w:p>
    <w:p w:rsidR="00AB60DC" w:rsidRDefault="00AB60DC">
      <w:pPr>
        <w:spacing w:line="500" w:lineRule="atLeast"/>
        <w:ind w:firstLine="600"/>
        <w:divId w:val="450902569"/>
        <w:rPr>
          <w:rFonts w:hint="eastAsia"/>
          <w:sz w:val="30"/>
          <w:szCs w:val="30"/>
        </w:rPr>
      </w:pPr>
      <w:r>
        <w:rPr>
          <w:rFonts w:hint="eastAsia"/>
          <w:sz w:val="30"/>
          <w:szCs w:val="30"/>
        </w:rPr>
        <w:t>3.</w:t>
      </w:r>
      <w:r>
        <w:rPr>
          <w:rFonts w:hint="eastAsia"/>
          <w:sz w:val="30"/>
          <w:szCs w:val="30"/>
        </w:rPr>
        <w:t>采购合同、中标通知书、成交确认合同、中选通知书、医用耗材检验试剂中选品种证实，陈凯辉在广东医学院附属医院所承接医疗耗材采购项目的合同。</w:t>
      </w:r>
    </w:p>
    <w:p w:rsidR="00AB60DC" w:rsidRDefault="00AB60DC">
      <w:pPr>
        <w:spacing w:line="500" w:lineRule="atLeast"/>
        <w:ind w:firstLine="600"/>
        <w:divId w:val="1527017256"/>
        <w:rPr>
          <w:rFonts w:hint="eastAsia"/>
          <w:sz w:val="30"/>
          <w:szCs w:val="30"/>
        </w:rPr>
      </w:pPr>
      <w:r>
        <w:rPr>
          <w:rFonts w:hint="eastAsia"/>
          <w:sz w:val="30"/>
          <w:szCs w:val="30"/>
        </w:rPr>
        <w:t>4.</w:t>
      </w:r>
      <w:r>
        <w:rPr>
          <w:rFonts w:hint="eastAsia"/>
          <w:sz w:val="30"/>
          <w:szCs w:val="30"/>
        </w:rPr>
        <w:t>广州市公安局常住人口资料证实，被告人陈凯辉的身份情况。</w:t>
      </w:r>
    </w:p>
    <w:p w:rsidR="00AB60DC" w:rsidRDefault="00AB60DC">
      <w:pPr>
        <w:spacing w:line="500" w:lineRule="atLeast"/>
        <w:ind w:firstLine="600"/>
        <w:divId w:val="1829832432"/>
        <w:rPr>
          <w:rFonts w:hint="eastAsia"/>
          <w:sz w:val="30"/>
          <w:szCs w:val="30"/>
        </w:rPr>
      </w:pPr>
      <w:r>
        <w:rPr>
          <w:rFonts w:hint="eastAsia"/>
          <w:sz w:val="30"/>
          <w:szCs w:val="30"/>
        </w:rPr>
        <w:t>5.</w:t>
      </w:r>
      <w:r>
        <w:rPr>
          <w:rFonts w:hint="eastAsia"/>
          <w:sz w:val="30"/>
          <w:szCs w:val="30"/>
        </w:rPr>
        <w:t>证人卢某的证言：其与陈凯辉在</w:t>
      </w: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年共同承接了广东医学院附属医院骨科的一些耗材采购项目，通过联系在湛江有销售医疗器械和耗材资质的相关厂家通过湛江市</w:t>
      </w:r>
      <w:r>
        <w:rPr>
          <w:rFonts w:hint="eastAsia"/>
          <w:sz w:val="30"/>
          <w:szCs w:val="30"/>
        </w:rPr>
        <w:t>44</w:t>
      </w:r>
      <w:r>
        <w:rPr>
          <w:rFonts w:hint="eastAsia"/>
          <w:sz w:val="30"/>
          <w:szCs w:val="30"/>
        </w:rPr>
        <w:t>家医疗卫生机构委托广东海虹药通电子商务有限公司进行医用耗材及检验试剂集中采购这个平台进行网上交易，最后把相关耗材销售到广东医学院附属医院。</w:t>
      </w:r>
    </w:p>
    <w:p w:rsidR="00AB60DC" w:rsidRDefault="00AB60DC">
      <w:pPr>
        <w:spacing w:line="500" w:lineRule="atLeast"/>
        <w:ind w:firstLine="600"/>
        <w:divId w:val="616375191"/>
        <w:rPr>
          <w:rFonts w:hint="eastAsia"/>
          <w:sz w:val="30"/>
          <w:szCs w:val="30"/>
        </w:rPr>
      </w:pPr>
      <w:r>
        <w:rPr>
          <w:rFonts w:hint="eastAsia"/>
          <w:sz w:val="30"/>
          <w:szCs w:val="30"/>
        </w:rPr>
        <w:t>6.</w:t>
      </w:r>
      <w:r>
        <w:rPr>
          <w:rFonts w:hint="eastAsia"/>
          <w:sz w:val="30"/>
          <w:szCs w:val="30"/>
        </w:rPr>
        <w:t>同案人曾某的供述：</w:t>
      </w:r>
      <w:r>
        <w:rPr>
          <w:rFonts w:hint="eastAsia"/>
          <w:sz w:val="30"/>
          <w:szCs w:val="30"/>
        </w:rPr>
        <w:t>2014</w:t>
      </w:r>
      <w:r>
        <w:rPr>
          <w:rFonts w:hint="eastAsia"/>
          <w:sz w:val="30"/>
          <w:szCs w:val="30"/>
        </w:rPr>
        <w:t>年，被告人陈凯辉在参与广东医学院附属医院采购项目和承接广东医学院附属医院医疗耗材采购项目时，为谋取不正当利益，先后两次向其贿送现金人民币共计</w:t>
      </w:r>
      <w:r>
        <w:rPr>
          <w:rFonts w:hint="eastAsia"/>
          <w:sz w:val="30"/>
          <w:szCs w:val="30"/>
        </w:rPr>
        <w:t>35</w:t>
      </w:r>
      <w:r>
        <w:rPr>
          <w:rFonts w:hint="eastAsia"/>
          <w:sz w:val="30"/>
          <w:szCs w:val="30"/>
        </w:rPr>
        <w:t>万元的经过。</w:t>
      </w:r>
    </w:p>
    <w:p w:rsidR="00AB60DC" w:rsidRDefault="00AB60DC">
      <w:pPr>
        <w:spacing w:line="500" w:lineRule="atLeast"/>
        <w:ind w:firstLine="600"/>
        <w:divId w:val="1667585647"/>
        <w:rPr>
          <w:rFonts w:hint="eastAsia"/>
          <w:sz w:val="30"/>
          <w:szCs w:val="30"/>
        </w:rPr>
      </w:pPr>
      <w:r>
        <w:rPr>
          <w:rFonts w:hint="eastAsia"/>
          <w:sz w:val="30"/>
          <w:szCs w:val="30"/>
        </w:rPr>
        <w:t>7.</w:t>
      </w:r>
      <w:r>
        <w:rPr>
          <w:rFonts w:hint="eastAsia"/>
          <w:sz w:val="30"/>
          <w:szCs w:val="30"/>
        </w:rPr>
        <w:t>被告人陈凯辉的供述：</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年间，其在广东医学院附属医院院长曾某的关照下，先后承接了广东医学院附属医院的医疗耗材业务，其分两次给予曾某现金人民币</w:t>
      </w:r>
      <w:r>
        <w:rPr>
          <w:rFonts w:hint="eastAsia"/>
          <w:sz w:val="30"/>
          <w:szCs w:val="30"/>
        </w:rPr>
        <w:t>35</w:t>
      </w:r>
      <w:r>
        <w:rPr>
          <w:rFonts w:hint="eastAsia"/>
          <w:sz w:val="30"/>
          <w:szCs w:val="30"/>
        </w:rPr>
        <w:t>万元。其与卢某合作经营，其负责和曾某联系，卢某负责找有资质的公司挂靠和承接到项目后的具体运作。其送钱给曾某，是其自主决定的，并没有和卢某说过。</w:t>
      </w:r>
    </w:p>
    <w:p w:rsidR="00AB60DC" w:rsidRDefault="00AB60DC">
      <w:pPr>
        <w:spacing w:line="500" w:lineRule="atLeast"/>
        <w:ind w:firstLine="600"/>
        <w:divId w:val="99030440"/>
        <w:rPr>
          <w:rFonts w:hint="eastAsia"/>
          <w:sz w:val="30"/>
          <w:szCs w:val="30"/>
        </w:rPr>
      </w:pPr>
      <w:r>
        <w:rPr>
          <w:rFonts w:hint="eastAsia"/>
          <w:sz w:val="30"/>
          <w:szCs w:val="30"/>
        </w:rPr>
        <w:t>本院认为，被告人陈凯辉为谋取不正当利益，给予国家工作人员以财物，其行为构成行贿罪。公诉机关指控被告人陈凯辉犯行贿罪事实清楚，证据充分，罪名成立，应予支持。被告人陈凯辉归案后如实供述自己的罪行，可以从轻处罚。另外根据被告人陈凯辉的犯罪事实、认罪态度、情节对其适用缓刑确实不致再危害社会，可对被告人陈凯辉宣告缓刑。辩护人的相关辩护意见予应采纳。依照《中华人民共和国刑法》第三百八十九条第一款、第七十二条、第七十三条第二、三款、</w:t>
      </w:r>
      <w:r>
        <w:rPr>
          <w:rFonts w:hint="eastAsia"/>
          <w:sz w:val="30"/>
          <w:szCs w:val="30"/>
        </w:rPr>
        <w:t>1997</w:t>
      </w:r>
      <w:r>
        <w:rPr>
          <w:rFonts w:hint="eastAsia"/>
          <w:sz w:val="30"/>
          <w:szCs w:val="30"/>
        </w:rPr>
        <w:t>年修订的《中华人民共和国刑法》第三百九十条以及最高人民法院、最高人民检察院《关于办理贪污贿赂刑事案件适用法律若干问题的解释》第七条之规定，判决如下：</w:t>
      </w:r>
    </w:p>
    <w:p w:rsidR="00AB60DC" w:rsidRDefault="00AB60DC">
      <w:pPr>
        <w:spacing w:line="500" w:lineRule="atLeast"/>
        <w:ind w:firstLine="600"/>
        <w:divId w:val="1460295454"/>
        <w:rPr>
          <w:rFonts w:hint="eastAsia"/>
          <w:sz w:val="30"/>
          <w:szCs w:val="30"/>
        </w:rPr>
      </w:pPr>
      <w:r>
        <w:rPr>
          <w:rFonts w:hint="eastAsia"/>
          <w:sz w:val="30"/>
          <w:szCs w:val="30"/>
        </w:rPr>
        <w:t>被告人陈凯辉犯行贿罪，判处有期徒刑一年六个月，缓刑二年。</w:t>
      </w:r>
    </w:p>
    <w:p w:rsidR="00AB60DC" w:rsidRDefault="00AB60DC">
      <w:pPr>
        <w:spacing w:line="500" w:lineRule="atLeast"/>
        <w:ind w:firstLine="600"/>
        <w:divId w:val="1037002690"/>
        <w:rPr>
          <w:rFonts w:hint="eastAsia"/>
          <w:sz w:val="30"/>
          <w:szCs w:val="30"/>
        </w:rPr>
      </w:pPr>
      <w:r>
        <w:rPr>
          <w:rFonts w:hint="eastAsia"/>
          <w:sz w:val="30"/>
          <w:szCs w:val="30"/>
        </w:rPr>
        <w:t>（缓刑考验期限，从判决确定之日起计算）。</w:t>
      </w:r>
    </w:p>
    <w:p w:rsidR="00AB60DC" w:rsidRDefault="00AB60DC">
      <w:pPr>
        <w:spacing w:line="500" w:lineRule="atLeast"/>
        <w:ind w:firstLine="600"/>
        <w:divId w:val="5292200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B60DC" w:rsidRDefault="00AB60DC">
      <w:pPr>
        <w:spacing w:line="500" w:lineRule="atLeast"/>
        <w:jc w:val="right"/>
        <w:divId w:val="562526530"/>
        <w:rPr>
          <w:rFonts w:hint="eastAsia"/>
          <w:sz w:val="30"/>
          <w:szCs w:val="30"/>
        </w:rPr>
      </w:pPr>
      <w:r>
        <w:rPr>
          <w:rFonts w:hint="eastAsia"/>
          <w:sz w:val="30"/>
          <w:szCs w:val="30"/>
        </w:rPr>
        <w:t>审　判　长　　梁国强</w:t>
      </w:r>
    </w:p>
    <w:p w:rsidR="00AB60DC" w:rsidRDefault="00AB60DC">
      <w:pPr>
        <w:spacing w:line="500" w:lineRule="atLeast"/>
        <w:jc w:val="right"/>
        <w:divId w:val="1972975461"/>
        <w:rPr>
          <w:rFonts w:hint="eastAsia"/>
          <w:sz w:val="30"/>
          <w:szCs w:val="30"/>
        </w:rPr>
      </w:pPr>
      <w:r>
        <w:rPr>
          <w:rFonts w:hint="eastAsia"/>
          <w:sz w:val="30"/>
          <w:szCs w:val="30"/>
        </w:rPr>
        <w:t>人民陪审员　　黄小玲</w:t>
      </w:r>
    </w:p>
    <w:p w:rsidR="00AB60DC" w:rsidRDefault="00AB60DC">
      <w:pPr>
        <w:spacing w:line="500" w:lineRule="atLeast"/>
        <w:jc w:val="right"/>
        <w:divId w:val="600723052"/>
        <w:rPr>
          <w:rFonts w:hint="eastAsia"/>
          <w:sz w:val="30"/>
          <w:szCs w:val="30"/>
        </w:rPr>
      </w:pPr>
      <w:r>
        <w:rPr>
          <w:rFonts w:hint="eastAsia"/>
          <w:sz w:val="30"/>
          <w:szCs w:val="30"/>
        </w:rPr>
        <w:t>人民陪审员　　张忆苏</w:t>
      </w:r>
    </w:p>
    <w:p w:rsidR="00AB60DC" w:rsidRDefault="00AB60DC">
      <w:pPr>
        <w:spacing w:line="500" w:lineRule="atLeast"/>
        <w:jc w:val="right"/>
        <w:divId w:val="779034009"/>
        <w:rPr>
          <w:rFonts w:hint="eastAsia"/>
          <w:sz w:val="30"/>
          <w:szCs w:val="30"/>
        </w:rPr>
      </w:pPr>
      <w:r>
        <w:rPr>
          <w:rFonts w:hint="eastAsia"/>
          <w:sz w:val="30"/>
          <w:szCs w:val="30"/>
        </w:rPr>
        <w:t>二〇一七年八月十八日</w:t>
      </w:r>
    </w:p>
    <w:p w:rsidR="00AB60DC" w:rsidRDefault="00AB60DC">
      <w:pPr>
        <w:spacing w:line="500" w:lineRule="atLeast"/>
        <w:jc w:val="right"/>
        <w:divId w:val="75900270"/>
        <w:rPr>
          <w:rFonts w:hint="eastAsia"/>
          <w:sz w:val="30"/>
          <w:szCs w:val="30"/>
        </w:rPr>
      </w:pPr>
      <w:r>
        <w:rPr>
          <w:rFonts w:hint="eastAsia"/>
          <w:sz w:val="30"/>
          <w:szCs w:val="30"/>
        </w:rPr>
        <w:t>书　记　员　　彭莉媛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0DC" w:rsidRDefault="00AB60DC" w:rsidP="00AB60DC">
      <w:pPr>
        <w:rPr>
          <w:rFonts w:hint="eastAsia"/>
        </w:rPr>
      </w:pPr>
      <w:r>
        <w:separator/>
      </w:r>
    </w:p>
  </w:endnote>
  <w:endnote w:type="continuationSeparator" w:id="0">
    <w:p w:rsidR="00AB60DC" w:rsidRDefault="00AB60DC" w:rsidP="00AB60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0DC" w:rsidRDefault="00AB60DC" w:rsidP="00AB60DC">
      <w:pPr>
        <w:rPr>
          <w:rFonts w:hint="eastAsia"/>
        </w:rPr>
      </w:pPr>
      <w:r>
        <w:separator/>
      </w:r>
    </w:p>
  </w:footnote>
  <w:footnote w:type="continuationSeparator" w:id="0">
    <w:p w:rsidR="00AB60DC" w:rsidRDefault="00AB60DC" w:rsidP="00AB60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60DC"/>
    <w:rsid w:val="002A6721"/>
    <w:rsid w:val="00AB6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60DC"/>
    <w:pPr>
      <w:tabs>
        <w:tab w:val="center" w:pos="4153"/>
        <w:tab w:val="right" w:pos="8306"/>
      </w:tabs>
      <w:snapToGrid w:val="0"/>
      <w:jc w:val="center"/>
    </w:pPr>
    <w:rPr>
      <w:sz w:val="18"/>
      <w:szCs w:val="18"/>
    </w:rPr>
  </w:style>
  <w:style w:type="character" w:customStyle="1" w:styleId="a4">
    <w:name w:val="页眉 字符"/>
    <w:basedOn w:val="a0"/>
    <w:link w:val="a3"/>
    <w:uiPriority w:val="99"/>
    <w:rsid w:val="00AB60DC"/>
    <w:rPr>
      <w:rFonts w:ascii="宋体" w:eastAsia="宋体" w:hAnsi="宋体" w:cs="宋体"/>
      <w:sz w:val="18"/>
      <w:szCs w:val="18"/>
    </w:rPr>
  </w:style>
  <w:style w:type="paragraph" w:styleId="a5">
    <w:name w:val="footer"/>
    <w:basedOn w:val="a"/>
    <w:link w:val="a6"/>
    <w:uiPriority w:val="99"/>
    <w:unhideWhenUsed/>
    <w:rsid w:val="00AB60DC"/>
    <w:pPr>
      <w:tabs>
        <w:tab w:val="center" w:pos="4153"/>
        <w:tab w:val="right" w:pos="8306"/>
      </w:tabs>
      <w:snapToGrid w:val="0"/>
    </w:pPr>
    <w:rPr>
      <w:sz w:val="18"/>
      <w:szCs w:val="18"/>
    </w:rPr>
  </w:style>
  <w:style w:type="character" w:customStyle="1" w:styleId="a6">
    <w:name w:val="页脚 字符"/>
    <w:basedOn w:val="a0"/>
    <w:link w:val="a5"/>
    <w:uiPriority w:val="99"/>
    <w:rsid w:val="00AB60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0270">
      <w:marLeft w:val="0"/>
      <w:marRight w:val="720"/>
      <w:marTop w:val="10"/>
      <w:marBottom w:val="10"/>
      <w:divBdr>
        <w:top w:val="none" w:sz="0" w:space="0" w:color="auto"/>
        <w:left w:val="none" w:sz="0" w:space="0" w:color="auto"/>
        <w:bottom w:val="none" w:sz="0" w:space="0" w:color="auto"/>
        <w:right w:val="none" w:sz="0" w:space="0" w:color="auto"/>
      </w:divBdr>
    </w:div>
    <w:div w:id="99030440">
      <w:marLeft w:val="0"/>
      <w:marRight w:val="0"/>
      <w:marTop w:val="10"/>
      <w:marBottom w:val="10"/>
      <w:divBdr>
        <w:top w:val="none" w:sz="0" w:space="0" w:color="auto"/>
        <w:left w:val="none" w:sz="0" w:space="0" w:color="auto"/>
        <w:bottom w:val="none" w:sz="0" w:space="0" w:color="auto"/>
        <w:right w:val="none" w:sz="0" w:space="0" w:color="auto"/>
      </w:divBdr>
    </w:div>
    <w:div w:id="199435182">
      <w:marLeft w:val="0"/>
      <w:marRight w:val="0"/>
      <w:marTop w:val="10"/>
      <w:marBottom w:val="10"/>
      <w:divBdr>
        <w:top w:val="none" w:sz="0" w:space="0" w:color="auto"/>
        <w:left w:val="none" w:sz="0" w:space="0" w:color="auto"/>
        <w:bottom w:val="none" w:sz="0" w:space="0" w:color="auto"/>
        <w:right w:val="none" w:sz="0" w:space="0" w:color="auto"/>
      </w:divBdr>
    </w:div>
    <w:div w:id="261256840">
      <w:marLeft w:val="0"/>
      <w:marRight w:val="0"/>
      <w:marTop w:val="10"/>
      <w:marBottom w:val="10"/>
      <w:divBdr>
        <w:top w:val="none" w:sz="0" w:space="0" w:color="auto"/>
        <w:left w:val="none" w:sz="0" w:space="0" w:color="auto"/>
        <w:bottom w:val="none" w:sz="0" w:space="0" w:color="auto"/>
        <w:right w:val="none" w:sz="0" w:space="0" w:color="auto"/>
      </w:divBdr>
    </w:div>
    <w:div w:id="438918024">
      <w:marLeft w:val="0"/>
      <w:marRight w:val="0"/>
      <w:marTop w:val="10"/>
      <w:marBottom w:val="10"/>
      <w:divBdr>
        <w:top w:val="none" w:sz="0" w:space="0" w:color="auto"/>
        <w:left w:val="none" w:sz="0" w:space="0" w:color="auto"/>
        <w:bottom w:val="none" w:sz="0" w:space="0" w:color="auto"/>
        <w:right w:val="none" w:sz="0" w:space="0" w:color="auto"/>
      </w:divBdr>
    </w:div>
    <w:div w:id="450902569">
      <w:marLeft w:val="0"/>
      <w:marRight w:val="0"/>
      <w:marTop w:val="10"/>
      <w:marBottom w:val="10"/>
      <w:divBdr>
        <w:top w:val="none" w:sz="0" w:space="0" w:color="auto"/>
        <w:left w:val="none" w:sz="0" w:space="0" w:color="auto"/>
        <w:bottom w:val="none" w:sz="0" w:space="0" w:color="auto"/>
        <w:right w:val="none" w:sz="0" w:space="0" w:color="auto"/>
      </w:divBdr>
    </w:div>
    <w:div w:id="464617462">
      <w:marLeft w:val="0"/>
      <w:marRight w:val="0"/>
      <w:marTop w:val="10"/>
      <w:marBottom w:val="10"/>
      <w:divBdr>
        <w:top w:val="none" w:sz="0" w:space="0" w:color="auto"/>
        <w:left w:val="none" w:sz="0" w:space="0" w:color="auto"/>
        <w:bottom w:val="none" w:sz="0" w:space="0" w:color="auto"/>
        <w:right w:val="none" w:sz="0" w:space="0" w:color="auto"/>
      </w:divBdr>
    </w:div>
    <w:div w:id="529220056">
      <w:marLeft w:val="0"/>
      <w:marRight w:val="0"/>
      <w:marTop w:val="10"/>
      <w:marBottom w:val="10"/>
      <w:divBdr>
        <w:top w:val="none" w:sz="0" w:space="0" w:color="auto"/>
        <w:left w:val="none" w:sz="0" w:space="0" w:color="auto"/>
        <w:bottom w:val="none" w:sz="0" w:space="0" w:color="auto"/>
        <w:right w:val="none" w:sz="0" w:space="0" w:color="auto"/>
      </w:divBdr>
    </w:div>
    <w:div w:id="562526530">
      <w:marLeft w:val="0"/>
      <w:marRight w:val="720"/>
      <w:marTop w:val="10"/>
      <w:marBottom w:val="10"/>
      <w:divBdr>
        <w:top w:val="none" w:sz="0" w:space="0" w:color="auto"/>
        <w:left w:val="none" w:sz="0" w:space="0" w:color="auto"/>
        <w:bottom w:val="none" w:sz="0" w:space="0" w:color="auto"/>
        <w:right w:val="none" w:sz="0" w:space="0" w:color="auto"/>
      </w:divBdr>
    </w:div>
    <w:div w:id="600723052">
      <w:marLeft w:val="0"/>
      <w:marRight w:val="720"/>
      <w:marTop w:val="10"/>
      <w:marBottom w:val="10"/>
      <w:divBdr>
        <w:top w:val="none" w:sz="0" w:space="0" w:color="auto"/>
        <w:left w:val="none" w:sz="0" w:space="0" w:color="auto"/>
        <w:bottom w:val="none" w:sz="0" w:space="0" w:color="auto"/>
        <w:right w:val="none" w:sz="0" w:space="0" w:color="auto"/>
      </w:divBdr>
    </w:div>
    <w:div w:id="616375191">
      <w:marLeft w:val="0"/>
      <w:marRight w:val="0"/>
      <w:marTop w:val="10"/>
      <w:marBottom w:val="10"/>
      <w:divBdr>
        <w:top w:val="none" w:sz="0" w:space="0" w:color="auto"/>
        <w:left w:val="none" w:sz="0" w:space="0" w:color="auto"/>
        <w:bottom w:val="none" w:sz="0" w:space="0" w:color="auto"/>
        <w:right w:val="none" w:sz="0" w:space="0" w:color="auto"/>
      </w:divBdr>
    </w:div>
    <w:div w:id="644093679">
      <w:marLeft w:val="0"/>
      <w:marRight w:val="0"/>
      <w:marTop w:val="10"/>
      <w:marBottom w:val="10"/>
      <w:divBdr>
        <w:top w:val="none" w:sz="0" w:space="0" w:color="auto"/>
        <w:left w:val="none" w:sz="0" w:space="0" w:color="auto"/>
        <w:bottom w:val="none" w:sz="0" w:space="0" w:color="auto"/>
        <w:right w:val="none" w:sz="0" w:space="0" w:color="auto"/>
      </w:divBdr>
    </w:div>
    <w:div w:id="779034009">
      <w:marLeft w:val="0"/>
      <w:marRight w:val="720"/>
      <w:marTop w:val="10"/>
      <w:marBottom w:val="10"/>
      <w:divBdr>
        <w:top w:val="none" w:sz="0" w:space="0" w:color="auto"/>
        <w:left w:val="none" w:sz="0" w:space="0" w:color="auto"/>
        <w:bottom w:val="none" w:sz="0" w:space="0" w:color="auto"/>
        <w:right w:val="none" w:sz="0" w:space="0" w:color="auto"/>
      </w:divBdr>
    </w:div>
    <w:div w:id="851647327">
      <w:marLeft w:val="0"/>
      <w:marRight w:val="0"/>
      <w:marTop w:val="10"/>
      <w:marBottom w:val="10"/>
      <w:divBdr>
        <w:top w:val="none" w:sz="0" w:space="0" w:color="auto"/>
        <w:left w:val="none" w:sz="0" w:space="0" w:color="auto"/>
        <w:bottom w:val="none" w:sz="0" w:space="0" w:color="auto"/>
        <w:right w:val="none" w:sz="0" w:space="0" w:color="auto"/>
      </w:divBdr>
    </w:div>
    <w:div w:id="931822112">
      <w:marLeft w:val="0"/>
      <w:marRight w:val="0"/>
      <w:marTop w:val="10"/>
      <w:marBottom w:val="10"/>
      <w:divBdr>
        <w:top w:val="none" w:sz="0" w:space="0" w:color="auto"/>
        <w:left w:val="none" w:sz="0" w:space="0" w:color="auto"/>
        <w:bottom w:val="none" w:sz="0" w:space="0" w:color="auto"/>
        <w:right w:val="none" w:sz="0" w:space="0" w:color="auto"/>
      </w:divBdr>
    </w:div>
    <w:div w:id="1037002690">
      <w:marLeft w:val="0"/>
      <w:marRight w:val="0"/>
      <w:marTop w:val="10"/>
      <w:marBottom w:val="10"/>
      <w:divBdr>
        <w:top w:val="none" w:sz="0" w:space="0" w:color="auto"/>
        <w:left w:val="none" w:sz="0" w:space="0" w:color="auto"/>
        <w:bottom w:val="none" w:sz="0" w:space="0" w:color="auto"/>
        <w:right w:val="none" w:sz="0" w:space="0" w:color="auto"/>
      </w:divBdr>
    </w:div>
    <w:div w:id="1232696107">
      <w:marLeft w:val="0"/>
      <w:marRight w:val="0"/>
      <w:marTop w:val="10"/>
      <w:marBottom w:val="10"/>
      <w:divBdr>
        <w:top w:val="none" w:sz="0" w:space="0" w:color="auto"/>
        <w:left w:val="none" w:sz="0" w:space="0" w:color="auto"/>
        <w:bottom w:val="none" w:sz="0" w:space="0" w:color="auto"/>
        <w:right w:val="none" w:sz="0" w:space="0" w:color="auto"/>
      </w:divBdr>
    </w:div>
    <w:div w:id="1310132726">
      <w:marLeft w:val="0"/>
      <w:marRight w:val="0"/>
      <w:marTop w:val="10"/>
      <w:marBottom w:val="10"/>
      <w:divBdr>
        <w:top w:val="none" w:sz="0" w:space="0" w:color="auto"/>
        <w:left w:val="none" w:sz="0" w:space="0" w:color="auto"/>
        <w:bottom w:val="none" w:sz="0" w:space="0" w:color="auto"/>
        <w:right w:val="none" w:sz="0" w:space="0" w:color="auto"/>
      </w:divBdr>
    </w:div>
    <w:div w:id="1428041126">
      <w:marLeft w:val="0"/>
      <w:marRight w:val="0"/>
      <w:marTop w:val="10"/>
      <w:marBottom w:val="10"/>
      <w:divBdr>
        <w:top w:val="none" w:sz="0" w:space="0" w:color="auto"/>
        <w:left w:val="none" w:sz="0" w:space="0" w:color="auto"/>
        <w:bottom w:val="none" w:sz="0" w:space="0" w:color="auto"/>
        <w:right w:val="none" w:sz="0" w:space="0" w:color="auto"/>
      </w:divBdr>
    </w:div>
    <w:div w:id="1453329645">
      <w:marLeft w:val="0"/>
      <w:marRight w:val="0"/>
      <w:marTop w:val="10"/>
      <w:marBottom w:val="10"/>
      <w:divBdr>
        <w:top w:val="none" w:sz="0" w:space="0" w:color="auto"/>
        <w:left w:val="none" w:sz="0" w:space="0" w:color="auto"/>
        <w:bottom w:val="none" w:sz="0" w:space="0" w:color="auto"/>
        <w:right w:val="none" w:sz="0" w:space="0" w:color="auto"/>
      </w:divBdr>
    </w:div>
    <w:div w:id="1460295454">
      <w:marLeft w:val="0"/>
      <w:marRight w:val="0"/>
      <w:marTop w:val="10"/>
      <w:marBottom w:val="10"/>
      <w:divBdr>
        <w:top w:val="none" w:sz="0" w:space="0" w:color="auto"/>
        <w:left w:val="none" w:sz="0" w:space="0" w:color="auto"/>
        <w:bottom w:val="none" w:sz="0" w:space="0" w:color="auto"/>
        <w:right w:val="none" w:sz="0" w:space="0" w:color="auto"/>
      </w:divBdr>
    </w:div>
    <w:div w:id="1526863914">
      <w:marLeft w:val="0"/>
      <w:marRight w:val="0"/>
      <w:marTop w:val="10"/>
      <w:marBottom w:val="10"/>
      <w:divBdr>
        <w:top w:val="none" w:sz="0" w:space="0" w:color="auto"/>
        <w:left w:val="none" w:sz="0" w:space="0" w:color="auto"/>
        <w:bottom w:val="none" w:sz="0" w:space="0" w:color="auto"/>
        <w:right w:val="none" w:sz="0" w:space="0" w:color="auto"/>
      </w:divBdr>
    </w:div>
    <w:div w:id="1527017256">
      <w:marLeft w:val="0"/>
      <w:marRight w:val="0"/>
      <w:marTop w:val="10"/>
      <w:marBottom w:val="10"/>
      <w:divBdr>
        <w:top w:val="none" w:sz="0" w:space="0" w:color="auto"/>
        <w:left w:val="none" w:sz="0" w:space="0" w:color="auto"/>
        <w:bottom w:val="none" w:sz="0" w:space="0" w:color="auto"/>
        <w:right w:val="none" w:sz="0" w:space="0" w:color="auto"/>
      </w:divBdr>
    </w:div>
    <w:div w:id="1571231916">
      <w:marLeft w:val="0"/>
      <w:marRight w:val="0"/>
      <w:marTop w:val="10"/>
      <w:marBottom w:val="10"/>
      <w:divBdr>
        <w:top w:val="none" w:sz="0" w:space="0" w:color="auto"/>
        <w:left w:val="none" w:sz="0" w:space="0" w:color="auto"/>
        <w:bottom w:val="none" w:sz="0" w:space="0" w:color="auto"/>
        <w:right w:val="none" w:sz="0" w:space="0" w:color="auto"/>
      </w:divBdr>
    </w:div>
    <w:div w:id="1578589937">
      <w:marLeft w:val="0"/>
      <w:marRight w:val="0"/>
      <w:marTop w:val="10"/>
      <w:marBottom w:val="10"/>
      <w:divBdr>
        <w:top w:val="none" w:sz="0" w:space="0" w:color="auto"/>
        <w:left w:val="none" w:sz="0" w:space="0" w:color="auto"/>
        <w:bottom w:val="none" w:sz="0" w:space="0" w:color="auto"/>
        <w:right w:val="none" w:sz="0" w:space="0" w:color="auto"/>
      </w:divBdr>
    </w:div>
    <w:div w:id="1667585647">
      <w:marLeft w:val="0"/>
      <w:marRight w:val="0"/>
      <w:marTop w:val="10"/>
      <w:marBottom w:val="10"/>
      <w:divBdr>
        <w:top w:val="none" w:sz="0" w:space="0" w:color="auto"/>
        <w:left w:val="none" w:sz="0" w:space="0" w:color="auto"/>
        <w:bottom w:val="none" w:sz="0" w:space="0" w:color="auto"/>
        <w:right w:val="none" w:sz="0" w:space="0" w:color="auto"/>
      </w:divBdr>
    </w:div>
    <w:div w:id="1669165367">
      <w:marLeft w:val="0"/>
      <w:marRight w:val="0"/>
      <w:marTop w:val="10"/>
      <w:marBottom w:val="10"/>
      <w:divBdr>
        <w:top w:val="none" w:sz="0" w:space="0" w:color="auto"/>
        <w:left w:val="none" w:sz="0" w:space="0" w:color="auto"/>
        <w:bottom w:val="none" w:sz="0" w:space="0" w:color="auto"/>
        <w:right w:val="none" w:sz="0" w:space="0" w:color="auto"/>
      </w:divBdr>
    </w:div>
    <w:div w:id="1736010474">
      <w:marLeft w:val="0"/>
      <w:marRight w:val="0"/>
      <w:marTop w:val="10"/>
      <w:marBottom w:val="10"/>
      <w:divBdr>
        <w:top w:val="none" w:sz="0" w:space="0" w:color="auto"/>
        <w:left w:val="none" w:sz="0" w:space="0" w:color="auto"/>
        <w:bottom w:val="none" w:sz="0" w:space="0" w:color="auto"/>
        <w:right w:val="none" w:sz="0" w:space="0" w:color="auto"/>
      </w:divBdr>
    </w:div>
    <w:div w:id="1764574176">
      <w:marLeft w:val="0"/>
      <w:marRight w:val="0"/>
      <w:marTop w:val="10"/>
      <w:marBottom w:val="10"/>
      <w:divBdr>
        <w:top w:val="none" w:sz="0" w:space="0" w:color="auto"/>
        <w:left w:val="none" w:sz="0" w:space="0" w:color="auto"/>
        <w:bottom w:val="none" w:sz="0" w:space="0" w:color="auto"/>
        <w:right w:val="none" w:sz="0" w:space="0" w:color="auto"/>
      </w:divBdr>
    </w:div>
    <w:div w:id="1829832432">
      <w:marLeft w:val="0"/>
      <w:marRight w:val="0"/>
      <w:marTop w:val="10"/>
      <w:marBottom w:val="10"/>
      <w:divBdr>
        <w:top w:val="none" w:sz="0" w:space="0" w:color="auto"/>
        <w:left w:val="none" w:sz="0" w:space="0" w:color="auto"/>
        <w:bottom w:val="none" w:sz="0" w:space="0" w:color="auto"/>
        <w:right w:val="none" w:sz="0" w:space="0" w:color="auto"/>
      </w:divBdr>
    </w:div>
    <w:div w:id="1880582859">
      <w:marLeft w:val="0"/>
      <w:marRight w:val="0"/>
      <w:marTop w:val="10"/>
      <w:marBottom w:val="10"/>
      <w:divBdr>
        <w:top w:val="none" w:sz="0" w:space="0" w:color="auto"/>
        <w:left w:val="none" w:sz="0" w:space="0" w:color="auto"/>
        <w:bottom w:val="none" w:sz="0" w:space="0" w:color="auto"/>
        <w:right w:val="none" w:sz="0" w:space="0" w:color="auto"/>
      </w:divBdr>
    </w:div>
    <w:div w:id="1922450757">
      <w:marLeft w:val="0"/>
      <w:marRight w:val="0"/>
      <w:marTop w:val="10"/>
      <w:marBottom w:val="10"/>
      <w:divBdr>
        <w:top w:val="none" w:sz="0" w:space="0" w:color="auto"/>
        <w:left w:val="none" w:sz="0" w:space="0" w:color="auto"/>
        <w:bottom w:val="none" w:sz="0" w:space="0" w:color="auto"/>
        <w:right w:val="none" w:sz="0" w:space="0" w:color="auto"/>
      </w:divBdr>
    </w:div>
    <w:div w:id="1972975461">
      <w:marLeft w:val="0"/>
      <w:marRight w:val="720"/>
      <w:marTop w:val="10"/>
      <w:marBottom w:val="10"/>
      <w:divBdr>
        <w:top w:val="none" w:sz="0" w:space="0" w:color="auto"/>
        <w:left w:val="none" w:sz="0" w:space="0" w:color="auto"/>
        <w:bottom w:val="none" w:sz="0" w:space="0" w:color="auto"/>
        <w:right w:val="none" w:sz="0" w:space="0" w:color="auto"/>
      </w:divBdr>
    </w:div>
    <w:div w:id="2030060450">
      <w:marLeft w:val="0"/>
      <w:marRight w:val="0"/>
      <w:marTop w:val="10"/>
      <w:marBottom w:val="10"/>
      <w:divBdr>
        <w:top w:val="none" w:sz="0" w:space="0" w:color="auto"/>
        <w:left w:val="none" w:sz="0" w:space="0" w:color="auto"/>
        <w:bottom w:val="none" w:sz="0" w:space="0" w:color="auto"/>
        <w:right w:val="none" w:sz="0" w:space="0" w:color="auto"/>
      </w:divBdr>
    </w:div>
    <w:div w:id="21138941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