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0A8" w:rsidRDefault="004600A8">
      <w:pPr>
        <w:spacing w:line="500" w:lineRule="atLeast"/>
        <w:jc w:val="center"/>
        <w:divId w:val="1688167626"/>
        <w:rPr>
          <w:rFonts w:ascii="黑体" w:eastAsia="黑体" w:hAnsi="黑体"/>
          <w:sz w:val="36"/>
          <w:szCs w:val="36"/>
        </w:rPr>
      </w:pPr>
      <w:r>
        <w:rPr>
          <w:rFonts w:ascii="黑体" w:eastAsia="黑体" w:hAnsi="黑体" w:hint="eastAsia"/>
          <w:sz w:val="36"/>
          <w:szCs w:val="36"/>
        </w:rPr>
        <w:t>广东省佛山市三水区人民法院</w:t>
      </w:r>
    </w:p>
    <w:p w:rsidR="004600A8" w:rsidRDefault="004600A8">
      <w:pPr>
        <w:spacing w:line="500" w:lineRule="atLeast"/>
        <w:jc w:val="center"/>
        <w:divId w:val="11795387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00A8" w:rsidRDefault="004600A8">
      <w:pPr>
        <w:spacing w:line="500" w:lineRule="atLeast"/>
        <w:jc w:val="right"/>
        <w:divId w:val="14053024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598</w:t>
      </w:r>
      <w:r>
        <w:rPr>
          <w:rFonts w:hint="eastAsia"/>
          <w:sz w:val="30"/>
          <w:szCs w:val="30"/>
        </w:rPr>
        <w:t>号</w:t>
      </w:r>
    </w:p>
    <w:p w:rsidR="004600A8" w:rsidRDefault="004600A8">
      <w:pPr>
        <w:spacing w:line="500" w:lineRule="atLeast"/>
        <w:ind w:firstLine="600"/>
        <w:divId w:val="1064336160"/>
        <w:rPr>
          <w:rFonts w:hint="eastAsia"/>
          <w:sz w:val="30"/>
          <w:szCs w:val="30"/>
        </w:rPr>
      </w:pPr>
      <w:r>
        <w:rPr>
          <w:rFonts w:hint="eastAsia"/>
          <w:sz w:val="30"/>
          <w:szCs w:val="30"/>
        </w:rPr>
        <w:t>公诉机关佛山市三水区人民检察院。</w:t>
      </w:r>
    </w:p>
    <w:p w:rsidR="004600A8" w:rsidRDefault="004600A8">
      <w:pPr>
        <w:spacing w:line="500" w:lineRule="atLeast"/>
        <w:ind w:firstLine="600"/>
        <w:divId w:val="723874681"/>
        <w:rPr>
          <w:rFonts w:hint="eastAsia"/>
          <w:sz w:val="30"/>
          <w:szCs w:val="30"/>
        </w:rPr>
      </w:pPr>
      <w:r>
        <w:rPr>
          <w:rFonts w:hint="eastAsia"/>
          <w:sz w:val="30"/>
          <w:szCs w:val="30"/>
        </w:rPr>
        <w:t>被告人陈刚，男，</w:t>
      </w:r>
      <w:r>
        <w:rPr>
          <w:rFonts w:hint="eastAsia"/>
          <w:sz w:val="30"/>
          <w:szCs w:val="30"/>
        </w:rPr>
        <w:t>1970</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日出生于湖南省桃江县，汉族，大专文化，佛山市三水安泰墓园公司原总经理、法定代表人、董事，户籍所在地：佛山市三水区，现住佛山市三水区。因本案于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日被佛山市三水区监察委员会留置，同年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日被逮捕。现羁押于佛山市三水区看守所。</w:t>
      </w:r>
    </w:p>
    <w:p w:rsidR="004600A8" w:rsidRDefault="004600A8">
      <w:pPr>
        <w:spacing w:line="500" w:lineRule="atLeast"/>
        <w:ind w:firstLine="600"/>
        <w:divId w:val="372387424"/>
        <w:rPr>
          <w:rFonts w:hint="eastAsia"/>
          <w:sz w:val="30"/>
          <w:szCs w:val="30"/>
        </w:rPr>
      </w:pPr>
      <w:r>
        <w:rPr>
          <w:rFonts w:hint="eastAsia"/>
          <w:sz w:val="30"/>
          <w:szCs w:val="30"/>
        </w:rPr>
        <w:t>辩护人彭晓伟，北京市盈科（广州）律师事务所律师。</w:t>
      </w:r>
    </w:p>
    <w:p w:rsidR="004600A8" w:rsidRDefault="004600A8">
      <w:pPr>
        <w:spacing w:line="500" w:lineRule="atLeast"/>
        <w:ind w:firstLine="600"/>
        <w:divId w:val="525102187"/>
        <w:rPr>
          <w:rFonts w:hint="eastAsia"/>
          <w:sz w:val="30"/>
          <w:szCs w:val="30"/>
        </w:rPr>
      </w:pPr>
      <w:r>
        <w:rPr>
          <w:rFonts w:hint="eastAsia"/>
          <w:sz w:val="30"/>
          <w:szCs w:val="30"/>
        </w:rPr>
        <w:t>佛山市三水区人民检察院以佛三检未检刑诉〔</w:t>
      </w:r>
      <w:r>
        <w:rPr>
          <w:rFonts w:hint="eastAsia"/>
          <w:sz w:val="30"/>
          <w:szCs w:val="30"/>
        </w:rPr>
        <w:t>2018</w:t>
      </w:r>
      <w:r>
        <w:rPr>
          <w:rFonts w:hint="eastAsia"/>
          <w:sz w:val="30"/>
          <w:szCs w:val="30"/>
        </w:rPr>
        <w:t>〕</w:t>
      </w:r>
      <w:r>
        <w:rPr>
          <w:rFonts w:hint="eastAsia"/>
          <w:sz w:val="30"/>
          <w:szCs w:val="30"/>
        </w:rPr>
        <w:t>255</w:t>
      </w:r>
      <w:r>
        <w:rPr>
          <w:rFonts w:hint="eastAsia"/>
          <w:sz w:val="30"/>
          <w:szCs w:val="30"/>
        </w:rPr>
        <w:t>号起诉书指控被告人陈刚犯受贿罪，于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日向本院提起公诉。本院依法组成合议庭，公开开庭审理了本案。佛山市三水区人民检察院指派检察员黄荣荣出庭支持公诉，被告人陈刚及辩护人彭晓伟到庭参加诉讼。</w:t>
      </w:r>
    </w:p>
    <w:p w:rsidR="004600A8" w:rsidRDefault="004600A8">
      <w:pPr>
        <w:spacing w:line="500" w:lineRule="atLeast"/>
        <w:ind w:firstLine="600"/>
        <w:divId w:val="1799371730"/>
        <w:rPr>
          <w:rFonts w:hint="eastAsia"/>
          <w:sz w:val="30"/>
          <w:szCs w:val="30"/>
        </w:rPr>
      </w:pPr>
      <w:r>
        <w:rPr>
          <w:rFonts w:hint="eastAsia"/>
          <w:sz w:val="30"/>
          <w:szCs w:val="30"/>
        </w:rPr>
        <w:t>经审理查明：</w:t>
      </w:r>
      <w:r>
        <w:rPr>
          <w:rFonts w:hint="eastAsia"/>
          <w:sz w:val="30"/>
          <w:szCs w:val="30"/>
        </w:rPr>
        <w:t>1.2009</w:t>
      </w:r>
      <w:r>
        <w:rPr>
          <w:rFonts w:hint="eastAsia"/>
          <w:sz w:val="30"/>
          <w:szCs w:val="30"/>
        </w:rPr>
        <w:t>年至</w:t>
      </w:r>
      <w:r>
        <w:rPr>
          <w:rFonts w:hint="eastAsia"/>
          <w:sz w:val="30"/>
          <w:szCs w:val="30"/>
        </w:rPr>
        <w:t>2017</w:t>
      </w:r>
      <w:r>
        <w:rPr>
          <w:rFonts w:hint="eastAsia"/>
          <w:sz w:val="30"/>
          <w:szCs w:val="30"/>
        </w:rPr>
        <w:t>年，被告人陈刚在担任佛山市三水某墓园公司（以下简称安某公司）总经理期间，利用主持公司全面工作的职务便利，在安某公司与供应商应某（另案处理）的墓碑供应业务中，按照其与应某约定的回扣比例，非法收受应某给予的回扣款共计人民币</w:t>
      </w:r>
      <w:r>
        <w:rPr>
          <w:rFonts w:hint="eastAsia"/>
          <w:sz w:val="30"/>
          <w:szCs w:val="30"/>
        </w:rPr>
        <w:t>102</w:t>
      </w:r>
      <w:r>
        <w:rPr>
          <w:rFonts w:hint="eastAsia"/>
          <w:sz w:val="30"/>
          <w:szCs w:val="30"/>
        </w:rPr>
        <w:t>万元，并为应某在中标墓碑供应业务、款项结算等方面谋取利益。</w:t>
      </w:r>
    </w:p>
    <w:p w:rsidR="004600A8" w:rsidRDefault="004600A8">
      <w:pPr>
        <w:spacing w:line="500" w:lineRule="atLeast"/>
        <w:ind w:firstLine="600"/>
        <w:divId w:val="1986231484"/>
        <w:rPr>
          <w:rFonts w:hint="eastAsia"/>
          <w:sz w:val="30"/>
          <w:szCs w:val="30"/>
        </w:rPr>
      </w:pPr>
      <w:r>
        <w:rPr>
          <w:rFonts w:hint="eastAsia"/>
          <w:sz w:val="30"/>
          <w:szCs w:val="30"/>
        </w:rPr>
        <w:t>2.2016</w:t>
      </w:r>
      <w:r>
        <w:rPr>
          <w:rFonts w:hint="eastAsia"/>
          <w:sz w:val="30"/>
          <w:szCs w:val="30"/>
        </w:rPr>
        <w:t>年至</w:t>
      </w:r>
      <w:r>
        <w:rPr>
          <w:rFonts w:hint="eastAsia"/>
          <w:sz w:val="30"/>
          <w:szCs w:val="30"/>
        </w:rPr>
        <w:t>2018</w:t>
      </w:r>
      <w:r>
        <w:rPr>
          <w:rFonts w:hint="eastAsia"/>
          <w:sz w:val="30"/>
          <w:szCs w:val="30"/>
        </w:rPr>
        <w:t>年，被告人陈刚在担任安某公司总经理期间，利用主持公司全面工作的职务便利，在安某公司开发业务管理系统项目中，为开发商郝某（另案处理）谋取不正当利益，并于</w:t>
      </w:r>
      <w:r>
        <w:rPr>
          <w:rFonts w:hint="eastAsia"/>
          <w:sz w:val="30"/>
          <w:szCs w:val="30"/>
        </w:rPr>
        <w:t>2018</w:t>
      </w:r>
      <w:r>
        <w:rPr>
          <w:rFonts w:hint="eastAsia"/>
          <w:sz w:val="30"/>
          <w:szCs w:val="30"/>
        </w:rPr>
        <w:t>年初收受郝某给予的人民币</w:t>
      </w:r>
      <w:r>
        <w:rPr>
          <w:rFonts w:hint="eastAsia"/>
          <w:sz w:val="30"/>
          <w:szCs w:val="30"/>
        </w:rPr>
        <w:t>3</w:t>
      </w:r>
      <w:r>
        <w:rPr>
          <w:rFonts w:hint="eastAsia"/>
          <w:sz w:val="30"/>
          <w:szCs w:val="30"/>
        </w:rPr>
        <w:t>万元。</w:t>
      </w:r>
    </w:p>
    <w:p w:rsidR="004600A8" w:rsidRDefault="004600A8">
      <w:pPr>
        <w:spacing w:line="500" w:lineRule="atLeast"/>
        <w:ind w:firstLine="600"/>
        <w:divId w:val="1463691129"/>
        <w:rPr>
          <w:rFonts w:hint="eastAsia"/>
          <w:sz w:val="30"/>
          <w:szCs w:val="30"/>
        </w:rPr>
      </w:pPr>
      <w:r>
        <w:rPr>
          <w:rFonts w:hint="eastAsia"/>
          <w:sz w:val="30"/>
          <w:szCs w:val="30"/>
        </w:rPr>
        <w:lastRenderedPageBreak/>
        <w:t>综上，被告人陈刚收受的贿赂款共计人民币</w:t>
      </w:r>
      <w:r>
        <w:rPr>
          <w:rFonts w:hint="eastAsia"/>
          <w:sz w:val="30"/>
          <w:szCs w:val="30"/>
        </w:rPr>
        <w:t>105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日，被告人陈刚主动到佛山市三水区监察委员会投案。案发后，其家属已代为全额退赃。</w:t>
      </w:r>
    </w:p>
    <w:p w:rsidR="004600A8" w:rsidRDefault="004600A8">
      <w:pPr>
        <w:spacing w:line="500" w:lineRule="atLeast"/>
        <w:ind w:firstLine="600"/>
        <w:divId w:val="1452626192"/>
        <w:rPr>
          <w:rFonts w:hint="eastAsia"/>
          <w:sz w:val="30"/>
          <w:szCs w:val="30"/>
        </w:rPr>
      </w:pPr>
      <w:r>
        <w:rPr>
          <w:rFonts w:hint="eastAsia"/>
          <w:sz w:val="30"/>
          <w:szCs w:val="30"/>
        </w:rPr>
        <w:t>另查明，佛山市三水某墓园公司为国有控股公司。</w:t>
      </w:r>
    </w:p>
    <w:p w:rsidR="004600A8" w:rsidRDefault="004600A8">
      <w:pPr>
        <w:spacing w:line="500" w:lineRule="atLeast"/>
        <w:ind w:firstLine="600"/>
        <w:divId w:val="2028830453"/>
        <w:rPr>
          <w:rFonts w:hint="eastAsia"/>
          <w:sz w:val="30"/>
          <w:szCs w:val="30"/>
        </w:rPr>
      </w:pPr>
      <w:r>
        <w:rPr>
          <w:rFonts w:hint="eastAsia"/>
          <w:sz w:val="30"/>
          <w:szCs w:val="30"/>
        </w:rPr>
        <w:t>上述事实，被告人陈刚在庭审过程中不持异议，且有证人应某、张某、李某、郝某、郭某、王某、陈某的证言，被告人陈刚的供述和辩解，辨认笔录，投标资料、合同协议，业务结算凭证，银行卡开户资料、银行交易流水，退赃凭证，到案经过，安某公司主体资料、陈刚的户籍及任职资料等证据证实，足以认定，本院予以确认。</w:t>
      </w:r>
    </w:p>
    <w:p w:rsidR="004600A8" w:rsidRDefault="004600A8">
      <w:pPr>
        <w:spacing w:line="500" w:lineRule="atLeast"/>
        <w:ind w:firstLine="600"/>
        <w:divId w:val="878707504"/>
        <w:rPr>
          <w:rFonts w:hint="eastAsia"/>
          <w:sz w:val="30"/>
          <w:szCs w:val="30"/>
        </w:rPr>
      </w:pPr>
      <w:r>
        <w:rPr>
          <w:rFonts w:hint="eastAsia"/>
          <w:sz w:val="30"/>
          <w:szCs w:val="30"/>
        </w:rPr>
        <w:t>本院认为，被告人陈刚身为国家工作人员，利用职务上的便利非法收受他人财物共计人民币</w:t>
      </w:r>
      <w:r>
        <w:rPr>
          <w:rFonts w:hint="eastAsia"/>
          <w:sz w:val="30"/>
          <w:szCs w:val="30"/>
        </w:rPr>
        <w:t>105</w:t>
      </w:r>
      <w:r>
        <w:rPr>
          <w:rFonts w:hint="eastAsia"/>
          <w:sz w:val="30"/>
          <w:szCs w:val="30"/>
        </w:rPr>
        <w:t>万元，数额巨大，为他人谋取利益，其行为已构成受贿罪。公诉机关所控罪名成立，本院予以采纳。被告人陈刚虽有自首、退赃及认罪态度较好的情节，但其实施受贿行为的时间长、数额巨大，辩护人彭晓伟所提减轻处罚的辩护意见，本院不予采纳，本院依法对被告人陈刚予以从轻处罚。被告人陈刚不符合宣告缓刑的条件，辩护人彭晓伟所提对陈刚适用缓刑的辩护意见，本院不予采纳。移送的退赃款人民币</w:t>
      </w:r>
      <w:r>
        <w:rPr>
          <w:rFonts w:hint="eastAsia"/>
          <w:sz w:val="30"/>
          <w:szCs w:val="30"/>
        </w:rPr>
        <w:t>105</w:t>
      </w:r>
      <w:r>
        <w:rPr>
          <w:rFonts w:hint="eastAsia"/>
          <w:sz w:val="30"/>
          <w:szCs w:val="30"/>
        </w:rPr>
        <w:t>万元，依法应予以没收，上缴国库。本院根据被告人犯罪的事实、性质、情节和社会危害程度，依照《中华人民共和国刑法》第三百八十五条第一款、第三百八十六条、第三百八十三条第一款第（二）项、第六十七条第一款、第四十七条、第五十二条、第五十三条、第六十四条，《最高人民法院、最高人民检察院关于办理贪污贿赂刑事案件适用法律若干问题的解释》第二条第一款、第十九条第一款的规定，判决如下：</w:t>
      </w:r>
    </w:p>
    <w:p w:rsidR="004600A8" w:rsidRDefault="004600A8">
      <w:pPr>
        <w:spacing w:line="500" w:lineRule="atLeast"/>
        <w:ind w:firstLine="600"/>
        <w:divId w:val="1444300352"/>
        <w:rPr>
          <w:rFonts w:hint="eastAsia"/>
          <w:sz w:val="30"/>
          <w:szCs w:val="30"/>
        </w:rPr>
      </w:pPr>
      <w:r>
        <w:rPr>
          <w:rFonts w:hint="eastAsia"/>
          <w:sz w:val="30"/>
          <w:szCs w:val="30"/>
        </w:rPr>
        <w:t>一、被告人陈刚犯受贿罪，判处有期徒刑三年六个月，并处罚金人民币二十万元。</w:t>
      </w:r>
    </w:p>
    <w:p w:rsidR="004600A8" w:rsidRDefault="004600A8">
      <w:pPr>
        <w:spacing w:line="500" w:lineRule="atLeast"/>
        <w:ind w:firstLine="600"/>
        <w:divId w:val="6279781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日止。罚金从判决生效之日起十日内缴纳。）</w:t>
      </w:r>
    </w:p>
    <w:p w:rsidR="004600A8" w:rsidRDefault="004600A8">
      <w:pPr>
        <w:spacing w:line="500" w:lineRule="atLeast"/>
        <w:ind w:firstLine="600"/>
        <w:divId w:val="715735754"/>
        <w:rPr>
          <w:rFonts w:hint="eastAsia"/>
          <w:sz w:val="30"/>
          <w:szCs w:val="30"/>
        </w:rPr>
      </w:pPr>
      <w:r>
        <w:rPr>
          <w:rFonts w:hint="eastAsia"/>
          <w:sz w:val="30"/>
          <w:szCs w:val="30"/>
        </w:rPr>
        <w:t>二、移送的退赃款人民币</w:t>
      </w:r>
      <w:r>
        <w:rPr>
          <w:rFonts w:hint="eastAsia"/>
          <w:sz w:val="30"/>
          <w:szCs w:val="30"/>
        </w:rPr>
        <w:t>105</w:t>
      </w:r>
      <w:r>
        <w:rPr>
          <w:rFonts w:hint="eastAsia"/>
          <w:sz w:val="30"/>
          <w:szCs w:val="30"/>
        </w:rPr>
        <w:t>万元，予以没收，上缴国库。</w:t>
      </w:r>
    </w:p>
    <w:p w:rsidR="004600A8" w:rsidRDefault="004600A8">
      <w:pPr>
        <w:spacing w:line="500" w:lineRule="atLeast"/>
        <w:ind w:firstLine="600"/>
        <w:divId w:val="124298379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rsidR="004600A8" w:rsidRDefault="004600A8">
      <w:pPr>
        <w:spacing w:line="500" w:lineRule="atLeast"/>
        <w:ind w:firstLine="600"/>
        <w:divId w:val="1186405862"/>
        <w:rPr>
          <w:rFonts w:hint="eastAsia"/>
          <w:sz w:val="30"/>
          <w:szCs w:val="30"/>
        </w:rPr>
      </w:pPr>
      <w:r>
        <w:rPr>
          <w:rFonts w:hint="eastAsia"/>
          <w:sz w:val="30"/>
          <w:szCs w:val="30"/>
        </w:rPr>
        <w:t>（此页无正文）</w:t>
      </w:r>
    </w:p>
    <w:p w:rsidR="004600A8" w:rsidRDefault="004600A8">
      <w:pPr>
        <w:spacing w:line="500" w:lineRule="atLeast"/>
        <w:jc w:val="right"/>
        <w:divId w:val="613175610"/>
        <w:rPr>
          <w:rFonts w:hint="eastAsia"/>
          <w:sz w:val="30"/>
          <w:szCs w:val="30"/>
        </w:rPr>
      </w:pPr>
      <w:r>
        <w:rPr>
          <w:rFonts w:hint="eastAsia"/>
          <w:sz w:val="30"/>
          <w:szCs w:val="30"/>
        </w:rPr>
        <w:t>审　判　长　　甘　露</w:t>
      </w:r>
    </w:p>
    <w:p w:rsidR="004600A8" w:rsidRDefault="004600A8">
      <w:pPr>
        <w:spacing w:line="500" w:lineRule="atLeast"/>
        <w:jc w:val="right"/>
        <w:divId w:val="904099872"/>
        <w:rPr>
          <w:rFonts w:hint="eastAsia"/>
          <w:sz w:val="30"/>
          <w:szCs w:val="30"/>
        </w:rPr>
      </w:pPr>
      <w:r>
        <w:rPr>
          <w:rFonts w:hint="eastAsia"/>
          <w:sz w:val="30"/>
          <w:szCs w:val="30"/>
        </w:rPr>
        <w:t>人民陪审员　　韦源江</w:t>
      </w:r>
    </w:p>
    <w:p w:rsidR="004600A8" w:rsidRDefault="004600A8">
      <w:pPr>
        <w:spacing w:line="500" w:lineRule="atLeast"/>
        <w:jc w:val="right"/>
        <w:divId w:val="170686644"/>
        <w:rPr>
          <w:rFonts w:hint="eastAsia"/>
          <w:sz w:val="30"/>
          <w:szCs w:val="30"/>
        </w:rPr>
      </w:pPr>
      <w:r>
        <w:rPr>
          <w:rFonts w:hint="eastAsia"/>
          <w:sz w:val="30"/>
          <w:szCs w:val="30"/>
        </w:rPr>
        <w:t>人民陪审员　　吴成亮</w:t>
      </w:r>
    </w:p>
    <w:p w:rsidR="004600A8" w:rsidRDefault="004600A8">
      <w:pPr>
        <w:spacing w:line="500" w:lineRule="atLeast"/>
        <w:jc w:val="right"/>
        <w:divId w:val="1246837642"/>
        <w:rPr>
          <w:rFonts w:hint="eastAsia"/>
          <w:sz w:val="30"/>
          <w:szCs w:val="30"/>
        </w:rPr>
      </w:pPr>
      <w:r>
        <w:rPr>
          <w:rFonts w:hint="eastAsia"/>
          <w:sz w:val="30"/>
          <w:szCs w:val="30"/>
        </w:rPr>
        <w:t>二〇一八年十一月八日</w:t>
      </w:r>
    </w:p>
    <w:p w:rsidR="004600A8" w:rsidRDefault="004600A8">
      <w:pPr>
        <w:spacing w:line="500" w:lineRule="atLeast"/>
        <w:jc w:val="right"/>
        <w:divId w:val="1012563901"/>
        <w:rPr>
          <w:rFonts w:hint="eastAsia"/>
          <w:sz w:val="30"/>
          <w:szCs w:val="30"/>
        </w:rPr>
      </w:pPr>
      <w:r>
        <w:rPr>
          <w:rFonts w:hint="eastAsia"/>
          <w:sz w:val="30"/>
          <w:szCs w:val="30"/>
        </w:rPr>
        <w:t>书　记　员　　卢晓婷</w:t>
      </w:r>
    </w:p>
    <w:p w:rsidR="004600A8" w:rsidRDefault="004600A8">
      <w:pPr>
        <w:spacing w:line="500" w:lineRule="atLeast"/>
        <w:ind w:firstLine="600"/>
        <w:divId w:val="500118635"/>
        <w:rPr>
          <w:rFonts w:hint="eastAsia"/>
          <w:sz w:val="30"/>
          <w:szCs w:val="30"/>
        </w:rPr>
      </w:pPr>
      <w:r>
        <w:rPr>
          <w:rFonts w:hint="eastAsia"/>
          <w:sz w:val="30"/>
          <w:szCs w:val="30"/>
        </w:rPr>
        <w:t>附相关主要法律条文：</w:t>
      </w:r>
    </w:p>
    <w:p w:rsidR="004600A8" w:rsidRDefault="004600A8">
      <w:pPr>
        <w:spacing w:line="500" w:lineRule="atLeast"/>
        <w:ind w:firstLine="600"/>
        <w:divId w:val="276454873"/>
        <w:rPr>
          <w:rFonts w:hint="eastAsia"/>
          <w:sz w:val="30"/>
          <w:szCs w:val="30"/>
        </w:rPr>
      </w:pPr>
      <w:r>
        <w:rPr>
          <w:rFonts w:hint="eastAsia"/>
          <w:sz w:val="30"/>
          <w:szCs w:val="30"/>
        </w:rPr>
        <w:t>《中华人民共和国刑法》（节录）</w:t>
      </w:r>
    </w:p>
    <w:p w:rsidR="004600A8" w:rsidRDefault="004600A8">
      <w:pPr>
        <w:spacing w:line="500" w:lineRule="atLeast"/>
        <w:ind w:firstLine="600"/>
        <w:divId w:val="169334109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600A8" w:rsidRDefault="004600A8">
      <w:pPr>
        <w:spacing w:line="500" w:lineRule="atLeast"/>
        <w:ind w:firstLine="600"/>
        <w:divId w:val="577442287"/>
        <w:rPr>
          <w:rFonts w:hint="eastAsia"/>
          <w:sz w:val="30"/>
          <w:szCs w:val="30"/>
        </w:rPr>
      </w:pPr>
      <w:r>
        <w:rPr>
          <w:rFonts w:hint="eastAsia"/>
          <w:sz w:val="30"/>
          <w:szCs w:val="30"/>
        </w:rPr>
        <w:t>国家工作人员在经济往来中，违反国家规定，收受各种名义的回扣、手续费，归个人所有的，以受贿论处。</w:t>
      </w:r>
    </w:p>
    <w:p w:rsidR="004600A8" w:rsidRDefault="004600A8">
      <w:pPr>
        <w:spacing w:line="500" w:lineRule="atLeast"/>
        <w:ind w:firstLine="600"/>
        <w:divId w:val="211435340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600A8" w:rsidRDefault="004600A8">
      <w:pPr>
        <w:spacing w:line="500" w:lineRule="atLeast"/>
        <w:ind w:firstLine="600"/>
        <w:divId w:val="857892445"/>
        <w:rPr>
          <w:rFonts w:hint="eastAsia"/>
          <w:sz w:val="30"/>
          <w:szCs w:val="30"/>
        </w:rPr>
      </w:pPr>
      <w:r>
        <w:rPr>
          <w:rFonts w:hint="eastAsia"/>
          <w:sz w:val="30"/>
          <w:szCs w:val="30"/>
        </w:rPr>
        <w:t>第三百八十三条对犯贪污罪的，根据情节轻重，分别依照下列规定处罚：</w:t>
      </w:r>
    </w:p>
    <w:p w:rsidR="004600A8" w:rsidRDefault="004600A8">
      <w:pPr>
        <w:spacing w:line="500" w:lineRule="atLeast"/>
        <w:ind w:firstLine="600"/>
        <w:divId w:val="609944013"/>
        <w:rPr>
          <w:rFonts w:hint="eastAsia"/>
          <w:sz w:val="30"/>
          <w:szCs w:val="30"/>
        </w:rPr>
      </w:pPr>
      <w:r>
        <w:rPr>
          <w:rFonts w:hint="eastAsia"/>
          <w:sz w:val="30"/>
          <w:szCs w:val="30"/>
        </w:rPr>
        <w:t>（一）贪污数额较大或者有其他较重情节的，处三年以下有期徒刑或者拘役，并处罚金。</w:t>
      </w:r>
    </w:p>
    <w:p w:rsidR="004600A8" w:rsidRDefault="004600A8">
      <w:pPr>
        <w:spacing w:line="500" w:lineRule="atLeast"/>
        <w:ind w:firstLine="600"/>
        <w:divId w:val="577251925"/>
        <w:rPr>
          <w:rFonts w:hint="eastAsia"/>
          <w:sz w:val="30"/>
          <w:szCs w:val="30"/>
        </w:rPr>
      </w:pPr>
      <w:r>
        <w:rPr>
          <w:rFonts w:hint="eastAsia"/>
          <w:sz w:val="30"/>
          <w:szCs w:val="30"/>
        </w:rPr>
        <w:t>（二）贪污数额巨大或者有其他严重情节的，处三年以上十年以下有期徒刑，并处罚金或者没收财产。</w:t>
      </w:r>
    </w:p>
    <w:p w:rsidR="004600A8" w:rsidRDefault="004600A8">
      <w:pPr>
        <w:spacing w:line="500" w:lineRule="atLeast"/>
        <w:ind w:firstLine="600"/>
        <w:divId w:val="317731561"/>
        <w:rPr>
          <w:rFonts w:hint="eastAsia"/>
          <w:sz w:val="30"/>
          <w:szCs w:val="30"/>
        </w:rPr>
      </w:pPr>
      <w:r>
        <w:rPr>
          <w:rFonts w:hint="eastAsia"/>
          <w:sz w:val="30"/>
          <w:szCs w:val="30"/>
        </w:rPr>
        <w:t>（三）贪污数额特别巨大或者有其他特别严重情节的，处十年以上有期徒刑或者无期徒刑，并处罚金或者没收财产；数额她别巨大，并使国家和人民利益遭受特别重大损失的，处无期徒刑或者死刑，并没收财产。</w:t>
      </w:r>
    </w:p>
    <w:p w:rsidR="004600A8" w:rsidRDefault="004600A8">
      <w:pPr>
        <w:spacing w:line="500" w:lineRule="atLeast"/>
        <w:ind w:firstLine="600"/>
        <w:divId w:val="1041131219"/>
        <w:rPr>
          <w:rFonts w:hint="eastAsia"/>
          <w:sz w:val="30"/>
          <w:szCs w:val="30"/>
        </w:rPr>
      </w:pPr>
      <w:r>
        <w:rPr>
          <w:rFonts w:hint="eastAsia"/>
          <w:sz w:val="30"/>
          <w:szCs w:val="30"/>
        </w:rPr>
        <w:t>对多次贪污未经处理的，按照累计贪污数额处罚。</w:t>
      </w:r>
    </w:p>
    <w:p w:rsidR="004600A8" w:rsidRDefault="004600A8">
      <w:pPr>
        <w:spacing w:line="500" w:lineRule="atLeast"/>
        <w:ind w:firstLine="600"/>
        <w:divId w:val="11022638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600A8" w:rsidRDefault="004600A8">
      <w:pPr>
        <w:spacing w:line="500" w:lineRule="atLeast"/>
        <w:ind w:firstLine="600"/>
        <w:divId w:val="4961496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600A8" w:rsidRDefault="004600A8">
      <w:pPr>
        <w:spacing w:line="500" w:lineRule="atLeast"/>
        <w:ind w:firstLine="600"/>
        <w:divId w:val="1251241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600A8" w:rsidRDefault="004600A8">
      <w:pPr>
        <w:spacing w:line="500" w:lineRule="atLeast"/>
        <w:ind w:firstLine="600"/>
        <w:divId w:val="18676711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600A8" w:rsidRDefault="004600A8">
      <w:pPr>
        <w:spacing w:line="500" w:lineRule="atLeast"/>
        <w:ind w:firstLine="600"/>
        <w:divId w:val="2978075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600A8" w:rsidRDefault="004600A8">
      <w:pPr>
        <w:spacing w:line="500" w:lineRule="atLeast"/>
        <w:ind w:firstLine="600"/>
        <w:divId w:val="2532428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600A8" w:rsidRDefault="004600A8">
      <w:pPr>
        <w:spacing w:line="500" w:lineRule="atLeast"/>
        <w:ind w:firstLine="600"/>
        <w:divId w:val="493495236"/>
        <w:rPr>
          <w:rFonts w:hint="eastAsia"/>
          <w:sz w:val="30"/>
          <w:szCs w:val="30"/>
        </w:rPr>
      </w:pPr>
      <w:r>
        <w:rPr>
          <w:rFonts w:hint="eastAsia"/>
          <w:sz w:val="30"/>
          <w:szCs w:val="30"/>
        </w:rPr>
        <w:t>《最高人民法院、最高人民检察院关于办理贪污贿赂刑事案件适用法律若干问题的解释》（节录）</w:t>
      </w:r>
    </w:p>
    <w:p w:rsidR="004600A8" w:rsidRDefault="004600A8">
      <w:pPr>
        <w:spacing w:line="500" w:lineRule="atLeast"/>
        <w:ind w:firstLine="600"/>
        <w:divId w:val="38228988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4600A8" w:rsidRDefault="004600A8">
      <w:pPr>
        <w:spacing w:line="500" w:lineRule="atLeast"/>
        <w:ind w:firstLine="600"/>
        <w:divId w:val="23142997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4600A8" w:rsidRDefault="004600A8">
      <w:pPr>
        <w:spacing w:line="500" w:lineRule="atLeast"/>
        <w:ind w:firstLine="600"/>
        <w:divId w:val="42835648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4600A8" w:rsidRDefault="004600A8">
      <w:pPr>
        <w:spacing w:line="500" w:lineRule="atLeast"/>
        <w:ind w:firstLine="600"/>
        <w:divId w:val="13744251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600A8" w:rsidRDefault="004600A8">
      <w:pPr>
        <w:spacing w:line="500" w:lineRule="atLeast"/>
        <w:ind w:firstLine="600"/>
        <w:divId w:val="150342349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00A8" w:rsidRDefault="004600A8" w:rsidP="004600A8">
      <w:pPr>
        <w:rPr>
          <w:rFonts w:hint="eastAsia"/>
        </w:rPr>
      </w:pPr>
      <w:r>
        <w:separator/>
      </w:r>
    </w:p>
  </w:endnote>
  <w:endnote w:type="continuationSeparator" w:id="0">
    <w:p w:rsidR="004600A8" w:rsidRDefault="004600A8" w:rsidP="004600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00A8" w:rsidRDefault="004600A8" w:rsidP="004600A8">
      <w:pPr>
        <w:rPr>
          <w:rFonts w:hint="eastAsia"/>
        </w:rPr>
      </w:pPr>
      <w:r>
        <w:separator/>
      </w:r>
    </w:p>
  </w:footnote>
  <w:footnote w:type="continuationSeparator" w:id="0">
    <w:p w:rsidR="004600A8" w:rsidRDefault="004600A8" w:rsidP="004600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00A8"/>
    <w:rsid w:val="002A6721"/>
    <w:rsid w:val="00460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00A8"/>
    <w:pPr>
      <w:tabs>
        <w:tab w:val="center" w:pos="4153"/>
        <w:tab w:val="right" w:pos="8306"/>
      </w:tabs>
      <w:snapToGrid w:val="0"/>
      <w:jc w:val="center"/>
    </w:pPr>
    <w:rPr>
      <w:sz w:val="18"/>
      <w:szCs w:val="18"/>
    </w:rPr>
  </w:style>
  <w:style w:type="character" w:customStyle="1" w:styleId="a4">
    <w:name w:val="页眉 字符"/>
    <w:basedOn w:val="a0"/>
    <w:link w:val="a3"/>
    <w:uiPriority w:val="99"/>
    <w:rsid w:val="004600A8"/>
    <w:rPr>
      <w:rFonts w:ascii="宋体" w:eastAsia="宋体" w:hAnsi="宋体" w:cs="宋体"/>
      <w:sz w:val="18"/>
      <w:szCs w:val="18"/>
    </w:rPr>
  </w:style>
  <w:style w:type="paragraph" w:styleId="a5">
    <w:name w:val="footer"/>
    <w:basedOn w:val="a"/>
    <w:link w:val="a6"/>
    <w:uiPriority w:val="99"/>
    <w:unhideWhenUsed/>
    <w:rsid w:val="004600A8"/>
    <w:pPr>
      <w:tabs>
        <w:tab w:val="center" w:pos="4153"/>
        <w:tab w:val="right" w:pos="8306"/>
      </w:tabs>
      <w:snapToGrid w:val="0"/>
    </w:pPr>
    <w:rPr>
      <w:sz w:val="18"/>
      <w:szCs w:val="18"/>
    </w:rPr>
  </w:style>
  <w:style w:type="character" w:customStyle="1" w:styleId="a6">
    <w:name w:val="页脚 字符"/>
    <w:basedOn w:val="a0"/>
    <w:link w:val="a5"/>
    <w:uiPriority w:val="99"/>
    <w:rsid w:val="004600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4963">
      <w:marLeft w:val="0"/>
      <w:marRight w:val="0"/>
      <w:marTop w:val="10"/>
      <w:marBottom w:val="10"/>
      <w:divBdr>
        <w:top w:val="none" w:sz="0" w:space="0" w:color="auto"/>
        <w:left w:val="none" w:sz="0" w:space="0" w:color="auto"/>
        <w:bottom w:val="none" w:sz="0" w:space="0" w:color="auto"/>
        <w:right w:val="none" w:sz="0" w:space="0" w:color="auto"/>
      </w:divBdr>
    </w:div>
    <w:div w:id="125124115">
      <w:marLeft w:val="0"/>
      <w:marRight w:val="0"/>
      <w:marTop w:val="10"/>
      <w:marBottom w:val="10"/>
      <w:divBdr>
        <w:top w:val="none" w:sz="0" w:space="0" w:color="auto"/>
        <w:left w:val="none" w:sz="0" w:space="0" w:color="auto"/>
        <w:bottom w:val="none" w:sz="0" w:space="0" w:color="auto"/>
        <w:right w:val="none" w:sz="0" w:space="0" w:color="auto"/>
      </w:divBdr>
    </w:div>
    <w:div w:id="170686644">
      <w:marLeft w:val="0"/>
      <w:marRight w:val="720"/>
      <w:marTop w:val="10"/>
      <w:marBottom w:val="10"/>
      <w:divBdr>
        <w:top w:val="none" w:sz="0" w:space="0" w:color="auto"/>
        <w:left w:val="none" w:sz="0" w:space="0" w:color="auto"/>
        <w:bottom w:val="none" w:sz="0" w:space="0" w:color="auto"/>
        <w:right w:val="none" w:sz="0" w:space="0" w:color="auto"/>
      </w:divBdr>
    </w:div>
    <w:div w:id="231429970">
      <w:marLeft w:val="0"/>
      <w:marRight w:val="0"/>
      <w:marTop w:val="10"/>
      <w:marBottom w:val="10"/>
      <w:divBdr>
        <w:top w:val="none" w:sz="0" w:space="0" w:color="auto"/>
        <w:left w:val="none" w:sz="0" w:space="0" w:color="auto"/>
        <w:bottom w:val="none" w:sz="0" w:space="0" w:color="auto"/>
        <w:right w:val="none" w:sz="0" w:space="0" w:color="auto"/>
      </w:divBdr>
    </w:div>
    <w:div w:id="253242872">
      <w:marLeft w:val="0"/>
      <w:marRight w:val="0"/>
      <w:marTop w:val="10"/>
      <w:marBottom w:val="10"/>
      <w:divBdr>
        <w:top w:val="none" w:sz="0" w:space="0" w:color="auto"/>
        <w:left w:val="none" w:sz="0" w:space="0" w:color="auto"/>
        <w:bottom w:val="none" w:sz="0" w:space="0" w:color="auto"/>
        <w:right w:val="none" w:sz="0" w:space="0" w:color="auto"/>
      </w:divBdr>
    </w:div>
    <w:div w:id="276454873">
      <w:marLeft w:val="0"/>
      <w:marRight w:val="0"/>
      <w:marTop w:val="10"/>
      <w:marBottom w:val="10"/>
      <w:divBdr>
        <w:top w:val="none" w:sz="0" w:space="0" w:color="auto"/>
        <w:left w:val="none" w:sz="0" w:space="0" w:color="auto"/>
        <w:bottom w:val="none" w:sz="0" w:space="0" w:color="auto"/>
        <w:right w:val="none" w:sz="0" w:space="0" w:color="auto"/>
      </w:divBdr>
    </w:div>
    <w:div w:id="297807505">
      <w:marLeft w:val="0"/>
      <w:marRight w:val="0"/>
      <w:marTop w:val="10"/>
      <w:marBottom w:val="10"/>
      <w:divBdr>
        <w:top w:val="none" w:sz="0" w:space="0" w:color="auto"/>
        <w:left w:val="none" w:sz="0" w:space="0" w:color="auto"/>
        <w:bottom w:val="none" w:sz="0" w:space="0" w:color="auto"/>
        <w:right w:val="none" w:sz="0" w:space="0" w:color="auto"/>
      </w:divBdr>
    </w:div>
    <w:div w:id="317731561">
      <w:marLeft w:val="0"/>
      <w:marRight w:val="0"/>
      <w:marTop w:val="10"/>
      <w:marBottom w:val="10"/>
      <w:divBdr>
        <w:top w:val="none" w:sz="0" w:space="0" w:color="auto"/>
        <w:left w:val="none" w:sz="0" w:space="0" w:color="auto"/>
        <w:bottom w:val="none" w:sz="0" w:space="0" w:color="auto"/>
        <w:right w:val="none" w:sz="0" w:space="0" w:color="auto"/>
      </w:divBdr>
    </w:div>
    <w:div w:id="372387424">
      <w:marLeft w:val="0"/>
      <w:marRight w:val="0"/>
      <w:marTop w:val="10"/>
      <w:marBottom w:val="10"/>
      <w:divBdr>
        <w:top w:val="none" w:sz="0" w:space="0" w:color="auto"/>
        <w:left w:val="none" w:sz="0" w:space="0" w:color="auto"/>
        <w:bottom w:val="none" w:sz="0" w:space="0" w:color="auto"/>
        <w:right w:val="none" w:sz="0" w:space="0" w:color="auto"/>
      </w:divBdr>
    </w:div>
    <w:div w:id="382289885">
      <w:marLeft w:val="0"/>
      <w:marRight w:val="0"/>
      <w:marTop w:val="10"/>
      <w:marBottom w:val="10"/>
      <w:divBdr>
        <w:top w:val="none" w:sz="0" w:space="0" w:color="auto"/>
        <w:left w:val="none" w:sz="0" w:space="0" w:color="auto"/>
        <w:bottom w:val="none" w:sz="0" w:space="0" w:color="auto"/>
        <w:right w:val="none" w:sz="0" w:space="0" w:color="auto"/>
      </w:divBdr>
    </w:div>
    <w:div w:id="428356487">
      <w:marLeft w:val="0"/>
      <w:marRight w:val="0"/>
      <w:marTop w:val="10"/>
      <w:marBottom w:val="10"/>
      <w:divBdr>
        <w:top w:val="none" w:sz="0" w:space="0" w:color="auto"/>
        <w:left w:val="none" w:sz="0" w:space="0" w:color="auto"/>
        <w:bottom w:val="none" w:sz="0" w:space="0" w:color="auto"/>
        <w:right w:val="none" w:sz="0" w:space="0" w:color="auto"/>
      </w:divBdr>
    </w:div>
    <w:div w:id="493495236">
      <w:marLeft w:val="0"/>
      <w:marRight w:val="0"/>
      <w:marTop w:val="10"/>
      <w:marBottom w:val="10"/>
      <w:divBdr>
        <w:top w:val="none" w:sz="0" w:space="0" w:color="auto"/>
        <w:left w:val="none" w:sz="0" w:space="0" w:color="auto"/>
        <w:bottom w:val="none" w:sz="0" w:space="0" w:color="auto"/>
        <w:right w:val="none" w:sz="0" w:space="0" w:color="auto"/>
      </w:divBdr>
    </w:div>
    <w:div w:id="500118635">
      <w:marLeft w:val="0"/>
      <w:marRight w:val="0"/>
      <w:marTop w:val="10"/>
      <w:marBottom w:val="10"/>
      <w:divBdr>
        <w:top w:val="none" w:sz="0" w:space="0" w:color="auto"/>
        <w:left w:val="none" w:sz="0" w:space="0" w:color="auto"/>
        <w:bottom w:val="none" w:sz="0" w:space="0" w:color="auto"/>
        <w:right w:val="none" w:sz="0" w:space="0" w:color="auto"/>
      </w:divBdr>
    </w:div>
    <w:div w:id="525102187">
      <w:marLeft w:val="0"/>
      <w:marRight w:val="0"/>
      <w:marTop w:val="10"/>
      <w:marBottom w:val="10"/>
      <w:divBdr>
        <w:top w:val="none" w:sz="0" w:space="0" w:color="auto"/>
        <w:left w:val="none" w:sz="0" w:space="0" w:color="auto"/>
        <w:bottom w:val="none" w:sz="0" w:space="0" w:color="auto"/>
        <w:right w:val="none" w:sz="0" w:space="0" w:color="auto"/>
      </w:divBdr>
    </w:div>
    <w:div w:id="577251925">
      <w:marLeft w:val="0"/>
      <w:marRight w:val="0"/>
      <w:marTop w:val="10"/>
      <w:marBottom w:val="10"/>
      <w:divBdr>
        <w:top w:val="none" w:sz="0" w:space="0" w:color="auto"/>
        <w:left w:val="none" w:sz="0" w:space="0" w:color="auto"/>
        <w:bottom w:val="none" w:sz="0" w:space="0" w:color="auto"/>
        <w:right w:val="none" w:sz="0" w:space="0" w:color="auto"/>
      </w:divBdr>
    </w:div>
    <w:div w:id="577442287">
      <w:marLeft w:val="0"/>
      <w:marRight w:val="0"/>
      <w:marTop w:val="10"/>
      <w:marBottom w:val="10"/>
      <w:divBdr>
        <w:top w:val="none" w:sz="0" w:space="0" w:color="auto"/>
        <w:left w:val="none" w:sz="0" w:space="0" w:color="auto"/>
        <w:bottom w:val="none" w:sz="0" w:space="0" w:color="auto"/>
        <w:right w:val="none" w:sz="0" w:space="0" w:color="auto"/>
      </w:divBdr>
    </w:div>
    <w:div w:id="609944013">
      <w:marLeft w:val="0"/>
      <w:marRight w:val="0"/>
      <w:marTop w:val="10"/>
      <w:marBottom w:val="10"/>
      <w:divBdr>
        <w:top w:val="none" w:sz="0" w:space="0" w:color="auto"/>
        <w:left w:val="none" w:sz="0" w:space="0" w:color="auto"/>
        <w:bottom w:val="none" w:sz="0" w:space="0" w:color="auto"/>
        <w:right w:val="none" w:sz="0" w:space="0" w:color="auto"/>
      </w:divBdr>
    </w:div>
    <w:div w:id="613175610">
      <w:marLeft w:val="0"/>
      <w:marRight w:val="720"/>
      <w:marTop w:val="10"/>
      <w:marBottom w:val="10"/>
      <w:divBdr>
        <w:top w:val="none" w:sz="0" w:space="0" w:color="auto"/>
        <w:left w:val="none" w:sz="0" w:space="0" w:color="auto"/>
        <w:bottom w:val="none" w:sz="0" w:space="0" w:color="auto"/>
        <w:right w:val="none" w:sz="0" w:space="0" w:color="auto"/>
      </w:divBdr>
    </w:div>
    <w:div w:id="627978174">
      <w:marLeft w:val="0"/>
      <w:marRight w:val="0"/>
      <w:marTop w:val="10"/>
      <w:marBottom w:val="10"/>
      <w:divBdr>
        <w:top w:val="none" w:sz="0" w:space="0" w:color="auto"/>
        <w:left w:val="none" w:sz="0" w:space="0" w:color="auto"/>
        <w:bottom w:val="none" w:sz="0" w:space="0" w:color="auto"/>
        <w:right w:val="none" w:sz="0" w:space="0" w:color="auto"/>
      </w:divBdr>
    </w:div>
    <w:div w:id="715735754">
      <w:marLeft w:val="0"/>
      <w:marRight w:val="0"/>
      <w:marTop w:val="10"/>
      <w:marBottom w:val="10"/>
      <w:divBdr>
        <w:top w:val="none" w:sz="0" w:space="0" w:color="auto"/>
        <w:left w:val="none" w:sz="0" w:space="0" w:color="auto"/>
        <w:bottom w:val="none" w:sz="0" w:space="0" w:color="auto"/>
        <w:right w:val="none" w:sz="0" w:space="0" w:color="auto"/>
      </w:divBdr>
    </w:div>
    <w:div w:id="723874681">
      <w:marLeft w:val="0"/>
      <w:marRight w:val="0"/>
      <w:marTop w:val="10"/>
      <w:marBottom w:val="10"/>
      <w:divBdr>
        <w:top w:val="none" w:sz="0" w:space="0" w:color="auto"/>
        <w:left w:val="none" w:sz="0" w:space="0" w:color="auto"/>
        <w:bottom w:val="none" w:sz="0" w:space="0" w:color="auto"/>
        <w:right w:val="none" w:sz="0" w:space="0" w:color="auto"/>
      </w:divBdr>
    </w:div>
    <w:div w:id="857892445">
      <w:marLeft w:val="0"/>
      <w:marRight w:val="0"/>
      <w:marTop w:val="10"/>
      <w:marBottom w:val="10"/>
      <w:divBdr>
        <w:top w:val="none" w:sz="0" w:space="0" w:color="auto"/>
        <w:left w:val="none" w:sz="0" w:space="0" w:color="auto"/>
        <w:bottom w:val="none" w:sz="0" w:space="0" w:color="auto"/>
        <w:right w:val="none" w:sz="0" w:space="0" w:color="auto"/>
      </w:divBdr>
    </w:div>
    <w:div w:id="878707504">
      <w:marLeft w:val="0"/>
      <w:marRight w:val="0"/>
      <w:marTop w:val="10"/>
      <w:marBottom w:val="10"/>
      <w:divBdr>
        <w:top w:val="none" w:sz="0" w:space="0" w:color="auto"/>
        <w:left w:val="none" w:sz="0" w:space="0" w:color="auto"/>
        <w:bottom w:val="none" w:sz="0" w:space="0" w:color="auto"/>
        <w:right w:val="none" w:sz="0" w:space="0" w:color="auto"/>
      </w:divBdr>
    </w:div>
    <w:div w:id="904099872">
      <w:marLeft w:val="0"/>
      <w:marRight w:val="720"/>
      <w:marTop w:val="10"/>
      <w:marBottom w:val="10"/>
      <w:divBdr>
        <w:top w:val="none" w:sz="0" w:space="0" w:color="auto"/>
        <w:left w:val="none" w:sz="0" w:space="0" w:color="auto"/>
        <w:bottom w:val="none" w:sz="0" w:space="0" w:color="auto"/>
        <w:right w:val="none" w:sz="0" w:space="0" w:color="auto"/>
      </w:divBdr>
    </w:div>
    <w:div w:id="1012563901">
      <w:marLeft w:val="0"/>
      <w:marRight w:val="720"/>
      <w:marTop w:val="10"/>
      <w:marBottom w:val="10"/>
      <w:divBdr>
        <w:top w:val="none" w:sz="0" w:space="0" w:color="auto"/>
        <w:left w:val="none" w:sz="0" w:space="0" w:color="auto"/>
        <w:bottom w:val="none" w:sz="0" w:space="0" w:color="auto"/>
        <w:right w:val="none" w:sz="0" w:space="0" w:color="auto"/>
      </w:divBdr>
    </w:div>
    <w:div w:id="1041131219">
      <w:marLeft w:val="0"/>
      <w:marRight w:val="0"/>
      <w:marTop w:val="10"/>
      <w:marBottom w:val="10"/>
      <w:divBdr>
        <w:top w:val="none" w:sz="0" w:space="0" w:color="auto"/>
        <w:left w:val="none" w:sz="0" w:space="0" w:color="auto"/>
        <w:bottom w:val="none" w:sz="0" w:space="0" w:color="auto"/>
        <w:right w:val="none" w:sz="0" w:space="0" w:color="auto"/>
      </w:divBdr>
    </w:div>
    <w:div w:id="1064336160">
      <w:marLeft w:val="0"/>
      <w:marRight w:val="0"/>
      <w:marTop w:val="10"/>
      <w:marBottom w:val="10"/>
      <w:divBdr>
        <w:top w:val="none" w:sz="0" w:space="0" w:color="auto"/>
        <w:left w:val="none" w:sz="0" w:space="0" w:color="auto"/>
        <w:bottom w:val="none" w:sz="0" w:space="0" w:color="auto"/>
        <w:right w:val="none" w:sz="0" w:space="0" w:color="auto"/>
      </w:divBdr>
    </w:div>
    <w:div w:id="1102263833">
      <w:marLeft w:val="0"/>
      <w:marRight w:val="0"/>
      <w:marTop w:val="10"/>
      <w:marBottom w:val="10"/>
      <w:divBdr>
        <w:top w:val="none" w:sz="0" w:space="0" w:color="auto"/>
        <w:left w:val="none" w:sz="0" w:space="0" w:color="auto"/>
        <w:bottom w:val="none" w:sz="0" w:space="0" w:color="auto"/>
        <w:right w:val="none" w:sz="0" w:space="0" w:color="auto"/>
      </w:divBdr>
    </w:div>
    <w:div w:id="1179538754">
      <w:marLeft w:val="0"/>
      <w:marRight w:val="0"/>
      <w:marTop w:val="10"/>
      <w:marBottom w:val="10"/>
      <w:divBdr>
        <w:top w:val="none" w:sz="0" w:space="0" w:color="auto"/>
        <w:left w:val="none" w:sz="0" w:space="0" w:color="auto"/>
        <w:bottom w:val="none" w:sz="0" w:space="0" w:color="auto"/>
        <w:right w:val="none" w:sz="0" w:space="0" w:color="auto"/>
      </w:divBdr>
    </w:div>
    <w:div w:id="1186405862">
      <w:marLeft w:val="0"/>
      <w:marRight w:val="0"/>
      <w:marTop w:val="10"/>
      <w:marBottom w:val="10"/>
      <w:divBdr>
        <w:top w:val="none" w:sz="0" w:space="0" w:color="auto"/>
        <w:left w:val="none" w:sz="0" w:space="0" w:color="auto"/>
        <w:bottom w:val="none" w:sz="0" w:space="0" w:color="auto"/>
        <w:right w:val="none" w:sz="0" w:space="0" w:color="auto"/>
      </w:divBdr>
    </w:div>
    <w:div w:id="1242983797">
      <w:marLeft w:val="0"/>
      <w:marRight w:val="0"/>
      <w:marTop w:val="10"/>
      <w:marBottom w:val="10"/>
      <w:divBdr>
        <w:top w:val="none" w:sz="0" w:space="0" w:color="auto"/>
        <w:left w:val="none" w:sz="0" w:space="0" w:color="auto"/>
        <w:bottom w:val="none" w:sz="0" w:space="0" w:color="auto"/>
        <w:right w:val="none" w:sz="0" w:space="0" w:color="auto"/>
      </w:divBdr>
    </w:div>
    <w:div w:id="1246837642">
      <w:marLeft w:val="0"/>
      <w:marRight w:val="720"/>
      <w:marTop w:val="10"/>
      <w:marBottom w:val="10"/>
      <w:divBdr>
        <w:top w:val="none" w:sz="0" w:space="0" w:color="auto"/>
        <w:left w:val="none" w:sz="0" w:space="0" w:color="auto"/>
        <w:bottom w:val="none" w:sz="0" w:space="0" w:color="auto"/>
        <w:right w:val="none" w:sz="0" w:space="0" w:color="auto"/>
      </w:divBdr>
    </w:div>
    <w:div w:id="1374425175">
      <w:marLeft w:val="0"/>
      <w:marRight w:val="0"/>
      <w:marTop w:val="10"/>
      <w:marBottom w:val="10"/>
      <w:divBdr>
        <w:top w:val="none" w:sz="0" w:space="0" w:color="auto"/>
        <w:left w:val="none" w:sz="0" w:space="0" w:color="auto"/>
        <w:bottom w:val="none" w:sz="0" w:space="0" w:color="auto"/>
        <w:right w:val="none" w:sz="0" w:space="0" w:color="auto"/>
      </w:divBdr>
    </w:div>
    <w:div w:id="1405302489">
      <w:marLeft w:val="0"/>
      <w:marRight w:val="0"/>
      <w:marTop w:val="10"/>
      <w:marBottom w:val="10"/>
      <w:divBdr>
        <w:top w:val="none" w:sz="0" w:space="0" w:color="auto"/>
        <w:left w:val="none" w:sz="0" w:space="0" w:color="auto"/>
        <w:bottom w:val="none" w:sz="0" w:space="0" w:color="auto"/>
        <w:right w:val="none" w:sz="0" w:space="0" w:color="auto"/>
      </w:divBdr>
    </w:div>
    <w:div w:id="1444300352">
      <w:marLeft w:val="0"/>
      <w:marRight w:val="0"/>
      <w:marTop w:val="10"/>
      <w:marBottom w:val="10"/>
      <w:divBdr>
        <w:top w:val="none" w:sz="0" w:space="0" w:color="auto"/>
        <w:left w:val="none" w:sz="0" w:space="0" w:color="auto"/>
        <w:bottom w:val="none" w:sz="0" w:space="0" w:color="auto"/>
        <w:right w:val="none" w:sz="0" w:space="0" w:color="auto"/>
      </w:divBdr>
    </w:div>
    <w:div w:id="1452626192">
      <w:marLeft w:val="0"/>
      <w:marRight w:val="0"/>
      <w:marTop w:val="10"/>
      <w:marBottom w:val="10"/>
      <w:divBdr>
        <w:top w:val="none" w:sz="0" w:space="0" w:color="auto"/>
        <w:left w:val="none" w:sz="0" w:space="0" w:color="auto"/>
        <w:bottom w:val="none" w:sz="0" w:space="0" w:color="auto"/>
        <w:right w:val="none" w:sz="0" w:space="0" w:color="auto"/>
      </w:divBdr>
    </w:div>
    <w:div w:id="1463691129">
      <w:marLeft w:val="0"/>
      <w:marRight w:val="0"/>
      <w:marTop w:val="10"/>
      <w:marBottom w:val="10"/>
      <w:divBdr>
        <w:top w:val="none" w:sz="0" w:space="0" w:color="auto"/>
        <w:left w:val="none" w:sz="0" w:space="0" w:color="auto"/>
        <w:bottom w:val="none" w:sz="0" w:space="0" w:color="auto"/>
        <w:right w:val="none" w:sz="0" w:space="0" w:color="auto"/>
      </w:divBdr>
    </w:div>
    <w:div w:id="1503423494">
      <w:marLeft w:val="0"/>
      <w:marRight w:val="0"/>
      <w:marTop w:val="10"/>
      <w:marBottom w:val="10"/>
      <w:divBdr>
        <w:top w:val="none" w:sz="0" w:space="0" w:color="auto"/>
        <w:left w:val="none" w:sz="0" w:space="0" w:color="auto"/>
        <w:bottom w:val="none" w:sz="0" w:space="0" w:color="auto"/>
        <w:right w:val="none" w:sz="0" w:space="0" w:color="auto"/>
      </w:divBdr>
    </w:div>
    <w:div w:id="1688167626">
      <w:marLeft w:val="0"/>
      <w:marRight w:val="0"/>
      <w:marTop w:val="10"/>
      <w:marBottom w:val="10"/>
      <w:divBdr>
        <w:top w:val="none" w:sz="0" w:space="0" w:color="auto"/>
        <w:left w:val="none" w:sz="0" w:space="0" w:color="auto"/>
        <w:bottom w:val="none" w:sz="0" w:space="0" w:color="auto"/>
        <w:right w:val="none" w:sz="0" w:space="0" w:color="auto"/>
      </w:divBdr>
    </w:div>
    <w:div w:id="1693341092">
      <w:marLeft w:val="0"/>
      <w:marRight w:val="0"/>
      <w:marTop w:val="10"/>
      <w:marBottom w:val="10"/>
      <w:divBdr>
        <w:top w:val="none" w:sz="0" w:space="0" w:color="auto"/>
        <w:left w:val="none" w:sz="0" w:space="0" w:color="auto"/>
        <w:bottom w:val="none" w:sz="0" w:space="0" w:color="auto"/>
        <w:right w:val="none" w:sz="0" w:space="0" w:color="auto"/>
      </w:divBdr>
    </w:div>
    <w:div w:id="1799371730">
      <w:marLeft w:val="0"/>
      <w:marRight w:val="0"/>
      <w:marTop w:val="10"/>
      <w:marBottom w:val="10"/>
      <w:divBdr>
        <w:top w:val="none" w:sz="0" w:space="0" w:color="auto"/>
        <w:left w:val="none" w:sz="0" w:space="0" w:color="auto"/>
        <w:bottom w:val="none" w:sz="0" w:space="0" w:color="auto"/>
        <w:right w:val="none" w:sz="0" w:space="0" w:color="auto"/>
      </w:divBdr>
    </w:div>
    <w:div w:id="1867671123">
      <w:marLeft w:val="0"/>
      <w:marRight w:val="0"/>
      <w:marTop w:val="10"/>
      <w:marBottom w:val="10"/>
      <w:divBdr>
        <w:top w:val="none" w:sz="0" w:space="0" w:color="auto"/>
        <w:left w:val="none" w:sz="0" w:space="0" w:color="auto"/>
        <w:bottom w:val="none" w:sz="0" w:space="0" w:color="auto"/>
        <w:right w:val="none" w:sz="0" w:space="0" w:color="auto"/>
      </w:divBdr>
    </w:div>
    <w:div w:id="1986231484">
      <w:marLeft w:val="0"/>
      <w:marRight w:val="0"/>
      <w:marTop w:val="10"/>
      <w:marBottom w:val="10"/>
      <w:divBdr>
        <w:top w:val="none" w:sz="0" w:space="0" w:color="auto"/>
        <w:left w:val="none" w:sz="0" w:space="0" w:color="auto"/>
        <w:bottom w:val="none" w:sz="0" w:space="0" w:color="auto"/>
        <w:right w:val="none" w:sz="0" w:space="0" w:color="auto"/>
      </w:divBdr>
    </w:div>
    <w:div w:id="2028830453">
      <w:marLeft w:val="0"/>
      <w:marRight w:val="0"/>
      <w:marTop w:val="10"/>
      <w:marBottom w:val="10"/>
      <w:divBdr>
        <w:top w:val="none" w:sz="0" w:space="0" w:color="auto"/>
        <w:left w:val="none" w:sz="0" w:space="0" w:color="auto"/>
        <w:bottom w:val="none" w:sz="0" w:space="0" w:color="auto"/>
        <w:right w:val="none" w:sz="0" w:space="0" w:color="auto"/>
      </w:divBdr>
    </w:div>
    <w:div w:id="21143534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