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347" w:rsidRDefault="00067347">
      <w:pPr>
        <w:spacing w:line="500" w:lineRule="atLeast"/>
        <w:ind w:firstLine="600"/>
        <w:divId w:val="1670719020"/>
        <w:rPr>
          <w:sz w:val="30"/>
          <w:szCs w:val="30"/>
        </w:rPr>
      </w:pPr>
      <w:r>
        <w:rPr>
          <w:rFonts w:hint="eastAsia"/>
          <w:sz w:val="30"/>
          <w:szCs w:val="30"/>
        </w:rPr>
        <w:t> </w:t>
      </w:r>
    </w:p>
    <w:p w:rsidR="00067347" w:rsidRDefault="00067347">
      <w:pPr>
        <w:spacing w:line="500" w:lineRule="atLeast"/>
        <w:jc w:val="center"/>
        <w:divId w:val="125977955"/>
        <w:rPr>
          <w:rFonts w:ascii="黑体" w:eastAsia="黑体" w:hAnsi="黑体" w:hint="eastAsia"/>
          <w:sz w:val="36"/>
          <w:szCs w:val="36"/>
        </w:rPr>
      </w:pPr>
      <w:r>
        <w:rPr>
          <w:rFonts w:ascii="黑体" w:eastAsia="黑体" w:hAnsi="黑体" w:hint="eastAsia"/>
          <w:sz w:val="36"/>
          <w:szCs w:val="36"/>
        </w:rPr>
        <w:t>深圳市罗湖区人民法院</w:t>
      </w:r>
    </w:p>
    <w:p w:rsidR="00067347" w:rsidRDefault="00067347">
      <w:pPr>
        <w:spacing w:line="500" w:lineRule="atLeast"/>
        <w:jc w:val="center"/>
        <w:divId w:val="42868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7347" w:rsidRDefault="00067347">
      <w:pPr>
        <w:spacing w:line="500" w:lineRule="atLeast"/>
        <w:jc w:val="right"/>
        <w:divId w:val="16844294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1226</w:t>
      </w:r>
      <w:r>
        <w:rPr>
          <w:rFonts w:hint="eastAsia"/>
          <w:sz w:val="30"/>
          <w:szCs w:val="30"/>
        </w:rPr>
        <w:t>号</w:t>
      </w:r>
    </w:p>
    <w:p w:rsidR="00067347" w:rsidRDefault="00067347">
      <w:pPr>
        <w:spacing w:line="500" w:lineRule="atLeast"/>
        <w:ind w:firstLine="600"/>
        <w:divId w:val="160702217"/>
        <w:rPr>
          <w:rFonts w:hint="eastAsia"/>
          <w:sz w:val="30"/>
          <w:szCs w:val="30"/>
        </w:rPr>
      </w:pPr>
      <w:r>
        <w:rPr>
          <w:rFonts w:hint="eastAsia"/>
          <w:sz w:val="30"/>
          <w:szCs w:val="30"/>
        </w:rPr>
        <w:t>公诉机关深圳市罗湖区人民检察院。</w:t>
      </w:r>
    </w:p>
    <w:p w:rsidR="00067347" w:rsidRDefault="00067347">
      <w:pPr>
        <w:spacing w:line="500" w:lineRule="atLeast"/>
        <w:ind w:firstLine="600"/>
        <w:divId w:val="1017074986"/>
        <w:rPr>
          <w:rFonts w:hint="eastAsia"/>
          <w:sz w:val="30"/>
          <w:szCs w:val="30"/>
        </w:rPr>
      </w:pPr>
      <w:r>
        <w:rPr>
          <w:rFonts w:hint="eastAsia"/>
          <w:sz w:val="30"/>
          <w:szCs w:val="30"/>
        </w:rPr>
        <w:t>被告人陈剑山，男，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日出生，居民身份证号码</w:t>
      </w:r>
      <w:r>
        <w:rPr>
          <w:rFonts w:hint="eastAsia"/>
          <w:sz w:val="30"/>
          <w:szCs w:val="30"/>
        </w:rPr>
        <w:t>440301196209074134</w:t>
      </w:r>
      <w:r>
        <w:rPr>
          <w:rFonts w:hint="eastAsia"/>
          <w:sz w:val="30"/>
          <w:szCs w:val="30"/>
        </w:rPr>
        <w:t>，汉族，大学本科文化，原深圳市科技创新委员会规划发展处处长，户籍所在地广东省深圳市福田区彩田路中银花园中行阁</w:t>
      </w:r>
      <w:r>
        <w:rPr>
          <w:rFonts w:hint="eastAsia"/>
          <w:sz w:val="30"/>
          <w:szCs w:val="30"/>
        </w:rPr>
        <w:t>23F</w:t>
      </w:r>
      <w:r>
        <w:rPr>
          <w:rFonts w:hint="eastAsia"/>
          <w:sz w:val="30"/>
          <w:szCs w:val="30"/>
        </w:rPr>
        <w:t>，现住深圳市福田区彩田路中银花园中行阁</w:t>
      </w:r>
      <w:r>
        <w:rPr>
          <w:rFonts w:hint="eastAsia"/>
          <w:sz w:val="30"/>
          <w:szCs w:val="30"/>
        </w:rPr>
        <w:t>23F</w:t>
      </w:r>
      <w:r>
        <w:rPr>
          <w:rFonts w:hint="eastAsia"/>
          <w:sz w:val="30"/>
          <w:szCs w:val="30"/>
        </w:rPr>
        <w:t>。因本案，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p>
    <w:p w:rsidR="00067347" w:rsidRDefault="00067347">
      <w:pPr>
        <w:spacing w:line="500" w:lineRule="atLeast"/>
        <w:ind w:firstLine="600"/>
        <w:divId w:val="1438646539"/>
        <w:rPr>
          <w:rFonts w:hint="eastAsia"/>
          <w:sz w:val="30"/>
          <w:szCs w:val="30"/>
        </w:rPr>
      </w:pPr>
      <w:r>
        <w:rPr>
          <w:rFonts w:hint="eastAsia"/>
          <w:sz w:val="30"/>
          <w:szCs w:val="30"/>
        </w:rPr>
        <w:t>辩护人毛鹏、徐志鸿，广东晟典律师事务所律师。</w:t>
      </w:r>
    </w:p>
    <w:p w:rsidR="00067347" w:rsidRDefault="00067347">
      <w:pPr>
        <w:spacing w:line="500" w:lineRule="atLeast"/>
        <w:ind w:firstLine="600"/>
        <w:divId w:val="271087594"/>
        <w:rPr>
          <w:rFonts w:hint="eastAsia"/>
          <w:sz w:val="30"/>
          <w:szCs w:val="30"/>
        </w:rPr>
      </w:pPr>
      <w:r>
        <w:rPr>
          <w:rFonts w:hint="eastAsia"/>
          <w:sz w:val="30"/>
          <w:szCs w:val="30"/>
        </w:rPr>
        <w:t>深圳市罗湖区人民检察院以深罗检刑诉</w:t>
      </w:r>
      <w:r>
        <w:rPr>
          <w:rFonts w:hint="eastAsia"/>
          <w:sz w:val="30"/>
          <w:szCs w:val="30"/>
        </w:rPr>
        <w:t>[2017]1249</w:t>
      </w:r>
      <w:r>
        <w:rPr>
          <w:rFonts w:hint="eastAsia"/>
          <w:sz w:val="30"/>
          <w:szCs w:val="30"/>
        </w:rPr>
        <w:t>号起诉书指控被告人陈剑山犯受贿罪，于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日向本院提起公诉。本院依法组成合议庭，公开开庭审理了本案。深圳市罗湖区人民检察院指派检察员王再昕出庭支持公诉，被告人陈剑山及其辩护人到庭参加诉讼。现已审理终结。</w:t>
      </w:r>
    </w:p>
    <w:p w:rsidR="00067347" w:rsidRDefault="00067347">
      <w:pPr>
        <w:spacing w:line="500" w:lineRule="atLeast"/>
        <w:divId w:val="1878543146"/>
        <w:rPr>
          <w:rFonts w:hint="eastAsia"/>
          <w:sz w:val="30"/>
          <w:szCs w:val="30"/>
        </w:rPr>
      </w:pPr>
      <w:r>
        <w:rPr>
          <w:rFonts w:hint="eastAsia"/>
          <w:sz w:val="30"/>
          <w:szCs w:val="30"/>
        </w:rPr>
        <w:t>深圳市罗湖区人民检察院指控：</w:t>
      </w:r>
    </w:p>
    <w:p w:rsidR="00067347" w:rsidRDefault="00067347">
      <w:pPr>
        <w:spacing w:line="500" w:lineRule="atLeast"/>
        <w:ind w:firstLine="600"/>
        <w:divId w:val="632247264"/>
        <w:rPr>
          <w:rFonts w:hint="eastAsia"/>
          <w:sz w:val="30"/>
          <w:szCs w:val="30"/>
        </w:rPr>
      </w:pP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陈剑山在担任深圳市科技和信息局高新技术产业化二处处长、深圳市科技工业贸易和信息化委员会生产服务业处处长、深圳市科技创新委员会创新服务处处长期间，利用管理科技项目扶持资金的职务便利，在企业申报科技项目立项、评审、推荐等方面为他人谋取利益，非法收受深圳市凯立德计算机系统技术有限公司、深圳市梦网科技发展有限公司、深圳市共济科技有限公司、宇龙计算机通信科技（深圳）有限公司、深圳市芯海科技有限公司、深圳市凯立德</w:t>
      </w:r>
      <w:r>
        <w:rPr>
          <w:rFonts w:hint="eastAsia"/>
          <w:sz w:val="30"/>
          <w:szCs w:val="30"/>
        </w:rPr>
        <w:lastRenderedPageBreak/>
        <w:t>欣软件技术有限公司贿赂款共计人民币</w:t>
      </w:r>
      <w:r>
        <w:rPr>
          <w:rFonts w:hint="eastAsia"/>
          <w:sz w:val="30"/>
          <w:szCs w:val="30"/>
        </w:rPr>
        <w:t>110</w:t>
      </w:r>
      <w:r>
        <w:rPr>
          <w:rFonts w:hint="eastAsia"/>
          <w:sz w:val="30"/>
          <w:szCs w:val="30"/>
        </w:rPr>
        <w:t>万元。具体犯罪事实如下：</w:t>
      </w:r>
    </w:p>
    <w:p w:rsidR="00067347" w:rsidRDefault="00067347">
      <w:pPr>
        <w:spacing w:line="500" w:lineRule="atLeast"/>
        <w:ind w:firstLine="600"/>
        <w:divId w:val="1255624639"/>
        <w:rPr>
          <w:rFonts w:hint="eastAsia"/>
          <w:sz w:val="30"/>
          <w:szCs w:val="30"/>
        </w:rPr>
      </w:pPr>
      <w:r>
        <w:rPr>
          <w:rFonts w:hint="eastAsia"/>
          <w:sz w:val="30"/>
          <w:szCs w:val="30"/>
        </w:rPr>
        <w:t>1</w:t>
      </w:r>
      <w:r>
        <w:rPr>
          <w:rFonts w:hint="eastAsia"/>
          <w:sz w:val="30"/>
          <w:szCs w:val="30"/>
        </w:rPr>
        <w:t>、收受深圳市凯立德计算机系统技术有限公司现金人民币</w:t>
      </w:r>
      <w:r>
        <w:rPr>
          <w:rFonts w:hint="eastAsia"/>
          <w:sz w:val="30"/>
          <w:szCs w:val="30"/>
        </w:rPr>
        <w:t>10</w:t>
      </w:r>
      <w:r>
        <w:rPr>
          <w:rFonts w:hint="eastAsia"/>
          <w:sz w:val="30"/>
          <w:szCs w:val="30"/>
        </w:rPr>
        <w:t>万元的犯罪事实</w:t>
      </w:r>
    </w:p>
    <w:p w:rsidR="00067347" w:rsidRDefault="00067347">
      <w:pPr>
        <w:spacing w:line="500" w:lineRule="atLeast"/>
        <w:ind w:firstLine="600"/>
        <w:divId w:val="2096130218"/>
        <w:rPr>
          <w:rFonts w:hint="eastAsia"/>
          <w:sz w:val="30"/>
          <w:szCs w:val="30"/>
        </w:rPr>
      </w:pPr>
      <w:r>
        <w:rPr>
          <w:rFonts w:hint="eastAsia"/>
          <w:sz w:val="30"/>
          <w:szCs w:val="30"/>
        </w:rPr>
        <w:t>2005</w:t>
      </w:r>
      <w:r>
        <w:rPr>
          <w:rFonts w:hint="eastAsia"/>
          <w:sz w:val="30"/>
          <w:szCs w:val="30"/>
        </w:rPr>
        <w:t>年，被告人陈剑山在一次会议上与其校友张某星相遇，此后二人恢复联系。</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深圳市凯立德计算机系统技术有限公司（以下简称“凯立德公司”）向深圳市科技和信息局申报“凯立德卫星导航引擎嵌入式软件”企业研发投入资助，该项目由陈剑山任处长的高新技术产业化二处主管。在项目申报过程中，张某星请陈剑山帮忙关照其公司申报的项目，陈剑山表示同意。在陈剑山的帮助下，凯立德公司申报的项目经过专家评审、处室考察、推荐等环节，于</w:t>
      </w:r>
      <w:r>
        <w:rPr>
          <w:rFonts w:hint="eastAsia"/>
          <w:sz w:val="30"/>
          <w:szCs w:val="30"/>
        </w:rPr>
        <w:t>2006</w:t>
      </w:r>
      <w:r>
        <w:rPr>
          <w:rFonts w:hint="eastAsia"/>
          <w:sz w:val="30"/>
          <w:szCs w:val="30"/>
        </w:rPr>
        <w:t>年底顺利通过审批，并获得人民币</w:t>
      </w:r>
      <w:r>
        <w:rPr>
          <w:rFonts w:hint="eastAsia"/>
          <w:sz w:val="30"/>
          <w:szCs w:val="30"/>
        </w:rPr>
        <w:t>50</w:t>
      </w:r>
      <w:r>
        <w:rPr>
          <w:rFonts w:hint="eastAsia"/>
          <w:sz w:val="30"/>
          <w:szCs w:val="30"/>
        </w:rPr>
        <w:t>万元的企业研发资助。</w:t>
      </w:r>
      <w:r>
        <w:rPr>
          <w:rFonts w:hint="eastAsia"/>
          <w:sz w:val="30"/>
          <w:szCs w:val="30"/>
        </w:rPr>
        <w:t>2007</w:t>
      </w:r>
      <w:r>
        <w:rPr>
          <w:rFonts w:hint="eastAsia"/>
          <w:sz w:val="30"/>
          <w:szCs w:val="30"/>
        </w:rPr>
        <w:t>年夏季的一天，时任凯立德公司总经理的张某星约陈剑山吃饭，饭后到农园路青藤茶庄二楼喝茶，准备各自离开时，张某星把一个装有现金人民币</w:t>
      </w:r>
      <w:r>
        <w:rPr>
          <w:rFonts w:hint="eastAsia"/>
          <w:sz w:val="30"/>
          <w:szCs w:val="30"/>
        </w:rPr>
        <w:t>10</w:t>
      </w:r>
      <w:r>
        <w:rPr>
          <w:rFonts w:hint="eastAsia"/>
          <w:sz w:val="30"/>
          <w:szCs w:val="30"/>
        </w:rPr>
        <w:t>万元的牛皮纸档案袋送给陈剑山，陈剑山悉数收下。</w:t>
      </w:r>
    </w:p>
    <w:p w:rsidR="00067347" w:rsidRDefault="00067347">
      <w:pPr>
        <w:spacing w:line="500" w:lineRule="atLeast"/>
        <w:ind w:firstLine="600"/>
        <w:divId w:val="1888443870"/>
        <w:rPr>
          <w:rFonts w:hint="eastAsia"/>
          <w:sz w:val="30"/>
          <w:szCs w:val="30"/>
        </w:rPr>
      </w:pPr>
      <w:r>
        <w:rPr>
          <w:rFonts w:hint="eastAsia"/>
          <w:sz w:val="30"/>
          <w:szCs w:val="30"/>
        </w:rPr>
        <w:t>2</w:t>
      </w:r>
      <w:r>
        <w:rPr>
          <w:rFonts w:hint="eastAsia"/>
          <w:sz w:val="30"/>
          <w:szCs w:val="30"/>
        </w:rPr>
        <w:t>、收受深圳市梦网科技发展有限公司现金人民币</w:t>
      </w:r>
      <w:r>
        <w:rPr>
          <w:rFonts w:hint="eastAsia"/>
          <w:sz w:val="30"/>
          <w:szCs w:val="30"/>
        </w:rPr>
        <w:t>35</w:t>
      </w:r>
      <w:r>
        <w:rPr>
          <w:rFonts w:hint="eastAsia"/>
          <w:sz w:val="30"/>
          <w:szCs w:val="30"/>
        </w:rPr>
        <w:t>万元的犯罪事实</w:t>
      </w:r>
    </w:p>
    <w:p w:rsidR="00067347" w:rsidRDefault="00067347">
      <w:pPr>
        <w:spacing w:line="500" w:lineRule="atLeast"/>
        <w:ind w:firstLine="600"/>
        <w:divId w:val="568156317"/>
        <w:rPr>
          <w:rFonts w:hint="eastAsia"/>
          <w:sz w:val="30"/>
          <w:szCs w:val="30"/>
        </w:rPr>
      </w:pPr>
      <w:r>
        <w:rPr>
          <w:rFonts w:hint="eastAsia"/>
          <w:sz w:val="30"/>
          <w:szCs w:val="30"/>
        </w:rPr>
        <w:t>2010</w:t>
      </w:r>
      <w:r>
        <w:rPr>
          <w:rFonts w:hint="eastAsia"/>
          <w:sz w:val="30"/>
          <w:szCs w:val="30"/>
        </w:rPr>
        <w:t>年左右，被告人陈剑山在一次饭局上与深圳市梦网科技发展有限公司（以下简称“梦网科技公司”）总经理余某胜认识，余某胜希望陈剑山对其公司予以关照，陈剑山表示同意。</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日，梦网科技公司向深圳市科技工业贸易和信息化委员会申报“移动信息化数码营销平台”项目扶持资金，申请扶持资金人民币</w:t>
      </w:r>
      <w:r>
        <w:rPr>
          <w:rFonts w:hint="eastAsia"/>
          <w:sz w:val="30"/>
          <w:szCs w:val="30"/>
        </w:rPr>
        <w:t>100</w:t>
      </w:r>
      <w:r>
        <w:rPr>
          <w:rFonts w:hint="eastAsia"/>
          <w:sz w:val="30"/>
          <w:szCs w:val="30"/>
        </w:rPr>
        <w:t>万元，该项目由陈剑山任处长的生产服务咝处主管。在项目申报过程中，余某胜请陈剑山帮忙关照其公司申报的项目，陈剑山表示同意。在陈剑山的帮助下，梦网科技公司申报的项目经过专家评审、处室考察、推荐等环节，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月顺利通过审批，并获得人民币</w:t>
      </w:r>
      <w:r>
        <w:rPr>
          <w:rFonts w:hint="eastAsia"/>
          <w:sz w:val="30"/>
          <w:szCs w:val="30"/>
        </w:rPr>
        <w:t>100</w:t>
      </w:r>
      <w:r>
        <w:rPr>
          <w:rFonts w:hint="eastAsia"/>
          <w:sz w:val="30"/>
          <w:szCs w:val="30"/>
        </w:rPr>
        <w:t>万元的项目扶持资金。为感谢陈剑山的帮忙与关照，</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月的一天，余某胜请陈剑山在福强路的春满园酒家吃饭，饭后准备离开时，余某胜把一个装有现金人民币</w:t>
      </w:r>
      <w:r>
        <w:rPr>
          <w:rFonts w:hint="eastAsia"/>
          <w:sz w:val="30"/>
          <w:szCs w:val="30"/>
        </w:rPr>
        <w:t>35</w:t>
      </w:r>
      <w:r>
        <w:rPr>
          <w:rFonts w:hint="eastAsia"/>
          <w:sz w:val="30"/>
          <w:szCs w:val="30"/>
        </w:rPr>
        <w:t>万元的纸袋拿给陈剑山，陈剑山悉数收下。</w:t>
      </w:r>
    </w:p>
    <w:p w:rsidR="00067347" w:rsidRDefault="00067347">
      <w:pPr>
        <w:spacing w:line="500" w:lineRule="atLeast"/>
        <w:ind w:firstLine="600"/>
        <w:divId w:val="165364359"/>
        <w:rPr>
          <w:rFonts w:hint="eastAsia"/>
          <w:sz w:val="30"/>
          <w:szCs w:val="30"/>
        </w:rPr>
      </w:pPr>
      <w:r>
        <w:rPr>
          <w:rFonts w:hint="eastAsia"/>
          <w:sz w:val="30"/>
          <w:szCs w:val="30"/>
        </w:rPr>
        <w:t>3</w:t>
      </w:r>
      <w:r>
        <w:rPr>
          <w:rFonts w:hint="eastAsia"/>
          <w:sz w:val="30"/>
          <w:szCs w:val="30"/>
        </w:rPr>
        <w:t>、收受深圳市共济科技有限公司现金人民币</w:t>
      </w:r>
      <w:r>
        <w:rPr>
          <w:rFonts w:hint="eastAsia"/>
          <w:sz w:val="30"/>
          <w:szCs w:val="30"/>
        </w:rPr>
        <w:t>10</w:t>
      </w:r>
      <w:r>
        <w:rPr>
          <w:rFonts w:hint="eastAsia"/>
          <w:sz w:val="30"/>
          <w:szCs w:val="30"/>
        </w:rPr>
        <w:t>万元的犯罪事实</w:t>
      </w:r>
    </w:p>
    <w:p w:rsidR="00067347" w:rsidRDefault="00067347">
      <w:pPr>
        <w:spacing w:line="500" w:lineRule="atLeast"/>
        <w:ind w:firstLine="600"/>
        <w:divId w:val="1084381060"/>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日，深圳市共济科技有限公司（以下简称“共济科技公司”）向深圳市科技工业贸易和信息化委员会申报“互联网数据中心综合支撑平台”项目扶持资金，申请扶持资金人民币</w:t>
      </w:r>
      <w:r>
        <w:rPr>
          <w:rFonts w:hint="eastAsia"/>
          <w:sz w:val="30"/>
          <w:szCs w:val="30"/>
        </w:rPr>
        <w:t>100</w:t>
      </w:r>
      <w:r>
        <w:rPr>
          <w:rFonts w:hint="eastAsia"/>
          <w:sz w:val="30"/>
          <w:szCs w:val="30"/>
        </w:rPr>
        <w:t>万元，该项目由被告人陈剑山任处长的生产服务业处主管。在项目申报过程中，共济科技公司总经理徐某妹通过他人请陈剑山帮忙关照其公司申报的项目，陈剑山表示同意。在陈剑山的帮助下，共济科技公司申报的项目经过专家评审、处室考察、推荐等环节。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月顺利通过审批，并获得人民币</w:t>
      </w:r>
      <w:r>
        <w:rPr>
          <w:rFonts w:hint="eastAsia"/>
          <w:sz w:val="30"/>
          <w:szCs w:val="30"/>
        </w:rPr>
        <w:t>100</w:t>
      </w:r>
      <w:r>
        <w:rPr>
          <w:rFonts w:hint="eastAsia"/>
          <w:sz w:val="30"/>
          <w:szCs w:val="30"/>
        </w:rPr>
        <w:t>万元的项目扶持资金。为感谢陈剑山的帮忙与关照，</w:t>
      </w:r>
      <w:r>
        <w:rPr>
          <w:rFonts w:hint="eastAsia"/>
          <w:sz w:val="30"/>
          <w:szCs w:val="30"/>
        </w:rPr>
        <w:t>2011</w:t>
      </w:r>
      <w:r>
        <w:rPr>
          <w:rFonts w:hint="eastAsia"/>
          <w:sz w:val="30"/>
          <w:szCs w:val="30"/>
        </w:rPr>
        <w:t>年上半年的一天，徐某妹请陈剑山在安联大厦的一家酒楼吃饭。饭后准备离开时，徐某妹把一个装有现金人民币</w:t>
      </w:r>
      <w:r>
        <w:rPr>
          <w:rFonts w:hint="eastAsia"/>
          <w:sz w:val="30"/>
          <w:szCs w:val="30"/>
        </w:rPr>
        <w:t>10</w:t>
      </w:r>
      <w:r>
        <w:rPr>
          <w:rFonts w:hint="eastAsia"/>
          <w:sz w:val="30"/>
          <w:szCs w:val="30"/>
        </w:rPr>
        <w:t>万元的袋子塞给陈剑山，陈剑山悉数收下。</w:t>
      </w:r>
    </w:p>
    <w:p w:rsidR="00067347" w:rsidRDefault="00067347">
      <w:pPr>
        <w:spacing w:line="500" w:lineRule="atLeast"/>
        <w:ind w:firstLine="600"/>
        <w:divId w:val="88963782"/>
        <w:rPr>
          <w:rFonts w:hint="eastAsia"/>
          <w:sz w:val="30"/>
          <w:szCs w:val="30"/>
        </w:rPr>
      </w:pPr>
      <w:r>
        <w:rPr>
          <w:rFonts w:hint="eastAsia"/>
          <w:sz w:val="30"/>
          <w:szCs w:val="30"/>
        </w:rPr>
        <w:t>4</w:t>
      </w:r>
      <w:r>
        <w:rPr>
          <w:rFonts w:hint="eastAsia"/>
          <w:sz w:val="30"/>
          <w:szCs w:val="30"/>
        </w:rPr>
        <w:t>、收受宇龙计算机通信科技（深圳）有限公司人民币现金</w:t>
      </w:r>
      <w:r>
        <w:rPr>
          <w:rFonts w:hint="eastAsia"/>
          <w:sz w:val="30"/>
          <w:szCs w:val="30"/>
        </w:rPr>
        <w:t>10</w:t>
      </w:r>
      <w:r>
        <w:rPr>
          <w:rFonts w:hint="eastAsia"/>
          <w:sz w:val="30"/>
          <w:szCs w:val="30"/>
        </w:rPr>
        <w:t>万元的犯罪事实</w:t>
      </w:r>
    </w:p>
    <w:p w:rsidR="00067347" w:rsidRDefault="00067347">
      <w:pPr>
        <w:spacing w:line="500" w:lineRule="atLeast"/>
        <w:ind w:firstLine="600"/>
        <w:divId w:val="734355338"/>
        <w:rPr>
          <w:rFonts w:hint="eastAsia"/>
          <w:sz w:val="30"/>
          <w:szCs w:val="30"/>
        </w:rPr>
      </w:pPr>
      <w:r>
        <w:rPr>
          <w:rFonts w:hint="eastAsia"/>
          <w:sz w:val="30"/>
          <w:szCs w:val="30"/>
        </w:rPr>
        <w:t>2006</w:t>
      </w:r>
      <w:r>
        <w:rPr>
          <w:rFonts w:hint="eastAsia"/>
          <w:sz w:val="30"/>
          <w:szCs w:val="30"/>
        </w:rPr>
        <w:t>年，被告人陈剑山与时任宇龙计算机通信科技（深圳）有限公司（以下简称“宇龙公司”）副总裁蒋某因工作关系认识。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日，宇龙公司向市科技创新委员会申报“商用</w:t>
      </w:r>
      <w:r>
        <w:rPr>
          <w:rFonts w:hint="eastAsia"/>
          <w:sz w:val="30"/>
          <w:szCs w:val="30"/>
        </w:rPr>
        <w:t>TD-LTE</w:t>
      </w:r>
      <w:r>
        <w:rPr>
          <w:rFonts w:hint="eastAsia"/>
          <w:sz w:val="30"/>
          <w:szCs w:val="30"/>
        </w:rPr>
        <w:t>多模移动终端关键技术研发”科技项目研发资助，申请扶持资金人民币</w:t>
      </w:r>
      <w:r>
        <w:rPr>
          <w:rFonts w:hint="eastAsia"/>
          <w:sz w:val="30"/>
          <w:szCs w:val="30"/>
        </w:rPr>
        <w:t>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日，宇龙公司再次向市科技创新委员会申报“多方位信息融合处理的移动健康技术开发及产业化”科技项目研发资助，申请扶持资金人民币</w:t>
      </w:r>
      <w:r>
        <w:rPr>
          <w:rFonts w:hint="eastAsia"/>
          <w:sz w:val="30"/>
          <w:szCs w:val="30"/>
        </w:rPr>
        <w:t>500</w:t>
      </w:r>
      <w:r>
        <w:rPr>
          <w:rFonts w:hint="eastAsia"/>
          <w:sz w:val="30"/>
          <w:szCs w:val="30"/>
        </w:rPr>
        <w:t>万元。宇龙公司申报的上述两个扶持项目都是由陈剑山任处长的创新服务处主管。在上述两个项目申报过程中，蒋某均请陈剑山帮忙关照其公司申报的项目，陈剑山表示同意。在陈剑山的帮助下，宇龙公司申报的项目经过专家评审、处室考察、推荐等环节，“商用</w:t>
      </w:r>
      <w:r>
        <w:rPr>
          <w:rFonts w:hint="eastAsia"/>
          <w:sz w:val="30"/>
          <w:szCs w:val="30"/>
        </w:rPr>
        <w:t>TD-LTE</w:t>
      </w:r>
      <w:r>
        <w:rPr>
          <w:rFonts w:hint="eastAsia"/>
          <w:sz w:val="30"/>
          <w:szCs w:val="30"/>
        </w:rPr>
        <w:t>多模移动终端关键技术研发”科技项目获得扶持资金人民币</w:t>
      </w:r>
      <w:r>
        <w:rPr>
          <w:rFonts w:hint="eastAsia"/>
          <w:sz w:val="30"/>
          <w:szCs w:val="30"/>
        </w:rPr>
        <w:t>500</w:t>
      </w:r>
      <w:r>
        <w:rPr>
          <w:rFonts w:hint="eastAsia"/>
          <w:sz w:val="30"/>
          <w:szCs w:val="30"/>
        </w:rPr>
        <w:t>万元；“多方位信息融合处理的移动健康技术开发及产业化”科技项目获得扶持资金</w:t>
      </w:r>
      <w:r>
        <w:rPr>
          <w:rFonts w:hint="eastAsia"/>
          <w:sz w:val="30"/>
          <w:szCs w:val="30"/>
        </w:rPr>
        <w:t>150</w:t>
      </w:r>
      <w:r>
        <w:rPr>
          <w:rFonts w:hint="eastAsia"/>
          <w:sz w:val="30"/>
          <w:szCs w:val="30"/>
        </w:rPr>
        <w:t>万元。为感谢陈剑山的帮忙与关照，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月的一天，蒋某约陈剑山到福田区车公庙附近的一家酒店吃饭，饭后准备离开时，蒋某将事先准备好的装有现金人民币</w:t>
      </w:r>
      <w:r>
        <w:rPr>
          <w:rFonts w:hint="eastAsia"/>
          <w:sz w:val="30"/>
          <w:szCs w:val="30"/>
        </w:rPr>
        <w:t>10</w:t>
      </w:r>
      <w:r>
        <w:rPr>
          <w:rFonts w:hint="eastAsia"/>
          <w:sz w:val="30"/>
          <w:szCs w:val="30"/>
        </w:rPr>
        <w:t>万元的纸带拿给陈剑山，陈剑山悉数收下。</w:t>
      </w:r>
    </w:p>
    <w:p w:rsidR="00067347" w:rsidRDefault="00067347">
      <w:pPr>
        <w:spacing w:line="500" w:lineRule="atLeast"/>
        <w:ind w:firstLine="600"/>
        <w:divId w:val="1367871819"/>
        <w:rPr>
          <w:rFonts w:hint="eastAsia"/>
          <w:sz w:val="30"/>
          <w:szCs w:val="30"/>
        </w:rPr>
      </w:pPr>
      <w:r>
        <w:rPr>
          <w:rFonts w:hint="eastAsia"/>
          <w:sz w:val="30"/>
          <w:szCs w:val="30"/>
        </w:rPr>
        <w:t>5</w:t>
      </w:r>
      <w:r>
        <w:rPr>
          <w:rFonts w:hint="eastAsia"/>
          <w:sz w:val="30"/>
          <w:szCs w:val="30"/>
        </w:rPr>
        <w:t>、收受深圳市芯海科技有限公司现金人民币</w:t>
      </w:r>
      <w:r>
        <w:rPr>
          <w:rFonts w:hint="eastAsia"/>
          <w:sz w:val="30"/>
          <w:szCs w:val="30"/>
        </w:rPr>
        <w:t>5</w:t>
      </w:r>
      <w:r>
        <w:rPr>
          <w:rFonts w:hint="eastAsia"/>
          <w:sz w:val="30"/>
          <w:szCs w:val="30"/>
        </w:rPr>
        <w:t>万元的犯罪事实</w:t>
      </w:r>
    </w:p>
    <w:p w:rsidR="00067347" w:rsidRDefault="00067347">
      <w:pPr>
        <w:spacing w:line="500" w:lineRule="atLeast"/>
        <w:ind w:firstLine="600"/>
        <w:divId w:val="126237985"/>
        <w:rPr>
          <w:rFonts w:hint="eastAsia"/>
          <w:sz w:val="30"/>
          <w:szCs w:val="30"/>
        </w:rPr>
      </w:pPr>
      <w:r>
        <w:rPr>
          <w:rFonts w:hint="eastAsia"/>
          <w:sz w:val="30"/>
          <w:szCs w:val="30"/>
        </w:rPr>
        <w:t>2004</w:t>
      </w:r>
      <w:r>
        <w:rPr>
          <w:rFonts w:hint="eastAsia"/>
          <w:sz w:val="30"/>
          <w:szCs w:val="30"/>
        </w:rPr>
        <w:t>年，被告人陈剑山与时任深圳市芯海科技有限公司（以下简称“芯海公司”）总经理卢某建经朋友介绍认识。在一次行业聚会中，卢某建向陈剑山提出，想在</w:t>
      </w:r>
      <w:r>
        <w:rPr>
          <w:rFonts w:hint="eastAsia"/>
          <w:sz w:val="30"/>
          <w:szCs w:val="30"/>
        </w:rPr>
        <w:t>ADC</w:t>
      </w:r>
      <w:r>
        <w:rPr>
          <w:rFonts w:hint="eastAsia"/>
          <w:sz w:val="30"/>
          <w:szCs w:val="30"/>
        </w:rPr>
        <w:t>芯片技术方面申报项目扶持资金，并希望能够取得陈剑山的支持，陈剑山表示同意。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日，芯海公司向市科技创新委员会申报“高速模数转换</w:t>
      </w:r>
      <w:r>
        <w:rPr>
          <w:rFonts w:hint="eastAsia"/>
          <w:sz w:val="30"/>
          <w:szCs w:val="30"/>
        </w:rPr>
        <w:t>(ADC)</w:t>
      </w:r>
      <w:r>
        <w:rPr>
          <w:rFonts w:hint="eastAsia"/>
          <w:sz w:val="30"/>
          <w:szCs w:val="30"/>
        </w:rPr>
        <w:t>芯片关键技术研发”项目扶持资金，申请扶持资金人民币</w:t>
      </w:r>
      <w:r>
        <w:rPr>
          <w:rFonts w:hint="eastAsia"/>
          <w:sz w:val="30"/>
          <w:szCs w:val="30"/>
        </w:rPr>
        <w:t>500</w:t>
      </w:r>
      <w:r>
        <w:rPr>
          <w:rFonts w:hint="eastAsia"/>
          <w:sz w:val="30"/>
          <w:szCs w:val="30"/>
        </w:rPr>
        <w:t>万元，该项目由陈剑山任处长的创新服务处主管。在陈剑山的帮助下，芯海公司申报的项目经过专家评审、处室考察、推荐等环节，于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月顺利通过审批，并获得人民币</w:t>
      </w:r>
      <w:r>
        <w:rPr>
          <w:rFonts w:hint="eastAsia"/>
          <w:sz w:val="30"/>
          <w:szCs w:val="30"/>
        </w:rPr>
        <w:t>400</w:t>
      </w:r>
      <w:r>
        <w:rPr>
          <w:rFonts w:hint="eastAsia"/>
          <w:sz w:val="30"/>
          <w:szCs w:val="30"/>
        </w:rPr>
        <w:t>万元的项目扶持资金。为感谢陈剑山的帮忙与关照，</w:t>
      </w:r>
      <w:r>
        <w:rPr>
          <w:rFonts w:hint="eastAsia"/>
          <w:sz w:val="30"/>
          <w:szCs w:val="30"/>
        </w:rPr>
        <w:t>2014</w:t>
      </w:r>
      <w:r>
        <w:rPr>
          <w:rFonts w:hint="eastAsia"/>
          <w:sz w:val="30"/>
          <w:szCs w:val="30"/>
        </w:rPr>
        <w:t>年春节前，卢某建约陈剑山在景田酒店吃饭，饭后准备离开时，卢某建把一个装有现金人民币</w:t>
      </w:r>
      <w:r>
        <w:rPr>
          <w:rFonts w:hint="eastAsia"/>
          <w:sz w:val="30"/>
          <w:szCs w:val="30"/>
        </w:rPr>
        <w:t>5</w:t>
      </w:r>
      <w:r>
        <w:rPr>
          <w:rFonts w:hint="eastAsia"/>
          <w:sz w:val="30"/>
          <w:szCs w:val="30"/>
        </w:rPr>
        <w:t>万元的纸袋拿给陈剑山，陈剑山悉数收下。</w:t>
      </w:r>
    </w:p>
    <w:p w:rsidR="00067347" w:rsidRDefault="00067347">
      <w:pPr>
        <w:spacing w:line="500" w:lineRule="atLeast"/>
        <w:ind w:firstLine="600"/>
        <w:divId w:val="625159592"/>
        <w:rPr>
          <w:rFonts w:hint="eastAsia"/>
          <w:sz w:val="30"/>
          <w:szCs w:val="30"/>
        </w:rPr>
      </w:pPr>
      <w:r>
        <w:rPr>
          <w:rFonts w:hint="eastAsia"/>
          <w:sz w:val="30"/>
          <w:szCs w:val="30"/>
        </w:rPr>
        <w:t>6</w:t>
      </w:r>
      <w:r>
        <w:rPr>
          <w:rFonts w:hint="eastAsia"/>
          <w:sz w:val="30"/>
          <w:szCs w:val="30"/>
        </w:rPr>
        <w:t>、收受深圳市凯立德欣软件技术有限公司现金人民币</w:t>
      </w:r>
      <w:r>
        <w:rPr>
          <w:rFonts w:hint="eastAsia"/>
          <w:sz w:val="30"/>
          <w:szCs w:val="30"/>
        </w:rPr>
        <w:t>40</w:t>
      </w:r>
      <w:r>
        <w:rPr>
          <w:rFonts w:hint="eastAsia"/>
          <w:sz w:val="30"/>
          <w:szCs w:val="30"/>
        </w:rPr>
        <w:t>万元的犯罪事实</w:t>
      </w:r>
    </w:p>
    <w:p w:rsidR="00067347" w:rsidRDefault="00067347">
      <w:pPr>
        <w:spacing w:line="500" w:lineRule="atLeast"/>
        <w:ind w:firstLine="600"/>
        <w:divId w:val="774443667"/>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日，深圳市凯立德欣软件技术有限公司（以下简称“凯立德欣公司”）向市科技创新委员会申报“基于地理信息的大数据挖掘与应用关键技术研发”技术攻关项目扶持资金，申请资助资金人民币</w:t>
      </w:r>
      <w:r>
        <w:rPr>
          <w:rFonts w:hint="eastAsia"/>
          <w:sz w:val="30"/>
          <w:szCs w:val="30"/>
        </w:rPr>
        <w:t>500</w:t>
      </w:r>
      <w:r>
        <w:rPr>
          <w:rFonts w:hint="eastAsia"/>
          <w:sz w:val="30"/>
          <w:szCs w:val="30"/>
        </w:rPr>
        <w:t>万元，该项目由被告人陈剑山任处长的创新服务处主管。在项目申报过程中，时任凯立德欣公司总裁的张某星找到陈剑山，请陈剑山帮忙关照其公司申报的项目，陈剑山表示同意。在陈剑山的帮助下，凯立德欣公司申报的项目经过专家评审、处室考察、推荐等环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月顺利通过审批，并获得人民币</w:t>
      </w:r>
      <w:r>
        <w:rPr>
          <w:rFonts w:hint="eastAsia"/>
          <w:sz w:val="30"/>
          <w:szCs w:val="30"/>
        </w:rPr>
        <w:t>400</w:t>
      </w:r>
      <w:r>
        <w:rPr>
          <w:rFonts w:hint="eastAsia"/>
          <w:sz w:val="30"/>
          <w:szCs w:val="30"/>
        </w:rPr>
        <w:t>万元的科研技术攻关项目资助资金。为感谢陈剑山的帮忙与关照，</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月的一天，张某星请陈剑山在梅林路和彩田路交叉路口附近的一家酒楼吃饭，饭后准备离开时，张某星把一个装有现金人民币</w:t>
      </w:r>
      <w:r>
        <w:rPr>
          <w:rFonts w:hint="eastAsia"/>
          <w:sz w:val="30"/>
          <w:szCs w:val="30"/>
        </w:rPr>
        <w:t>40</w:t>
      </w:r>
      <w:r>
        <w:rPr>
          <w:rFonts w:hint="eastAsia"/>
          <w:sz w:val="30"/>
          <w:szCs w:val="30"/>
        </w:rPr>
        <w:t>万元的手提纸袋拿给陈剑山，陈剑山悉数收下。</w:t>
      </w:r>
    </w:p>
    <w:p w:rsidR="00067347" w:rsidRDefault="00067347">
      <w:pPr>
        <w:spacing w:line="500" w:lineRule="atLeast"/>
        <w:ind w:firstLine="600"/>
        <w:divId w:val="789207763"/>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书证：被告人陈剑山的户籍资料、干部履历表等身份信息材料；深圳市纪委出具的《关于市科创委处长陈剑山的到案说明》；深圳市人民检察院出具的《广东省暂时扣留冻结财物收据》；凯立德公司申报“凯立德卫星导航引擎嵌入式软件”企业研发投入资助项目申请书、研发投入资助计划现场考察表、市科技和信息局《关于下达</w:t>
      </w:r>
      <w:r>
        <w:rPr>
          <w:rFonts w:hint="eastAsia"/>
          <w:sz w:val="30"/>
          <w:szCs w:val="30"/>
        </w:rPr>
        <w:t>2006</w:t>
      </w:r>
      <w:r>
        <w:rPr>
          <w:rFonts w:hint="eastAsia"/>
          <w:sz w:val="30"/>
          <w:szCs w:val="30"/>
        </w:rPr>
        <w:t>年市科技研发资金企业研发投入资助资金的通知》、扶持资金银行到账凭证、费用报销单；梦网科技公司申报“移动信息化数码营销平台”项目申请书、深圳市科技工贸和信息化委员会业务审批表、市科技工贸和信息化委员会《关于下达科技计划资助项目的通知》、《深圳市生物、互联网、新能源产业发展专项资金项目合同书》、扶持资金银行到账凭证、费用报销单；共济科技公司申报“互联网数据中心综合支撑平台”项目申请书、深圳市科技工贸和信息化委员会业务审批表、市科技工贸和信息化委员会《关于下达科技计划资助项目的通知》、《深圳市生物、互联网、新能源产业发展专项资金项目合同书》、扶持资金银行到账凭证、费用报销单；宇龙公司申报“商用</w:t>
      </w:r>
      <w:r>
        <w:rPr>
          <w:rFonts w:hint="eastAsia"/>
          <w:sz w:val="30"/>
          <w:szCs w:val="30"/>
        </w:rPr>
        <w:t>TD-LTE</w:t>
      </w:r>
      <w:r>
        <w:rPr>
          <w:rFonts w:hint="eastAsia"/>
          <w:sz w:val="30"/>
          <w:szCs w:val="30"/>
        </w:rPr>
        <w:t>多模移动终端关键技术研发”和“多方位信息融合处理的移动健康技术开发及产业化”项目申请书、深圳市科技创新委员会业务审批</w:t>
      </w:r>
      <w:r>
        <w:rPr>
          <w:rFonts w:hint="eastAsia"/>
          <w:sz w:val="30"/>
          <w:szCs w:val="30"/>
        </w:rPr>
        <w:t>表、市科技创新委员会《关于下达科技计划资助项目的通知》、《深圳市战略性新兴产业发展专项资金项目合同书》、扶持资金银行到账凭证、费用报销单；芯海公司申报“高速模数转换</w:t>
      </w:r>
      <w:r>
        <w:rPr>
          <w:rFonts w:hint="eastAsia"/>
          <w:sz w:val="30"/>
          <w:szCs w:val="30"/>
        </w:rPr>
        <w:t>(ADC)</w:t>
      </w:r>
      <w:r>
        <w:rPr>
          <w:rFonts w:hint="eastAsia"/>
          <w:sz w:val="30"/>
          <w:szCs w:val="30"/>
        </w:rPr>
        <w:t>芯片关键技术研发”项目申请书、深圳市科技创新委员会业务审批表、市科技创新委员会《关于下达科技计划资助项目的通知》、《深圳市科技研发资金项目合同书》、扶持资金银行到账凭证、银行存根；凯立德欣公司申报“基于地理信息的大数据挖掘与应用关键技术研发”项目申请书、深圳市科技创新委员会业务审批表、市科技创新委员会《关于下达科技计划资助项目的通知》、《深圳市科技研发资金项目合同书》、扶持资金银行到账凭证、费用报销单；凯立德公司、梦网科技公司、共济科技公司、宇龙公司、芯海公司、凯立德欣公司的工商注册资料；</w:t>
      </w:r>
      <w:r>
        <w:rPr>
          <w:rFonts w:hint="eastAsia"/>
          <w:sz w:val="30"/>
          <w:szCs w:val="30"/>
        </w:rPr>
        <w:t>2</w:t>
      </w:r>
      <w:r>
        <w:rPr>
          <w:rFonts w:hint="eastAsia"/>
          <w:sz w:val="30"/>
          <w:szCs w:val="30"/>
        </w:rPr>
        <w:t>．证人证言：证人张某星、余某胜、徐某妹、蒋某、卢某建的证言；</w:t>
      </w:r>
      <w:r>
        <w:rPr>
          <w:rFonts w:hint="eastAsia"/>
          <w:sz w:val="30"/>
          <w:szCs w:val="30"/>
        </w:rPr>
        <w:t>3</w:t>
      </w:r>
      <w:r>
        <w:rPr>
          <w:rFonts w:hint="eastAsia"/>
          <w:sz w:val="30"/>
          <w:szCs w:val="30"/>
        </w:rPr>
        <w:t>．被告人的供述与辩解：被告人陈剑山的供述与辩解；</w:t>
      </w:r>
      <w:r>
        <w:rPr>
          <w:rFonts w:hint="eastAsia"/>
          <w:sz w:val="30"/>
          <w:szCs w:val="30"/>
        </w:rPr>
        <w:t>4</w:t>
      </w:r>
      <w:r>
        <w:rPr>
          <w:rFonts w:hint="eastAsia"/>
          <w:sz w:val="30"/>
          <w:szCs w:val="30"/>
        </w:rPr>
        <w:t>．视听资料、电子数据：被告人陈剑山的讯问同步录音录像。</w:t>
      </w:r>
    </w:p>
    <w:p w:rsidR="00067347" w:rsidRDefault="00067347">
      <w:pPr>
        <w:spacing w:line="500" w:lineRule="atLeast"/>
        <w:ind w:firstLine="600"/>
        <w:divId w:val="1870022349"/>
        <w:rPr>
          <w:rFonts w:hint="eastAsia"/>
          <w:sz w:val="30"/>
          <w:szCs w:val="30"/>
        </w:rPr>
      </w:pPr>
      <w:r>
        <w:rPr>
          <w:rFonts w:hint="eastAsia"/>
          <w:sz w:val="30"/>
          <w:szCs w:val="30"/>
        </w:rPr>
        <w:t>公诉机关认为，被告人陈剑山身为国家工作人员，利用职务上的便利，非法收受他人财物人民币</w:t>
      </w:r>
      <w:r>
        <w:rPr>
          <w:rFonts w:hint="eastAsia"/>
          <w:sz w:val="30"/>
          <w:szCs w:val="30"/>
        </w:rPr>
        <w:t>110</w:t>
      </w:r>
      <w:r>
        <w:rPr>
          <w:rFonts w:hint="eastAsia"/>
          <w:sz w:val="30"/>
          <w:szCs w:val="30"/>
        </w:rPr>
        <w:t>万元，数额巨大，为他人谋取利益，犯罪事实清楚，证据确实充分，应当以受贿罪追究其刑事责任。被告人陈剑山犯罪后自动投案，如实供述自己的罪行，是自首，可以从轻或减轻处罚。据此，诉请本院依法判处。</w:t>
      </w:r>
    </w:p>
    <w:p w:rsidR="00067347" w:rsidRDefault="00067347">
      <w:pPr>
        <w:spacing w:line="500" w:lineRule="atLeast"/>
        <w:ind w:firstLine="600"/>
        <w:divId w:val="1225411563"/>
        <w:rPr>
          <w:rFonts w:hint="eastAsia"/>
          <w:sz w:val="30"/>
          <w:szCs w:val="30"/>
        </w:rPr>
      </w:pPr>
      <w:r>
        <w:rPr>
          <w:rFonts w:hint="eastAsia"/>
          <w:sz w:val="30"/>
          <w:szCs w:val="30"/>
        </w:rPr>
        <w:t>被告人陈剑山对公诉机关指控的上述事实及上述证据无异议，承认控罪。</w:t>
      </w:r>
    </w:p>
    <w:p w:rsidR="00067347" w:rsidRDefault="00067347">
      <w:pPr>
        <w:spacing w:line="500" w:lineRule="atLeast"/>
        <w:ind w:firstLine="600"/>
        <w:divId w:val="490296959"/>
        <w:rPr>
          <w:rFonts w:hint="eastAsia"/>
          <w:sz w:val="30"/>
          <w:szCs w:val="30"/>
        </w:rPr>
      </w:pPr>
      <w:r>
        <w:rPr>
          <w:rFonts w:hint="eastAsia"/>
          <w:sz w:val="30"/>
          <w:szCs w:val="30"/>
        </w:rPr>
        <w:t>其辩护人对指控的罪名无异议，为其作罪轻辩护：被告人有自首情节，收受的人民币</w:t>
      </w:r>
      <w:r>
        <w:rPr>
          <w:rFonts w:hint="eastAsia"/>
          <w:sz w:val="30"/>
          <w:szCs w:val="30"/>
        </w:rPr>
        <w:t>110</w:t>
      </w:r>
      <w:r>
        <w:rPr>
          <w:rFonts w:hint="eastAsia"/>
          <w:sz w:val="30"/>
          <w:szCs w:val="30"/>
        </w:rPr>
        <w:t>万元已全额退赃，其悔罪态度较好，没有索贿情形，主观恶性较小，且患有睡眠呼吸暂停低通气综合症（重度）及其他疾病。综上，请求对被告人从轻处罚，并适用缓刑。</w:t>
      </w:r>
    </w:p>
    <w:p w:rsidR="00067347" w:rsidRDefault="00067347">
      <w:pPr>
        <w:spacing w:line="500" w:lineRule="atLeast"/>
        <w:ind w:firstLine="600"/>
        <w:divId w:val="1529563653"/>
        <w:rPr>
          <w:rFonts w:hint="eastAsia"/>
          <w:sz w:val="30"/>
          <w:szCs w:val="30"/>
        </w:rPr>
      </w:pPr>
      <w:r>
        <w:rPr>
          <w:rFonts w:hint="eastAsia"/>
          <w:sz w:val="30"/>
          <w:szCs w:val="30"/>
        </w:rPr>
        <w:t>经审理查明，公诉机关指控被告人陈剑山的上述事实客观、真实，证明上述事实的证据来源合法，且经当庭质证，本院予以采信。</w:t>
      </w:r>
    </w:p>
    <w:p w:rsidR="00067347" w:rsidRDefault="00067347">
      <w:pPr>
        <w:spacing w:line="500" w:lineRule="atLeast"/>
        <w:ind w:firstLine="600"/>
        <w:divId w:val="1205481546"/>
        <w:rPr>
          <w:rFonts w:hint="eastAsia"/>
          <w:sz w:val="30"/>
          <w:szCs w:val="30"/>
        </w:rPr>
      </w:pPr>
      <w:r>
        <w:rPr>
          <w:rFonts w:hint="eastAsia"/>
          <w:sz w:val="30"/>
          <w:szCs w:val="30"/>
        </w:rPr>
        <w:t>本院认为，被告人陈剑山身为国家工作人员，利用职务上的便利，非法收受他人财物人民币</w:t>
      </w:r>
      <w:r>
        <w:rPr>
          <w:rFonts w:hint="eastAsia"/>
          <w:sz w:val="30"/>
          <w:szCs w:val="30"/>
        </w:rPr>
        <w:t>110</w:t>
      </w:r>
      <w:r>
        <w:rPr>
          <w:rFonts w:hint="eastAsia"/>
          <w:sz w:val="30"/>
          <w:szCs w:val="30"/>
        </w:rPr>
        <w:t>万元，数额巨大，为他人谋取利益，其行为已构成受贿罪。公诉机关对被告人陈剑山犯受贿罪的指控，事实清楚，证据确实、充分，本院予以支持。被告人陈剑山经传唤后主动归案，如实供述自己的犯罪行为，是自首，依法可以从轻处罚。被告人陈剑山积极退赃，悔罪表现较好，酌情从轻处罚。辩护人认为被告人有自首情节，全额退赃，悔罪态度较好，请求从轻处罚的辩护意见，有事实和法律依据，予以采纳。依照《中华人民共和国刑法》第三百八十三条第一款、第三百八十五条第一款、第三百八十六条、第六十七条第一款、第六十四条之规定，判决如下：</w:t>
      </w:r>
    </w:p>
    <w:p w:rsidR="00067347" w:rsidRDefault="00067347">
      <w:pPr>
        <w:spacing w:line="500" w:lineRule="atLeast"/>
        <w:ind w:firstLine="600"/>
        <w:divId w:val="226572572"/>
        <w:rPr>
          <w:rFonts w:hint="eastAsia"/>
          <w:sz w:val="30"/>
          <w:szCs w:val="30"/>
        </w:rPr>
      </w:pPr>
      <w:r>
        <w:rPr>
          <w:rFonts w:hint="eastAsia"/>
          <w:sz w:val="30"/>
          <w:szCs w:val="30"/>
        </w:rPr>
        <w:t>一、被告人陈剑山犯受贿罪，判处有期徒刑三年，并处罚金人民币五十万元。（刑期自判决执行之日起计算。判决执行以前先行羁押的，羁押一日折抵刑期一日；罚金于判决生效之日起一个月内缴纳。）</w:t>
      </w:r>
    </w:p>
    <w:p w:rsidR="00067347" w:rsidRDefault="00067347">
      <w:pPr>
        <w:spacing w:line="500" w:lineRule="atLeast"/>
        <w:ind w:firstLine="600"/>
        <w:divId w:val="255939168"/>
        <w:rPr>
          <w:rFonts w:hint="eastAsia"/>
          <w:sz w:val="30"/>
          <w:szCs w:val="30"/>
        </w:rPr>
      </w:pPr>
      <w:r>
        <w:rPr>
          <w:rFonts w:hint="eastAsia"/>
          <w:sz w:val="30"/>
          <w:szCs w:val="30"/>
        </w:rPr>
        <w:t>二、退还的赃款人民币</w:t>
      </w:r>
      <w:r>
        <w:rPr>
          <w:rFonts w:hint="eastAsia"/>
          <w:sz w:val="30"/>
          <w:szCs w:val="30"/>
        </w:rPr>
        <w:t>110</w:t>
      </w:r>
      <w:r>
        <w:rPr>
          <w:rFonts w:hint="eastAsia"/>
          <w:sz w:val="30"/>
          <w:szCs w:val="30"/>
        </w:rPr>
        <w:t>万元予以没收，上缴国库。</w:t>
      </w:r>
    </w:p>
    <w:p w:rsidR="00067347" w:rsidRDefault="00067347">
      <w:pPr>
        <w:spacing w:line="500" w:lineRule="atLeast"/>
        <w:ind w:firstLine="600"/>
        <w:divId w:val="1618872291"/>
        <w:rPr>
          <w:rFonts w:hint="eastAsia"/>
          <w:sz w:val="30"/>
          <w:szCs w:val="30"/>
        </w:rPr>
      </w:pPr>
      <w:r>
        <w:rPr>
          <w:rFonts w:hint="eastAsia"/>
          <w:sz w:val="30"/>
          <w:szCs w:val="30"/>
        </w:rPr>
        <w:t>如不服本判决，可在接到本判决书的第二日起十日内，通过本院或者直接向深圳市中级人民法院提起上诉。书面上诉的，应当提交上诉状正本一份，副本二份。</w:t>
      </w:r>
    </w:p>
    <w:p w:rsidR="00067347" w:rsidRDefault="00067347">
      <w:pPr>
        <w:spacing w:line="500" w:lineRule="atLeast"/>
        <w:jc w:val="right"/>
        <w:divId w:val="643049470"/>
        <w:rPr>
          <w:rFonts w:hint="eastAsia"/>
          <w:sz w:val="30"/>
          <w:szCs w:val="30"/>
        </w:rPr>
      </w:pPr>
      <w:r>
        <w:rPr>
          <w:rFonts w:hint="eastAsia"/>
          <w:sz w:val="30"/>
          <w:szCs w:val="30"/>
        </w:rPr>
        <w:t>审　判　员　　李少平</w:t>
      </w:r>
    </w:p>
    <w:p w:rsidR="00067347" w:rsidRDefault="00067347">
      <w:pPr>
        <w:spacing w:line="500" w:lineRule="atLeast"/>
        <w:jc w:val="right"/>
        <w:divId w:val="1326664927"/>
        <w:rPr>
          <w:rFonts w:hint="eastAsia"/>
          <w:sz w:val="30"/>
          <w:szCs w:val="30"/>
        </w:rPr>
      </w:pPr>
      <w:r>
        <w:rPr>
          <w:rFonts w:hint="eastAsia"/>
          <w:sz w:val="30"/>
          <w:szCs w:val="30"/>
        </w:rPr>
        <w:t>人民陪审员　　梁燕群</w:t>
      </w:r>
    </w:p>
    <w:p w:rsidR="00067347" w:rsidRDefault="00067347">
      <w:pPr>
        <w:spacing w:line="500" w:lineRule="atLeast"/>
        <w:jc w:val="right"/>
        <w:divId w:val="477650823"/>
        <w:rPr>
          <w:rFonts w:hint="eastAsia"/>
          <w:sz w:val="30"/>
          <w:szCs w:val="30"/>
        </w:rPr>
      </w:pPr>
      <w:r>
        <w:rPr>
          <w:rFonts w:hint="eastAsia"/>
          <w:sz w:val="30"/>
          <w:szCs w:val="30"/>
        </w:rPr>
        <w:t>人民陪审员　　魏光亮</w:t>
      </w:r>
    </w:p>
    <w:p w:rsidR="00067347" w:rsidRDefault="00067347">
      <w:pPr>
        <w:spacing w:line="500" w:lineRule="atLeast"/>
        <w:jc w:val="right"/>
        <w:divId w:val="1616133579"/>
        <w:rPr>
          <w:rFonts w:hint="eastAsia"/>
          <w:sz w:val="30"/>
          <w:szCs w:val="30"/>
        </w:rPr>
      </w:pPr>
      <w:r>
        <w:rPr>
          <w:rFonts w:hint="eastAsia"/>
          <w:sz w:val="30"/>
          <w:szCs w:val="30"/>
        </w:rPr>
        <w:t>二〇一七年八月二十二日</w:t>
      </w:r>
    </w:p>
    <w:p w:rsidR="00067347" w:rsidRDefault="00067347">
      <w:pPr>
        <w:spacing w:line="500" w:lineRule="atLeast"/>
        <w:divId w:val="853157180"/>
        <w:rPr>
          <w:rFonts w:hint="eastAsia"/>
          <w:sz w:val="30"/>
          <w:szCs w:val="30"/>
        </w:rPr>
      </w:pPr>
      <w:r>
        <w:rPr>
          <w:rFonts w:hint="eastAsia"/>
          <w:sz w:val="30"/>
          <w:szCs w:val="30"/>
        </w:rPr>
        <w:t>本件与原本核对无异</w:t>
      </w:r>
    </w:p>
    <w:p w:rsidR="00067347" w:rsidRDefault="00067347">
      <w:pPr>
        <w:spacing w:line="500" w:lineRule="atLeast"/>
        <w:jc w:val="right"/>
        <w:divId w:val="326441732"/>
        <w:rPr>
          <w:rFonts w:hint="eastAsia"/>
          <w:sz w:val="30"/>
          <w:szCs w:val="30"/>
        </w:rPr>
      </w:pPr>
      <w:r>
        <w:rPr>
          <w:rFonts w:hint="eastAsia"/>
          <w:sz w:val="30"/>
          <w:szCs w:val="30"/>
        </w:rPr>
        <w:t>书　记　员　　邹碧琴</w:t>
      </w:r>
    </w:p>
    <w:p w:rsidR="00067347" w:rsidRDefault="00067347">
      <w:pPr>
        <w:spacing w:line="500" w:lineRule="atLeast"/>
        <w:ind w:firstLine="600"/>
        <w:divId w:val="183541410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347" w:rsidRDefault="00067347" w:rsidP="00067347">
      <w:pPr>
        <w:rPr>
          <w:rFonts w:hint="eastAsia"/>
        </w:rPr>
      </w:pPr>
      <w:r>
        <w:separator/>
      </w:r>
    </w:p>
  </w:endnote>
  <w:endnote w:type="continuationSeparator" w:id="0">
    <w:p w:rsidR="00067347" w:rsidRDefault="00067347" w:rsidP="000673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347" w:rsidRDefault="00067347" w:rsidP="00067347">
      <w:pPr>
        <w:rPr>
          <w:rFonts w:hint="eastAsia"/>
        </w:rPr>
      </w:pPr>
      <w:r>
        <w:separator/>
      </w:r>
    </w:p>
  </w:footnote>
  <w:footnote w:type="continuationSeparator" w:id="0">
    <w:p w:rsidR="00067347" w:rsidRDefault="00067347" w:rsidP="000673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347"/>
    <w:rsid w:val="0006734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7347"/>
    <w:pPr>
      <w:tabs>
        <w:tab w:val="center" w:pos="4153"/>
        <w:tab w:val="right" w:pos="8306"/>
      </w:tabs>
      <w:snapToGrid w:val="0"/>
      <w:jc w:val="center"/>
    </w:pPr>
    <w:rPr>
      <w:sz w:val="18"/>
      <w:szCs w:val="18"/>
    </w:rPr>
  </w:style>
  <w:style w:type="character" w:customStyle="1" w:styleId="a5">
    <w:name w:val="页眉 字符"/>
    <w:basedOn w:val="a0"/>
    <w:link w:val="a4"/>
    <w:uiPriority w:val="99"/>
    <w:rsid w:val="00067347"/>
    <w:rPr>
      <w:rFonts w:ascii="宋体" w:eastAsia="宋体" w:hAnsi="宋体" w:cs="宋体"/>
      <w:sz w:val="18"/>
      <w:szCs w:val="18"/>
    </w:rPr>
  </w:style>
  <w:style w:type="paragraph" w:styleId="a6">
    <w:name w:val="footer"/>
    <w:basedOn w:val="a"/>
    <w:link w:val="a7"/>
    <w:uiPriority w:val="99"/>
    <w:unhideWhenUsed/>
    <w:rsid w:val="00067347"/>
    <w:pPr>
      <w:tabs>
        <w:tab w:val="center" w:pos="4153"/>
        <w:tab w:val="right" w:pos="8306"/>
      </w:tabs>
      <w:snapToGrid w:val="0"/>
    </w:pPr>
    <w:rPr>
      <w:sz w:val="18"/>
      <w:szCs w:val="18"/>
    </w:rPr>
  </w:style>
  <w:style w:type="character" w:customStyle="1" w:styleId="a7">
    <w:name w:val="页脚 字符"/>
    <w:basedOn w:val="a0"/>
    <w:link w:val="a6"/>
    <w:uiPriority w:val="99"/>
    <w:rsid w:val="000673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8984">
      <w:marLeft w:val="0"/>
      <w:marRight w:val="0"/>
      <w:marTop w:val="10"/>
      <w:marBottom w:val="10"/>
      <w:divBdr>
        <w:top w:val="none" w:sz="0" w:space="0" w:color="auto"/>
        <w:left w:val="none" w:sz="0" w:space="0" w:color="auto"/>
        <w:bottom w:val="none" w:sz="0" w:space="0" w:color="auto"/>
        <w:right w:val="none" w:sz="0" w:space="0" w:color="auto"/>
      </w:divBdr>
    </w:div>
    <w:div w:id="88963782">
      <w:marLeft w:val="0"/>
      <w:marRight w:val="0"/>
      <w:marTop w:val="10"/>
      <w:marBottom w:val="10"/>
      <w:divBdr>
        <w:top w:val="none" w:sz="0" w:space="0" w:color="auto"/>
        <w:left w:val="none" w:sz="0" w:space="0" w:color="auto"/>
        <w:bottom w:val="none" w:sz="0" w:space="0" w:color="auto"/>
        <w:right w:val="none" w:sz="0" w:space="0" w:color="auto"/>
      </w:divBdr>
    </w:div>
    <w:div w:id="125977955">
      <w:marLeft w:val="0"/>
      <w:marRight w:val="0"/>
      <w:marTop w:val="10"/>
      <w:marBottom w:val="10"/>
      <w:divBdr>
        <w:top w:val="none" w:sz="0" w:space="0" w:color="auto"/>
        <w:left w:val="none" w:sz="0" w:space="0" w:color="auto"/>
        <w:bottom w:val="none" w:sz="0" w:space="0" w:color="auto"/>
        <w:right w:val="none" w:sz="0" w:space="0" w:color="auto"/>
      </w:divBdr>
    </w:div>
    <w:div w:id="126237985">
      <w:marLeft w:val="0"/>
      <w:marRight w:val="0"/>
      <w:marTop w:val="10"/>
      <w:marBottom w:val="10"/>
      <w:divBdr>
        <w:top w:val="none" w:sz="0" w:space="0" w:color="auto"/>
        <w:left w:val="none" w:sz="0" w:space="0" w:color="auto"/>
        <w:bottom w:val="none" w:sz="0" w:space="0" w:color="auto"/>
        <w:right w:val="none" w:sz="0" w:space="0" w:color="auto"/>
      </w:divBdr>
    </w:div>
    <w:div w:id="160702217">
      <w:marLeft w:val="0"/>
      <w:marRight w:val="0"/>
      <w:marTop w:val="10"/>
      <w:marBottom w:val="10"/>
      <w:divBdr>
        <w:top w:val="none" w:sz="0" w:space="0" w:color="auto"/>
        <w:left w:val="none" w:sz="0" w:space="0" w:color="auto"/>
        <w:bottom w:val="none" w:sz="0" w:space="0" w:color="auto"/>
        <w:right w:val="none" w:sz="0" w:space="0" w:color="auto"/>
      </w:divBdr>
    </w:div>
    <w:div w:id="165364359">
      <w:marLeft w:val="0"/>
      <w:marRight w:val="0"/>
      <w:marTop w:val="10"/>
      <w:marBottom w:val="10"/>
      <w:divBdr>
        <w:top w:val="none" w:sz="0" w:space="0" w:color="auto"/>
        <w:left w:val="none" w:sz="0" w:space="0" w:color="auto"/>
        <w:bottom w:val="none" w:sz="0" w:space="0" w:color="auto"/>
        <w:right w:val="none" w:sz="0" w:space="0" w:color="auto"/>
      </w:divBdr>
    </w:div>
    <w:div w:id="226572572">
      <w:marLeft w:val="0"/>
      <w:marRight w:val="0"/>
      <w:marTop w:val="10"/>
      <w:marBottom w:val="10"/>
      <w:divBdr>
        <w:top w:val="none" w:sz="0" w:space="0" w:color="auto"/>
        <w:left w:val="none" w:sz="0" w:space="0" w:color="auto"/>
        <w:bottom w:val="none" w:sz="0" w:space="0" w:color="auto"/>
        <w:right w:val="none" w:sz="0" w:space="0" w:color="auto"/>
      </w:divBdr>
    </w:div>
    <w:div w:id="255939168">
      <w:marLeft w:val="0"/>
      <w:marRight w:val="0"/>
      <w:marTop w:val="10"/>
      <w:marBottom w:val="10"/>
      <w:divBdr>
        <w:top w:val="none" w:sz="0" w:space="0" w:color="auto"/>
        <w:left w:val="none" w:sz="0" w:space="0" w:color="auto"/>
        <w:bottom w:val="none" w:sz="0" w:space="0" w:color="auto"/>
        <w:right w:val="none" w:sz="0" w:space="0" w:color="auto"/>
      </w:divBdr>
    </w:div>
    <w:div w:id="271087594">
      <w:marLeft w:val="0"/>
      <w:marRight w:val="0"/>
      <w:marTop w:val="10"/>
      <w:marBottom w:val="10"/>
      <w:divBdr>
        <w:top w:val="none" w:sz="0" w:space="0" w:color="auto"/>
        <w:left w:val="none" w:sz="0" w:space="0" w:color="auto"/>
        <w:bottom w:val="none" w:sz="0" w:space="0" w:color="auto"/>
        <w:right w:val="none" w:sz="0" w:space="0" w:color="auto"/>
      </w:divBdr>
    </w:div>
    <w:div w:id="326441732">
      <w:marLeft w:val="0"/>
      <w:marRight w:val="720"/>
      <w:marTop w:val="10"/>
      <w:marBottom w:val="10"/>
      <w:divBdr>
        <w:top w:val="none" w:sz="0" w:space="0" w:color="auto"/>
        <w:left w:val="none" w:sz="0" w:space="0" w:color="auto"/>
        <w:bottom w:val="none" w:sz="0" w:space="0" w:color="auto"/>
        <w:right w:val="none" w:sz="0" w:space="0" w:color="auto"/>
      </w:divBdr>
    </w:div>
    <w:div w:id="477650823">
      <w:marLeft w:val="0"/>
      <w:marRight w:val="720"/>
      <w:marTop w:val="10"/>
      <w:marBottom w:val="10"/>
      <w:divBdr>
        <w:top w:val="none" w:sz="0" w:space="0" w:color="auto"/>
        <w:left w:val="none" w:sz="0" w:space="0" w:color="auto"/>
        <w:bottom w:val="none" w:sz="0" w:space="0" w:color="auto"/>
        <w:right w:val="none" w:sz="0" w:space="0" w:color="auto"/>
      </w:divBdr>
    </w:div>
    <w:div w:id="490296959">
      <w:marLeft w:val="0"/>
      <w:marRight w:val="0"/>
      <w:marTop w:val="10"/>
      <w:marBottom w:val="10"/>
      <w:divBdr>
        <w:top w:val="none" w:sz="0" w:space="0" w:color="auto"/>
        <w:left w:val="none" w:sz="0" w:space="0" w:color="auto"/>
        <w:bottom w:val="none" w:sz="0" w:space="0" w:color="auto"/>
        <w:right w:val="none" w:sz="0" w:space="0" w:color="auto"/>
      </w:divBdr>
    </w:div>
    <w:div w:id="568156317">
      <w:marLeft w:val="0"/>
      <w:marRight w:val="0"/>
      <w:marTop w:val="10"/>
      <w:marBottom w:val="10"/>
      <w:divBdr>
        <w:top w:val="none" w:sz="0" w:space="0" w:color="auto"/>
        <w:left w:val="none" w:sz="0" w:space="0" w:color="auto"/>
        <w:bottom w:val="none" w:sz="0" w:space="0" w:color="auto"/>
        <w:right w:val="none" w:sz="0" w:space="0" w:color="auto"/>
      </w:divBdr>
    </w:div>
    <w:div w:id="625159592">
      <w:marLeft w:val="0"/>
      <w:marRight w:val="0"/>
      <w:marTop w:val="10"/>
      <w:marBottom w:val="10"/>
      <w:divBdr>
        <w:top w:val="none" w:sz="0" w:space="0" w:color="auto"/>
        <w:left w:val="none" w:sz="0" w:space="0" w:color="auto"/>
        <w:bottom w:val="none" w:sz="0" w:space="0" w:color="auto"/>
        <w:right w:val="none" w:sz="0" w:space="0" w:color="auto"/>
      </w:divBdr>
    </w:div>
    <w:div w:id="632247264">
      <w:marLeft w:val="0"/>
      <w:marRight w:val="0"/>
      <w:marTop w:val="10"/>
      <w:marBottom w:val="10"/>
      <w:divBdr>
        <w:top w:val="none" w:sz="0" w:space="0" w:color="auto"/>
        <w:left w:val="none" w:sz="0" w:space="0" w:color="auto"/>
        <w:bottom w:val="none" w:sz="0" w:space="0" w:color="auto"/>
        <w:right w:val="none" w:sz="0" w:space="0" w:color="auto"/>
      </w:divBdr>
    </w:div>
    <w:div w:id="643049470">
      <w:marLeft w:val="0"/>
      <w:marRight w:val="720"/>
      <w:marTop w:val="10"/>
      <w:marBottom w:val="10"/>
      <w:divBdr>
        <w:top w:val="none" w:sz="0" w:space="0" w:color="auto"/>
        <w:left w:val="none" w:sz="0" w:space="0" w:color="auto"/>
        <w:bottom w:val="none" w:sz="0" w:space="0" w:color="auto"/>
        <w:right w:val="none" w:sz="0" w:space="0" w:color="auto"/>
      </w:divBdr>
    </w:div>
    <w:div w:id="734355338">
      <w:marLeft w:val="0"/>
      <w:marRight w:val="0"/>
      <w:marTop w:val="10"/>
      <w:marBottom w:val="10"/>
      <w:divBdr>
        <w:top w:val="none" w:sz="0" w:space="0" w:color="auto"/>
        <w:left w:val="none" w:sz="0" w:space="0" w:color="auto"/>
        <w:bottom w:val="none" w:sz="0" w:space="0" w:color="auto"/>
        <w:right w:val="none" w:sz="0" w:space="0" w:color="auto"/>
      </w:divBdr>
    </w:div>
    <w:div w:id="774443667">
      <w:marLeft w:val="0"/>
      <w:marRight w:val="0"/>
      <w:marTop w:val="10"/>
      <w:marBottom w:val="10"/>
      <w:divBdr>
        <w:top w:val="none" w:sz="0" w:space="0" w:color="auto"/>
        <w:left w:val="none" w:sz="0" w:space="0" w:color="auto"/>
        <w:bottom w:val="none" w:sz="0" w:space="0" w:color="auto"/>
        <w:right w:val="none" w:sz="0" w:space="0" w:color="auto"/>
      </w:divBdr>
    </w:div>
    <w:div w:id="789207763">
      <w:marLeft w:val="0"/>
      <w:marRight w:val="0"/>
      <w:marTop w:val="10"/>
      <w:marBottom w:val="10"/>
      <w:divBdr>
        <w:top w:val="none" w:sz="0" w:space="0" w:color="auto"/>
        <w:left w:val="none" w:sz="0" w:space="0" w:color="auto"/>
        <w:bottom w:val="none" w:sz="0" w:space="0" w:color="auto"/>
        <w:right w:val="none" w:sz="0" w:space="0" w:color="auto"/>
      </w:divBdr>
    </w:div>
    <w:div w:id="853157180">
      <w:marLeft w:val="0"/>
      <w:marRight w:val="0"/>
      <w:marTop w:val="10"/>
      <w:marBottom w:val="10"/>
      <w:divBdr>
        <w:top w:val="none" w:sz="0" w:space="0" w:color="auto"/>
        <w:left w:val="none" w:sz="0" w:space="0" w:color="auto"/>
        <w:bottom w:val="none" w:sz="0" w:space="0" w:color="auto"/>
        <w:right w:val="none" w:sz="0" w:space="0" w:color="auto"/>
      </w:divBdr>
    </w:div>
    <w:div w:id="1017074986">
      <w:marLeft w:val="0"/>
      <w:marRight w:val="0"/>
      <w:marTop w:val="10"/>
      <w:marBottom w:val="10"/>
      <w:divBdr>
        <w:top w:val="none" w:sz="0" w:space="0" w:color="auto"/>
        <w:left w:val="none" w:sz="0" w:space="0" w:color="auto"/>
        <w:bottom w:val="none" w:sz="0" w:space="0" w:color="auto"/>
        <w:right w:val="none" w:sz="0" w:space="0" w:color="auto"/>
      </w:divBdr>
    </w:div>
    <w:div w:id="1084381060">
      <w:marLeft w:val="0"/>
      <w:marRight w:val="0"/>
      <w:marTop w:val="10"/>
      <w:marBottom w:val="10"/>
      <w:divBdr>
        <w:top w:val="none" w:sz="0" w:space="0" w:color="auto"/>
        <w:left w:val="none" w:sz="0" w:space="0" w:color="auto"/>
        <w:bottom w:val="none" w:sz="0" w:space="0" w:color="auto"/>
        <w:right w:val="none" w:sz="0" w:space="0" w:color="auto"/>
      </w:divBdr>
    </w:div>
    <w:div w:id="1205481546">
      <w:marLeft w:val="0"/>
      <w:marRight w:val="0"/>
      <w:marTop w:val="10"/>
      <w:marBottom w:val="10"/>
      <w:divBdr>
        <w:top w:val="none" w:sz="0" w:space="0" w:color="auto"/>
        <w:left w:val="none" w:sz="0" w:space="0" w:color="auto"/>
        <w:bottom w:val="none" w:sz="0" w:space="0" w:color="auto"/>
        <w:right w:val="none" w:sz="0" w:space="0" w:color="auto"/>
      </w:divBdr>
    </w:div>
    <w:div w:id="1225411563">
      <w:marLeft w:val="0"/>
      <w:marRight w:val="0"/>
      <w:marTop w:val="10"/>
      <w:marBottom w:val="10"/>
      <w:divBdr>
        <w:top w:val="none" w:sz="0" w:space="0" w:color="auto"/>
        <w:left w:val="none" w:sz="0" w:space="0" w:color="auto"/>
        <w:bottom w:val="none" w:sz="0" w:space="0" w:color="auto"/>
        <w:right w:val="none" w:sz="0" w:space="0" w:color="auto"/>
      </w:divBdr>
    </w:div>
    <w:div w:id="1255624639">
      <w:marLeft w:val="0"/>
      <w:marRight w:val="0"/>
      <w:marTop w:val="10"/>
      <w:marBottom w:val="10"/>
      <w:divBdr>
        <w:top w:val="none" w:sz="0" w:space="0" w:color="auto"/>
        <w:left w:val="none" w:sz="0" w:space="0" w:color="auto"/>
        <w:bottom w:val="none" w:sz="0" w:space="0" w:color="auto"/>
        <w:right w:val="none" w:sz="0" w:space="0" w:color="auto"/>
      </w:divBdr>
    </w:div>
    <w:div w:id="1326664927">
      <w:marLeft w:val="0"/>
      <w:marRight w:val="720"/>
      <w:marTop w:val="10"/>
      <w:marBottom w:val="10"/>
      <w:divBdr>
        <w:top w:val="none" w:sz="0" w:space="0" w:color="auto"/>
        <w:left w:val="none" w:sz="0" w:space="0" w:color="auto"/>
        <w:bottom w:val="none" w:sz="0" w:space="0" w:color="auto"/>
        <w:right w:val="none" w:sz="0" w:space="0" w:color="auto"/>
      </w:divBdr>
    </w:div>
    <w:div w:id="1367871819">
      <w:marLeft w:val="0"/>
      <w:marRight w:val="0"/>
      <w:marTop w:val="10"/>
      <w:marBottom w:val="10"/>
      <w:divBdr>
        <w:top w:val="none" w:sz="0" w:space="0" w:color="auto"/>
        <w:left w:val="none" w:sz="0" w:space="0" w:color="auto"/>
        <w:bottom w:val="none" w:sz="0" w:space="0" w:color="auto"/>
        <w:right w:val="none" w:sz="0" w:space="0" w:color="auto"/>
      </w:divBdr>
    </w:div>
    <w:div w:id="1438646539">
      <w:marLeft w:val="0"/>
      <w:marRight w:val="0"/>
      <w:marTop w:val="10"/>
      <w:marBottom w:val="10"/>
      <w:divBdr>
        <w:top w:val="none" w:sz="0" w:space="0" w:color="auto"/>
        <w:left w:val="none" w:sz="0" w:space="0" w:color="auto"/>
        <w:bottom w:val="none" w:sz="0" w:space="0" w:color="auto"/>
        <w:right w:val="none" w:sz="0" w:space="0" w:color="auto"/>
      </w:divBdr>
    </w:div>
    <w:div w:id="1529563653">
      <w:marLeft w:val="0"/>
      <w:marRight w:val="0"/>
      <w:marTop w:val="10"/>
      <w:marBottom w:val="10"/>
      <w:divBdr>
        <w:top w:val="none" w:sz="0" w:space="0" w:color="auto"/>
        <w:left w:val="none" w:sz="0" w:space="0" w:color="auto"/>
        <w:bottom w:val="none" w:sz="0" w:space="0" w:color="auto"/>
        <w:right w:val="none" w:sz="0" w:space="0" w:color="auto"/>
      </w:divBdr>
    </w:div>
    <w:div w:id="1616133579">
      <w:marLeft w:val="0"/>
      <w:marRight w:val="720"/>
      <w:marTop w:val="10"/>
      <w:marBottom w:val="10"/>
      <w:divBdr>
        <w:top w:val="none" w:sz="0" w:space="0" w:color="auto"/>
        <w:left w:val="none" w:sz="0" w:space="0" w:color="auto"/>
        <w:bottom w:val="none" w:sz="0" w:space="0" w:color="auto"/>
        <w:right w:val="none" w:sz="0" w:space="0" w:color="auto"/>
      </w:divBdr>
    </w:div>
    <w:div w:id="1618872291">
      <w:marLeft w:val="0"/>
      <w:marRight w:val="0"/>
      <w:marTop w:val="10"/>
      <w:marBottom w:val="10"/>
      <w:divBdr>
        <w:top w:val="none" w:sz="0" w:space="0" w:color="auto"/>
        <w:left w:val="none" w:sz="0" w:space="0" w:color="auto"/>
        <w:bottom w:val="none" w:sz="0" w:space="0" w:color="auto"/>
        <w:right w:val="none" w:sz="0" w:space="0" w:color="auto"/>
      </w:divBdr>
    </w:div>
    <w:div w:id="1670719020">
      <w:marLeft w:val="0"/>
      <w:marRight w:val="0"/>
      <w:marTop w:val="10"/>
      <w:marBottom w:val="10"/>
      <w:divBdr>
        <w:top w:val="none" w:sz="0" w:space="0" w:color="auto"/>
        <w:left w:val="none" w:sz="0" w:space="0" w:color="auto"/>
        <w:bottom w:val="none" w:sz="0" w:space="0" w:color="auto"/>
        <w:right w:val="none" w:sz="0" w:space="0" w:color="auto"/>
      </w:divBdr>
    </w:div>
    <w:div w:id="1684429400">
      <w:marLeft w:val="0"/>
      <w:marRight w:val="0"/>
      <w:marTop w:val="10"/>
      <w:marBottom w:val="10"/>
      <w:divBdr>
        <w:top w:val="none" w:sz="0" w:space="0" w:color="auto"/>
        <w:left w:val="none" w:sz="0" w:space="0" w:color="auto"/>
        <w:bottom w:val="none" w:sz="0" w:space="0" w:color="auto"/>
        <w:right w:val="none" w:sz="0" w:space="0" w:color="auto"/>
      </w:divBdr>
    </w:div>
    <w:div w:id="1835414106">
      <w:marLeft w:val="0"/>
      <w:marRight w:val="0"/>
      <w:marTop w:val="10"/>
      <w:marBottom w:val="10"/>
      <w:divBdr>
        <w:top w:val="none" w:sz="0" w:space="0" w:color="auto"/>
        <w:left w:val="none" w:sz="0" w:space="0" w:color="auto"/>
        <w:bottom w:val="none" w:sz="0" w:space="0" w:color="auto"/>
        <w:right w:val="none" w:sz="0" w:space="0" w:color="auto"/>
      </w:divBdr>
    </w:div>
    <w:div w:id="1870022349">
      <w:marLeft w:val="0"/>
      <w:marRight w:val="0"/>
      <w:marTop w:val="10"/>
      <w:marBottom w:val="10"/>
      <w:divBdr>
        <w:top w:val="none" w:sz="0" w:space="0" w:color="auto"/>
        <w:left w:val="none" w:sz="0" w:space="0" w:color="auto"/>
        <w:bottom w:val="none" w:sz="0" w:space="0" w:color="auto"/>
        <w:right w:val="none" w:sz="0" w:space="0" w:color="auto"/>
      </w:divBdr>
    </w:div>
    <w:div w:id="1878543146">
      <w:marLeft w:val="0"/>
      <w:marRight w:val="0"/>
      <w:marTop w:val="10"/>
      <w:marBottom w:val="10"/>
      <w:divBdr>
        <w:top w:val="none" w:sz="0" w:space="0" w:color="auto"/>
        <w:left w:val="none" w:sz="0" w:space="0" w:color="auto"/>
        <w:bottom w:val="none" w:sz="0" w:space="0" w:color="auto"/>
        <w:right w:val="none" w:sz="0" w:space="0" w:color="auto"/>
      </w:divBdr>
    </w:div>
    <w:div w:id="1888443870">
      <w:marLeft w:val="0"/>
      <w:marRight w:val="0"/>
      <w:marTop w:val="10"/>
      <w:marBottom w:val="10"/>
      <w:divBdr>
        <w:top w:val="none" w:sz="0" w:space="0" w:color="auto"/>
        <w:left w:val="none" w:sz="0" w:space="0" w:color="auto"/>
        <w:bottom w:val="none" w:sz="0" w:space="0" w:color="auto"/>
        <w:right w:val="none" w:sz="0" w:space="0" w:color="auto"/>
      </w:divBdr>
    </w:div>
    <w:div w:id="20961302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