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A00F7" w:rsidRDefault="001A00F7">
      <w:pPr>
        <w:spacing w:line="500" w:lineRule="atLeast"/>
        <w:jc w:val="center"/>
        <w:divId w:val="101849120"/>
        <w:rPr>
          <w:rFonts w:ascii="黑体" w:eastAsia="黑体" w:hAnsi="黑体"/>
          <w:sz w:val="36"/>
          <w:szCs w:val="36"/>
        </w:rPr>
      </w:pPr>
      <w:r>
        <w:rPr>
          <w:rFonts w:ascii="黑体" w:eastAsia="黑体" w:hAnsi="黑体" w:hint="eastAsia"/>
          <w:sz w:val="36"/>
          <w:szCs w:val="36"/>
        </w:rPr>
        <w:t>广东省肇庆市鼎湖区人民法院</w:t>
      </w:r>
    </w:p>
    <w:p w:rsidR="001A00F7" w:rsidRDefault="001A00F7">
      <w:pPr>
        <w:spacing w:line="500" w:lineRule="atLeast"/>
        <w:jc w:val="center"/>
        <w:divId w:val="44755381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A00F7" w:rsidRDefault="001A00F7">
      <w:pPr>
        <w:spacing w:line="500" w:lineRule="atLeast"/>
        <w:jc w:val="right"/>
        <w:divId w:val="2117140605"/>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1203</w:t>
      </w:r>
      <w:r>
        <w:rPr>
          <w:rFonts w:hint="eastAsia"/>
          <w:sz w:val="30"/>
          <w:szCs w:val="30"/>
        </w:rPr>
        <w:t>刑初</w:t>
      </w:r>
      <w:r>
        <w:rPr>
          <w:rFonts w:hint="eastAsia"/>
          <w:sz w:val="30"/>
          <w:szCs w:val="30"/>
        </w:rPr>
        <w:t>122</w:t>
      </w:r>
      <w:r>
        <w:rPr>
          <w:rFonts w:hint="eastAsia"/>
          <w:sz w:val="30"/>
          <w:szCs w:val="30"/>
        </w:rPr>
        <w:t>号</w:t>
      </w:r>
    </w:p>
    <w:p w:rsidR="001A00F7" w:rsidRDefault="001A00F7">
      <w:pPr>
        <w:spacing w:line="500" w:lineRule="atLeast"/>
        <w:ind w:firstLine="600"/>
        <w:divId w:val="1233469427"/>
        <w:rPr>
          <w:rFonts w:hint="eastAsia"/>
          <w:sz w:val="30"/>
          <w:szCs w:val="30"/>
        </w:rPr>
      </w:pPr>
      <w:r>
        <w:rPr>
          <w:rFonts w:hint="eastAsia"/>
          <w:sz w:val="30"/>
          <w:szCs w:val="30"/>
        </w:rPr>
        <w:t>公诉机关肇庆市鼎湖区人民检察院。</w:t>
      </w:r>
    </w:p>
    <w:p w:rsidR="001A00F7" w:rsidRDefault="001A00F7">
      <w:pPr>
        <w:spacing w:line="500" w:lineRule="atLeast"/>
        <w:ind w:firstLine="600"/>
        <w:divId w:val="1495873464"/>
        <w:rPr>
          <w:rFonts w:hint="eastAsia"/>
          <w:sz w:val="30"/>
          <w:szCs w:val="30"/>
        </w:rPr>
      </w:pPr>
      <w:r>
        <w:rPr>
          <w:rFonts w:hint="eastAsia"/>
          <w:sz w:val="30"/>
          <w:szCs w:val="30"/>
        </w:rPr>
        <w:t>被告人陈四娣，男，</w:t>
      </w:r>
      <w:r>
        <w:rPr>
          <w:rFonts w:hint="eastAsia"/>
          <w:sz w:val="30"/>
          <w:szCs w:val="30"/>
        </w:rPr>
        <w:t>1956</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日出生于广东省肇庆市鼎湖区，身份证号码</w:t>
      </w:r>
      <w:r>
        <w:rPr>
          <w:rFonts w:hint="eastAsia"/>
          <w:sz w:val="30"/>
          <w:szCs w:val="30"/>
        </w:rPr>
        <w:t>:442***1956*****811,</w:t>
      </w:r>
      <w:r>
        <w:rPr>
          <w:rFonts w:hint="eastAsia"/>
          <w:sz w:val="30"/>
          <w:szCs w:val="30"/>
        </w:rPr>
        <w:t>汉族，初中文化，原鼎湖区坑口街道罗隐社区党支部书记，住址广东省肇庆市鼎湖区</w:t>
      </w:r>
      <w:r>
        <w:rPr>
          <w:rFonts w:hint="eastAsia"/>
          <w:sz w:val="30"/>
          <w:szCs w:val="30"/>
        </w:rPr>
        <w:t>*******</w:t>
      </w:r>
      <w:r>
        <w:rPr>
          <w:rFonts w:hint="eastAsia"/>
          <w:sz w:val="30"/>
          <w:szCs w:val="30"/>
        </w:rPr>
        <w:t>委会罗隐</w:t>
      </w:r>
      <w:r>
        <w:rPr>
          <w:rFonts w:hint="eastAsia"/>
          <w:sz w:val="30"/>
          <w:szCs w:val="30"/>
        </w:rPr>
        <w:t>4</w:t>
      </w:r>
      <w:r>
        <w:rPr>
          <w:rFonts w:hint="eastAsia"/>
          <w:sz w:val="30"/>
          <w:szCs w:val="30"/>
        </w:rPr>
        <w:t>队</w:t>
      </w:r>
      <w:r>
        <w:rPr>
          <w:rFonts w:hint="eastAsia"/>
          <w:sz w:val="30"/>
          <w:szCs w:val="30"/>
        </w:rPr>
        <w:t>58</w:t>
      </w:r>
      <w:r>
        <w:rPr>
          <w:rFonts w:hint="eastAsia"/>
          <w:sz w:val="30"/>
          <w:szCs w:val="30"/>
        </w:rPr>
        <w:t>号。</w:t>
      </w:r>
      <w:r>
        <w:rPr>
          <w:rFonts w:hint="eastAsia"/>
          <w:sz w:val="30"/>
          <w:szCs w:val="30"/>
        </w:rPr>
        <w:t>2020</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日因涉嫌犯贪污罪被肇庆市鼎湖区人民检察院取保候审。</w:t>
      </w:r>
    </w:p>
    <w:p w:rsidR="001A00F7" w:rsidRDefault="001A00F7">
      <w:pPr>
        <w:spacing w:line="500" w:lineRule="atLeast"/>
        <w:ind w:firstLine="600"/>
        <w:divId w:val="501511952"/>
        <w:rPr>
          <w:rFonts w:hint="eastAsia"/>
          <w:sz w:val="30"/>
          <w:szCs w:val="30"/>
        </w:rPr>
      </w:pPr>
      <w:r>
        <w:rPr>
          <w:rFonts w:hint="eastAsia"/>
          <w:sz w:val="30"/>
          <w:szCs w:val="30"/>
        </w:rPr>
        <w:t>肇庆市鼎湖区人民检察院以肇鼎检一部刑诉〔</w:t>
      </w:r>
      <w:r>
        <w:rPr>
          <w:rFonts w:hint="eastAsia"/>
          <w:sz w:val="30"/>
          <w:szCs w:val="30"/>
        </w:rPr>
        <w:t>2020</w:t>
      </w:r>
      <w:r>
        <w:rPr>
          <w:rFonts w:hint="eastAsia"/>
          <w:sz w:val="30"/>
          <w:szCs w:val="30"/>
        </w:rPr>
        <w:t>〕</w:t>
      </w:r>
      <w:r>
        <w:rPr>
          <w:rFonts w:hint="eastAsia"/>
          <w:sz w:val="30"/>
          <w:szCs w:val="30"/>
        </w:rPr>
        <w:t>68</w:t>
      </w:r>
      <w:r>
        <w:rPr>
          <w:rFonts w:hint="eastAsia"/>
          <w:sz w:val="30"/>
          <w:szCs w:val="30"/>
        </w:rPr>
        <w:t>号起诉书指控被告人陈四娣犯贪污罪，于</w:t>
      </w:r>
      <w:r>
        <w:rPr>
          <w:rFonts w:hint="eastAsia"/>
          <w:sz w:val="30"/>
          <w:szCs w:val="30"/>
        </w:rPr>
        <w:t>2020</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日向本院提起公诉。本院于</w:t>
      </w:r>
      <w:r>
        <w:rPr>
          <w:rFonts w:hint="eastAsia"/>
          <w:sz w:val="30"/>
          <w:szCs w:val="30"/>
        </w:rPr>
        <w:t>2020</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日立案受理后，依法适用简易程序，实行独任审判，公开开庭审理了本案。肇庆市鼎湖区人民检察院指派检察员周启雄及其检察官助理覃荟轩出庭支持公诉。被告人陈四娣到庭参加诉讼，现已审理终结。</w:t>
      </w:r>
    </w:p>
    <w:p w:rsidR="001A00F7" w:rsidRDefault="001A00F7">
      <w:pPr>
        <w:spacing w:line="500" w:lineRule="atLeast"/>
        <w:ind w:firstLine="600"/>
        <w:divId w:val="1202982916"/>
        <w:rPr>
          <w:rFonts w:hint="eastAsia"/>
          <w:sz w:val="30"/>
          <w:szCs w:val="30"/>
        </w:rPr>
      </w:pPr>
      <w:r>
        <w:rPr>
          <w:rFonts w:hint="eastAsia"/>
          <w:sz w:val="30"/>
          <w:szCs w:val="30"/>
        </w:rPr>
        <w:t>公诉机关指控：</w:t>
      </w:r>
      <w:r>
        <w:rPr>
          <w:rFonts w:hint="eastAsia"/>
          <w:sz w:val="30"/>
          <w:szCs w:val="30"/>
        </w:rPr>
        <w:t>1992</w:t>
      </w:r>
      <w:r>
        <w:rPr>
          <w:rFonts w:hint="eastAsia"/>
          <w:sz w:val="30"/>
          <w:szCs w:val="30"/>
        </w:rPr>
        <w:t>年，国家征收了一处位于肇庆市鼎湖区</w:t>
      </w:r>
      <w:r>
        <w:rPr>
          <w:rFonts w:hint="eastAsia"/>
          <w:sz w:val="30"/>
          <w:szCs w:val="30"/>
        </w:rPr>
        <w:t>****</w:t>
      </w:r>
      <w:r>
        <w:rPr>
          <w:rFonts w:hint="eastAsia"/>
          <w:sz w:val="30"/>
          <w:szCs w:val="30"/>
        </w:rPr>
        <w:t>罗隐社区与后沥社区范围内土名为“西丫塱”的</w:t>
      </w:r>
      <w:r>
        <w:rPr>
          <w:rFonts w:hint="eastAsia"/>
          <w:sz w:val="30"/>
          <w:szCs w:val="30"/>
        </w:rPr>
        <w:t>172</w:t>
      </w:r>
      <w:r>
        <w:rPr>
          <w:rFonts w:hint="eastAsia"/>
          <w:sz w:val="30"/>
          <w:szCs w:val="30"/>
        </w:rPr>
        <w:t>亩土地，之后一直未对该地块收回开发利用。罗隐社区居委会与后沥社区居委会共同将该地块发包，后经两次转租，最终由罗隐社区居委会村民陶某某承包经营。</w:t>
      </w:r>
      <w:r>
        <w:rPr>
          <w:rFonts w:hint="eastAsia"/>
          <w:sz w:val="30"/>
          <w:szCs w:val="30"/>
        </w:rPr>
        <w:t>2015</w:t>
      </w:r>
      <w:r>
        <w:rPr>
          <w:rFonts w:hint="eastAsia"/>
          <w:sz w:val="30"/>
          <w:szCs w:val="30"/>
        </w:rPr>
        <w:t>年</w:t>
      </w:r>
      <w:r>
        <w:rPr>
          <w:rFonts w:hint="eastAsia"/>
          <w:sz w:val="30"/>
          <w:szCs w:val="30"/>
        </w:rPr>
        <w:t>3</w:t>
      </w:r>
      <w:r>
        <w:rPr>
          <w:rFonts w:hint="eastAsia"/>
          <w:sz w:val="30"/>
          <w:szCs w:val="30"/>
        </w:rPr>
        <w:t>月，鼎湖区人民政府决定由坑口街道办事处负责上述</w:t>
      </w:r>
      <w:r>
        <w:rPr>
          <w:rFonts w:hint="eastAsia"/>
          <w:sz w:val="30"/>
          <w:szCs w:val="30"/>
        </w:rPr>
        <w:t>172</w:t>
      </w:r>
      <w:r>
        <w:rPr>
          <w:rFonts w:hint="eastAsia"/>
          <w:sz w:val="30"/>
          <w:szCs w:val="30"/>
        </w:rPr>
        <w:t>亩已征未收土地的收地工作，并根据政策给予适当补偿。坑口街道办事处决定以每亩</w:t>
      </w:r>
      <w:r>
        <w:rPr>
          <w:rFonts w:hint="eastAsia"/>
          <w:sz w:val="30"/>
          <w:szCs w:val="30"/>
        </w:rPr>
        <w:t>1</w:t>
      </w:r>
      <w:r>
        <w:rPr>
          <w:rFonts w:hint="eastAsia"/>
          <w:sz w:val="30"/>
          <w:szCs w:val="30"/>
        </w:rPr>
        <w:t>万元的标准下拨包干工作经费给罗隐居委会及后沥居委会（每个居委会各</w:t>
      </w:r>
      <w:r>
        <w:rPr>
          <w:rFonts w:hint="eastAsia"/>
          <w:sz w:val="30"/>
          <w:szCs w:val="30"/>
        </w:rPr>
        <w:t>86</w:t>
      </w:r>
      <w:r>
        <w:rPr>
          <w:rFonts w:hint="eastAsia"/>
          <w:sz w:val="30"/>
          <w:szCs w:val="30"/>
        </w:rPr>
        <w:t>万元），由上述两个居委会协助政府开展相应的收地工作。</w:t>
      </w:r>
    </w:p>
    <w:p w:rsidR="001A00F7" w:rsidRDefault="001A00F7">
      <w:pPr>
        <w:spacing w:line="500" w:lineRule="atLeast"/>
        <w:ind w:firstLine="600"/>
        <w:divId w:val="114954554"/>
        <w:rPr>
          <w:rFonts w:hint="eastAsia"/>
          <w:sz w:val="30"/>
          <w:szCs w:val="30"/>
        </w:rPr>
      </w:pPr>
      <w:r>
        <w:rPr>
          <w:rFonts w:hint="eastAsia"/>
          <w:sz w:val="30"/>
          <w:szCs w:val="30"/>
        </w:rPr>
        <w:t>时任罗隐居委会主任金伟明和副主任陶德森（均已判刑）在接到上述有关通知后，与被告人罗隐社区党支部书记陈四娣</w:t>
      </w:r>
      <w:r>
        <w:rPr>
          <w:rFonts w:hint="eastAsia"/>
          <w:sz w:val="30"/>
          <w:szCs w:val="30"/>
        </w:rPr>
        <w:lastRenderedPageBreak/>
        <w:t>及后沥社区居委会负责人员共同商量开展收地工作。金伟明提出通过虚构承包人的方式套取各自社区居委会的工作经费，陈四娣虽提出质疑，但最终没有坚持其意见。金伟明、陶德森和后沥社区居委会负责人员在迫使原承包人陶某某退出承包后，虚构了由陈振材受让承包的事实。</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日，坑口街道办事处分别向罗隐社区居委会及后沥社区居委会转账各</w:t>
      </w:r>
      <w:r>
        <w:rPr>
          <w:rFonts w:hint="eastAsia"/>
          <w:sz w:val="30"/>
          <w:szCs w:val="30"/>
        </w:rPr>
        <w:t>50</w:t>
      </w:r>
      <w:r>
        <w:rPr>
          <w:rFonts w:hint="eastAsia"/>
          <w:sz w:val="30"/>
          <w:szCs w:val="30"/>
        </w:rPr>
        <w:t>万元，共</w:t>
      </w:r>
      <w:r>
        <w:rPr>
          <w:rFonts w:hint="eastAsia"/>
          <w:sz w:val="30"/>
          <w:szCs w:val="30"/>
        </w:rPr>
        <w:t>100</w:t>
      </w:r>
      <w:r>
        <w:rPr>
          <w:rFonts w:hint="eastAsia"/>
          <w:sz w:val="30"/>
          <w:szCs w:val="30"/>
        </w:rPr>
        <w:t>万元工作经费。罗隐社区居委会、后沥社区居委会将该款项用转账或现金支付方式全部支付给陈振材。随后，金伟明、陶德森指使陈振材将</w:t>
      </w:r>
      <w:r>
        <w:rPr>
          <w:rFonts w:hint="eastAsia"/>
          <w:sz w:val="30"/>
          <w:szCs w:val="30"/>
        </w:rPr>
        <w:t>45</w:t>
      </w:r>
      <w:r>
        <w:rPr>
          <w:rFonts w:hint="eastAsia"/>
          <w:sz w:val="30"/>
          <w:szCs w:val="30"/>
        </w:rPr>
        <w:t>万元转账补偿给陶德权，将剩佘的</w:t>
      </w:r>
      <w:r>
        <w:rPr>
          <w:rFonts w:hint="eastAsia"/>
          <w:sz w:val="30"/>
          <w:szCs w:val="30"/>
        </w:rPr>
        <w:t>55</w:t>
      </w:r>
      <w:r>
        <w:rPr>
          <w:rFonts w:hint="eastAsia"/>
          <w:sz w:val="30"/>
          <w:szCs w:val="30"/>
        </w:rPr>
        <w:t>万元款项取现交给金伟明、陶德森。然后，金伟明、陶德森将</w:t>
      </w:r>
      <w:r>
        <w:rPr>
          <w:rFonts w:hint="eastAsia"/>
          <w:sz w:val="30"/>
          <w:szCs w:val="30"/>
        </w:rPr>
        <w:t>27.5</w:t>
      </w:r>
      <w:r>
        <w:rPr>
          <w:rFonts w:hint="eastAsia"/>
          <w:sz w:val="30"/>
          <w:szCs w:val="30"/>
        </w:rPr>
        <w:t>万元交给后沥社区居委会处理，将剩佘的</w:t>
      </w:r>
      <w:r>
        <w:rPr>
          <w:rFonts w:hint="eastAsia"/>
          <w:sz w:val="30"/>
          <w:szCs w:val="30"/>
        </w:rPr>
        <w:t>27.5</w:t>
      </w:r>
      <w:r>
        <w:rPr>
          <w:rFonts w:hint="eastAsia"/>
          <w:sz w:val="30"/>
          <w:szCs w:val="30"/>
        </w:rPr>
        <w:t>万元用于私分，其中金伟明分得</w:t>
      </w:r>
      <w:r>
        <w:rPr>
          <w:rFonts w:hint="eastAsia"/>
          <w:sz w:val="30"/>
          <w:szCs w:val="30"/>
        </w:rPr>
        <w:t>10.7</w:t>
      </w:r>
      <w:r>
        <w:rPr>
          <w:rFonts w:hint="eastAsia"/>
          <w:sz w:val="30"/>
          <w:szCs w:val="30"/>
        </w:rPr>
        <w:t>万元，陶德森分得</w:t>
      </w:r>
      <w:r>
        <w:rPr>
          <w:rFonts w:hint="eastAsia"/>
          <w:sz w:val="30"/>
          <w:szCs w:val="30"/>
        </w:rPr>
        <w:t>8</w:t>
      </w:r>
      <w:r>
        <w:rPr>
          <w:rFonts w:hint="eastAsia"/>
          <w:sz w:val="30"/>
          <w:szCs w:val="30"/>
        </w:rPr>
        <w:t>万元，陈四娣分得</w:t>
      </w:r>
      <w:r>
        <w:rPr>
          <w:rFonts w:hint="eastAsia"/>
          <w:sz w:val="30"/>
          <w:szCs w:val="30"/>
        </w:rPr>
        <w:t>8</w:t>
      </w:r>
      <w:r>
        <w:rPr>
          <w:rFonts w:hint="eastAsia"/>
          <w:sz w:val="30"/>
          <w:szCs w:val="30"/>
        </w:rPr>
        <w:t>万元，陈振材获得</w:t>
      </w:r>
      <w:r>
        <w:rPr>
          <w:rFonts w:hint="eastAsia"/>
          <w:sz w:val="30"/>
          <w:szCs w:val="30"/>
        </w:rPr>
        <w:t>0.8</w:t>
      </w:r>
      <w:r>
        <w:rPr>
          <w:rFonts w:hint="eastAsia"/>
          <w:sz w:val="30"/>
          <w:szCs w:val="30"/>
        </w:rPr>
        <w:t>万元好处费。</w:t>
      </w:r>
    </w:p>
    <w:p w:rsidR="001A00F7" w:rsidRDefault="001A00F7">
      <w:pPr>
        <w:spacing w:line="500" w:lineRule="atLeast"/>
        <w:ind w:firstLine="600"/>
        <w:divId w:val="1781601902"/>
        <w:rPr>
          <w:rFonts w:hint="eastAsia"/>
          <w:sz w:val="30"/>
          <w:szCs w:val="30"/>
        </w:rPr>
      </w:pPr>
      <w:r>
        <w:rPr>
          <w:rFonts w:hint="eastAsia"/>
          <w:sz w:val="30"/>
          <w:szCs w:val="30"/>
        </w:rPr>
        <w:t>为套取更多的工作经费，金伟明、陶德森等人又于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日以陈振材的名义申请追加补偿款</w:t>
      </w:r>
      <w:r>
        <w:rPr>
          <w:rFonts w:hint="eastAsia"/>
          <w:sz w:val="30"/>
          <w:szCs w:val="30"/>
        </w:rPr>
        <w:t>32</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日，坑口街道办事处分别向罗隐社区居委会和后沥社区居委会转账剩余的包干工作经费各</w:t>
      </w:r>
      <w:r>
        <w:rPr>
          <w:rFonts w:hint="eastAsia"/>
          <w:sz w:val="30"/>
          <w:szCs w:val="30"/>
        </w:rPr>
        <w:t>36</w:t>
      </w:r>
      <w:r>
        <w:rPr>
          <w:rFonts w:hint="eastAsia"/>
          <w:sz w:val="30"/>
          <w:szCs w:val="30"/>
        </w:rPr>
        <w:t>万元，共</w:t>
      </w:r>
      <w:r>
        <w:rPr>
          <w:rFonts w:hint="eastAsia"/>
          <w:sz w:val="30"/>
          <w:szCs w:val="30"/>
        </w:rPr>
        <w:t>72</w:t>
      </w:r>
      <w:r>
        <w:rPr>
          <w:rFonts w:hint="eastAsia"/>
          <w:sz w:val="30"/>
          <w:szCs w:val="30"/>
        </w:rPr>
        <w:t>万元工作经费。两居委会在收到上述款项后各自留下</w:t>
      </w:r>
      <w:r>
        <w:rPr>
          <w:rFonts w:hint="eastAsia"/>
          <w:sz w:val="30"/>
          <w:szCs w:val="30"/>
        </w:rPr>
        <w:t>20</w:t>
      </w:r>
      <w:r>
        <w:rPr>
          <w:rFonts w:hint="eastAsia"/>
          <w:sz w:val="30"/>
          <w:szCs w:val="30"/>
        </w:rPr>
        <w:t>万元，共</w:t>
      </w:r>
      <w:r>
        <w:rPr>
          <w:rFonts w:hint="eastAsia"/>
          <w:sz w:val="30"/>
          <w:szCs w:val="30"/>
        </w:rPr>
        <w:t>40</w:t>
      </w:r>
      <w:r>
        <w:rPr>
          <w:rFonts w:hint="eastAsia"/>
          <w:sz w:val="30"/>
          <w:szCs w:val="30"/>
        </w:rPr>
        <w:t>万元作为集体经费，剩余款项分别向陈振材转账支付各</w:t>
      </w:r>
      <w:r>
        <w:rPr>
          <w:rFonts w:hint="eastAsia"/>
          <w:sz w:val="30"/>
          <w:szCs w:val="30"/>
        </w:rPr>
        <w:t>16</w:t>
      </w:r>
      <w:r>
        <w:rPr>
          <w:rFonts w:hint="eastAsia"/>
          <w:sz w:val="30"/>
          <w:szCs w:val="30"/>
        </w:rPr>
        <w:t>万元，共</w:t>
      </w:r>
      <w:r>
        <w:rPr>
          <w:rFonts w:hint="eastAsia"/>
          <w:sz w:val="30"/>
          <w:szCs w:val="30"/>
        </w:rPr>
        <w:t>32</w:t>
      </w:r>
      <w:r>
        <w:rPr>
          <w:rFonts w:hint="eastAsia"/>
          <w:sz w:val="30"/>
          <w:szCs w:val="30"/>
        </w:rPr>
        <w:t>万元。随后，陈振材将</w:t>
      </w:r>
      <w:r>
        <w:rPr>
          <w:rFonts w:hint="eastAsia"/>
          <w:sz w:val="30"/>
          <w:szCs w:val="30"/>
        </w:rPr>
        <w:t>32</w:t>
      </w:r>
      <w:r>
        <w:rPr>
          <w:rFonts w:hint="eastAsia"/>
          <w:sz w:val="30"/>
          <w:szCs w:val="30"/>
        </w:rPr>
        <w:t>万元款项取现交给金伟明、陶德森。金伟明、陶德森将</w:t>
      </w:r>
      <w:r>
        <w:rPr>
          <w:rFonts w:hint="eastAsia"/>
          <w:sz w:val="30"/>
          <w:szCs w:val="30"/>
        </w:rPr>
        <w:t>16</w:t>
      </w:r>
      <w:r>
        <w:rPr>
          <w:rFonts w:hint="eastAsia"/>
          <w:sz w:val="30"/>
          <w:szCs w:val="30"/>
        </w:rPr>
        <w:t>万元交给后沥社区居委会处理，将剩余的</w:t>
      </w:r>
      <w:r>
        <w:rPr>
          <w:rFonts w:hint="eastAsia"/>
          <w:sz w:val="30"/>
          <w:szCs w:val="30"/>
        </w:rPr>
        <w:t>16</w:t>
      </w:r>
      <w:r>
        <w:rPr>
          <w:rFonts w:hint="eastAsia"/>
          <w:sz w:val="30"/>
          <w:szCs w:val="30"/>
        </w:rPr>
        <w:t>万元用于私分，其中金伟明分得</w:t>
      </w:r>
      <w:r>
        <w:rPr>
          <w:rFonts w:hint="eastAsia"/>
          <w:sz w:val="30"/>
          <w:szCs w:val="30"/>
        </w:rPr>
        <w:t>3.5</w:t>
      </w:r>
      <w:r>
        <w:rPr>
          <w:rFonts w:hint="eastAsia"/>
          <w:sz w:val="30"/>
          <w:szCs w:val="30"/>
        </w:rPr>
        <w:t>万元，陶德森、陈四娣以及罗隐社区居委会干部李嘉伟、李新明、罗玉连每人分得</w:t>
      </w:r>
      <w:r>
        <w:rPr>
          <w:rFonts w:hint="eastAsia"/>
          <w:sz w:val="30"/>
          <w:szCs w:val="30"/>
        </w:rPr>
        <w:t>2.5</w:t>
      </w:r>
      <w:r>
        <w:rPr>
          <w:rFonts w:hint="eastAsia"/>
          <w:sz w:val="30"/>
          <w:szCs w:val="30"/>
        </w:rPr>
        <w:t>万元。</w:t>
      </w:r>
    </w:p>
    <w:p w:rsidR="001A00F7" w:rsidRDefault="001A00F7">
      <w:pPr>
        <w:spacing w:line="500" w:lineRule="atLeast"/>
        <w:ind w:firstLine="600"/>
        <w:divId w:val="2005207244"/>
        <w:rPr>
          <w:rFonts w:hint="eastAsia"/>
          <w:sz w:val="30"/>
          <w:szCs w:val="30"/>
        </w:rPr>
      </w:pPr>
      <w:r>
        <w:rPr>
          <w:rFonts w:hint="eastAsia"/>
          <w:sz w:val="30"/>
          <w:szCs w:val="30"/>
        </w:rPr>
        <w:t>被告人陈四娣在归案后主动向监察机关上交其犯罪所得，共</w:t>
      </w:r>
      <w:r>
        <w:rPr>
          <w:rFonts w:hint="eastAsia"/>
          <w:sz w:val="30"/>
          <w:szCs w:val="30"/>
        </w:rPr>
        <w:t>10.5</w:t>
      </w:r>
      <w:r>
        <w:rPr>
          <w:rFonts w:hint="eastAsia"/>
          <w:sz w:val="30"/>
          <w:szCs w:val="30"/>
        </w:rPr>
        <w:t>万元。</w:t>
      </w:r>
    </w:p>
    <w:p w:rsidR="001A00F7" w:rsidRDefault="001A00F7">
      <w:pPr>
        <w:spacing w:line="500" w:lineRule="atLeast"/>
        <w:ind w:firstLine="600"/>
        <w:divId w:val="305940875"/>
        <w:rPr>
          <w:rFonts w:hint="eastAsia"/>
          <w:sz w:val="30"/>
          <w:szCs w:val="30"/>
        </w:rPr>
      </w:pPr>
      <w:r>
        <w:rPr>
          <w:rFonts w:hint="eastAsia"/>
          <w:sz w:val="30"/>
          <w:szCs w:val="30"/>
        </w:rPr>
        <w:t>公诉机关向法庭提交了书证、证人证言、被告人陈述、其他证明材料等证据，据此，认为被告人陈四娣的行为触犯了《中华人民共和囯刑法》第三百八十二条之规定，犯罪事实清楚，证据确实充分，应当以贪污罪追究其刑事责任。并认定被告人陈四娣有如下量刑情节：</w:t>
      </w:r>
      <w:r>
        <w:rPr>
          <w:rFonts w:hint="eastAsia"/>
          <w:sz w:val="30"/>
          <w:szCs w:val="30"/>
        </w:rPr>
        <w:t>1</w:t>
      </w:r>
      <w:r>
        <w:rPr>
          <w:rFonts w:hint="eastAsia"/>
          <w:sz w:val="30"/>
          <w:szCs w:val="30"/>
        </w:rPr>
        <w:t>、在本案中处于被支配地位，所起作用较小，属于从犯，应当从轻或减轻处罚；</w:t>
      </w:r>
      <w:r>
        <w:rPr>
          <w:rFonts w:hint="eastAsia"/>
          <w:sz w:val="30"/>
          <w:szCs w:val="30"/>
        </w:rPr>
        <w:t>2</w:t>
      </w:r>
      <w:r>
        <w:rPr>
          <w:rFonts w:hint="eastAsia"/>
          <w:sz w:val="30"/>
          <w:szCs w:val="30"/>
        </w:rPr>
        <w:t>、归案后如实供述其全部犯罪事实，并退出其所得的全部赃款，有悔罪表现，可以酌情从轻处罚；</w:t>
      </w:r>
      <w:r>
        <w:rPr>
          <w:rFonts w:hint="eastAsia"/>
          <w:sz w:val="30"/>
          <w:szCs w:val="30"/>
        </w:rPr>
        <w:t>3</w:t>
      </w:r>
      <w:r>
        <w:rPr>
          <w:rFonts w:hint="eastAsia"/>
          <w:sz w:val="30"/>
          <w:szCs w:val="30"/>
        </w:rPr>
        <w:t>、自愿如实供述自己的罪行，承认指控的犯罪事实，愿意接受处罚，可以依法从宽处罚。建议对其判处有期徒刑一年六个月，并处罚金，可以适用缓刑。提请本院依法判处。</w:t>
      </w:r>
    </w:p>
    <w:p w:rsidR="001A00F7" w:rsidRDefault="001A00F7">
      <w:pPr>
        <w:spacing w:line="500" w:lineRule="atLeast"/>
        <w:ind w:firstLine="600"/>
        <w:divId w:val="60372657"/>
        <w:rPr>
          <w:rFonts w:hint="eastAsia"/>
          <w:sz w:val="30"/>
          <w:szCs w:val="30"/>
        </w:rPr>
      </w:pPr>
      <w:r>
        <w:rPr>
          <w:rFonts w:hint="eastAsia"/>
          <w:sz w:val="30"/>
          <w:szCs w:val="30"/>
        </w:rPr>
        <w:t>被告人陈四娣对公诉机关指控其犯贪污罪的犯罪事实及其罪名无异议，没有提出辩解。</w:t>
      </w:r>
    </w:p>
    <w:p w:rsidR="001A00F7" w:rsidRDefault="001A00F7">
      <w:pPr>
        <w:spacing w:line="500" w:lineRule="atLeast"/>
        <w:ind w:firstLine="600"/>
        <w:divId w:val="944112612"/>
        <w:rPr>
          <w:rFonts w:hint="eastAsia"/>
          <w:sz w:val="30"/>
          <w:szCs w:val="30"/>
        </w:rPr>
      </w:pPr>
      <w:r>
        <w:rPr>
          <w:rFonts w:hint="eastAsia"/>
          <w:sz w:val="30"/>
          <w:szCs w:val="30"/>
        </w:rPr>
        <w:t>经审理查明，</w:t>
      </w:r>
      <w:r>
        <w:rPr>
          <w:rFonts w:hint="eastAsia"/>
          <w:sz w:val="30"/>
          <w:szCs w:val="30"/>
        </w:rPr>
        <w:t>1992</w:t>
      </w:r>
      <w:r>
        <w:rPr>
          <w:rFonts w:hint="eastAsia"/>
          <w:sz w:val="30"/>
          <w:szCs w:val="30"/>
        </w:rPr>
        <w:t>年，国家征收了一处位于肇庆市鼎湖区</w:t>
      </w:r>
      <w:r>
        <w:rPr>
          <w:rFonts w:hint="eastAsia"/>
          <w:sz w:val="30"/>
          <w:szCs w:val="30"/>
        </w:rPr>
        <w:t>****</w:t>
      </w:r>
      <w:r>
        <w:rPr>
          <w:rFonts w:hint="eastAsia"/>
          <w:sz w:val="30"/>
          <w:szCs w:val="30"/>
        </w:rPr>
        <w:t>罗隐社区与后沥社区范围内土名为“西丫塱”的</w:t>
      </w:r>
      <w:r>
        <w:rPr>
          <w:rFonts w:hint="eastAsia"/>
          <w:sz w:val="30"/>
          <w:szCs w:val="30"/>
        </w:rPr>
        <w:t>172</w:t>
      </w:r>
      <w:r>
        <w:rPr>
          <w:rFonts w:hint="eastAsia"/>
          <w:sz w:val="30"/>
          <w:szCs w:val="30"/>
        </w:rPr>
        <w:t>亩土地，之后一直未对该地块收回开发利用。罗隐社区居委会与后沥社区居委会共同将该地块发包，后经两次转租，最终由罗隐社区居委会村民陶德权承包经营。</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月，肇庆市鼎湖区人民政府决定由坑口街道办事处负责上述</w:t>
      </w:r>
      <w:r>
        <w:rPr>
          <w:rFonts w:hint="eastAsia"/>
          <w:sz w:val="30"/>
          <w:szCs w:val="30"/>
        </w:rPr>
        <w:t>172</w:t>
      </w:r>
      <w:r>
        <w:rPr>
          <w:rFonts w:hint="eastAsia"/>
          <w:sz w:val="30"/>
          <w:szCs w:val="30"/>
        </w:rPr>
        <w:t>亩已征未收土地的收地工作，并根据政策给予适当补偿。坑口街道办事处决定以每亩</w:t>
      </w:r>
      <w:r>
        <w:rPr>
          <w:rFonts w:hint="eastAsia"/>
          <w:sz w:val="30"/>
          <w:szCs w:val="30"/>
        </w:rPr>
        <w:t>10000</w:t>
      </w:r>
      <w:r>
        <w:rPr>
          <w:rFonts w:hint="eastAsia"/>
          <w:sz w:val="30"/>
          <w:szCs w:val="30"/>
        </w:rPr>
        <w:t>元的标准下拨包干工作经费给罗隐社区居委会与后沥社区居委会（每个居委会各</w:t>
      </w:r>
      <w:r>
        <w:rPr>
          <w:rFonts w:hint="eastAsia"/>
          <w:sz w:val="30"/>
          <w:szCs w:val="30"/>
        </w:rPr>
        <w:t>86</w:t>
      </w:r>
      <w:r>
        <w:rPr>
          <w:rFonts w:hint="eastAsia"/>
          <w:sz w:val="30"/>
          <w:szCs w:val="30"/>
        </w:rPr>
        <w:t>万元），由上述两个居委会协助政府开展相应的收地工作。时任罗隐社区居委会主任金伟明和副主任陶德森在接到上述有关通知后，与被告人罗隐社区党支部书记陈四娣及后沥社区居委会负责人员共同商量开展收地工作。金伟明提出通过承包人的方式套取各自社区居委会的工作经费，陈四娣虽提出质疑，但最终未能坚持自己的意见。金伟明、陶德森和后沥社区居委会负责人员在迫使原承包人陶德权退出承包后，虚构了由陈振材受让承包的事实。</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日，坑口街道办事处分别向罗隐社区居委会和后沥社区居委会转账各</w:t>
      </w:r>
      <w:r>
        <w:rPr>
          <w:rFonts w:hint="eastAsia"/>
          <w:sz w:val="30"/>
          <w:szCs w:val="30"/>
        </w:rPr>
        <w:t>50</w:t>
      </w:r>
      <w:r>
        <w:rPr>
          <w:rFonts w:hint="eastAsia"/>
          <w:sz w:val="30"/>
          <w:szCs w:val="30"/>
        </w:rPr>
        <w:t>万元，共</w:t>
      </w:r>
      <w:r>
        <w:rPr>
          <w:rFonts w:hint="eastAsia"/>
          <w:sz w:val="30"/>
          <w:szCs w:val="30"/>
        </w:rPr>
        <w:t>100</w:t>
      </w:r>
      <w:r>
        <w:rPr>
          <w:rFonts w:hint="eastAsia"/>
          <w:sz w:val="30"/>
          <w:szCs w:val="30"/>
        </w:rPr>
        <w:t>万元工作经费。罗隐社区居委会、后沥社区居委会将该款项用转帐或现金支</w:t>
      </w:r>
      <w:r>
        <w:rPr>
          <w:rFonts w:hint="eastAsia"/>
          <w:sz w:val="30"/>
          <w:szCs w:val="30"/>
        </w:rPr>
        <w:t>付方式全部支付给陈振材。随后，金伟明、陶德森指使陈振材将</w:t>
      </w:r>
      <w:r>
        <w:rPr>
          <w:rFonts w:hint="eastAsia"/>
          <w:sz w:val="30"/>
          <w:szCs w:val="30"/>
        </w:rPr>
        <w:t>45</w:t>
      </w:r>
      <w:r>
        <w:rPr>
          <w:rFonts w:hint="eastAsia"/>
          <w:sz w:val="30"/>
          <w:szCs w:val="30"/>
        </w:rPr>
        <w:t>万元转账补偿给陶德权，再将剩余的</w:t>
      </w:r>
      <w:r>
        <w:rPr>
          <w:rFonts w:hint="eastAsia"/>
          <w:sz w:val="30"/>
          <w:szCs w:val="30"/>
        </w:rPr>
        <w:t>55</w:t>
      </w:r>
      <w:r>
        <w:rPr>
          <w:rFonts w:hint="eastAsia"/>
          <w:sz w:val="30"/>
          <w:szCs w:val="30"/>
        </w:rPr>
        <w:t>万元款项取现交给金伟明、陶德森。然后，金伟明、陶德森将</w:t>
      </w:r>
      <w:r>
        <w:rPr>
          <w:rFonts w:hint="eastAsia"/>
          <w:sz w:val="30"/>
          <w:szCs w:val="30"/>
        </w:rPr>
        <w:t>27.5</w:t>
      </w:r>
      <w:r>
        <w:rPr>
          <w:rFonts w:hint="eastAsia"/>
          <w:sz w:val="30"/>
          <w:szCs w:val="30"/>
        </w:rPr>
        <w:t>万元交给后沥社区居委会处理，剩余的</w:t>
      </w:r>
      <w:r>
        <w:rPr>
          <w:rFonts w:hint="eastAsia"/>
          <w:sz w:val="30"/>
          <w:szCs w:val="30"/>
        </w:rPr>
        <w:t>27.5</w:t>
      </w:r>
      <w:r>
        <w:rPr>
          <w:rFonts w:hint="eastAsia"/>
          <w:sz w:val="30"/>
          <w:szCs w:val="30"/>
        </w:rPr>
        <w:t>万元则用于私分，其中金伟明分得</w:t>
      </w:r>
      <w:r>
        <w:rPr>
          <w:rFonts w:hint="eastAsia"/>
          <w:sz w:val="30"/>
          <w:szCs w:val="30"/>
        </w:rPr>
        <w:t>107000</w:t>
      </w:r>
      <w:r>
        <w:rPr>
          <w:rFonts w:hint="eastAsia"/>
          <w:sz w:val="30"/>
          <w:szCs w:val="30"/>
        </w:rPr>
        <w:t>元，陶德森分得</w:t>
      </w:r>
      <w:r>
        <w:rPr>
          <w:rFonts w:hint="eastAsia"/>
          <w:sz w:val="30"/>
          <w:szCs w:val="30"/>
        </w:rPr>
        <w:t>80000</w:t>
      </w:r>
      <w:r>
        <w:rPr>
          <w:rFonts w:hint="eastAsia"/>
          <w:sz w:val="30"/>
          <w:szCs w:val="30"/>
        </w:rPr>
        <w:t>元，陈四娣分得</w:t>
      </w:r>
      <w:r>
        <w:rPr>
          <w:rFonts w:hint="eastAsia"/>
          <w:sz w:val="30"/>
          <w:szCs w:val="30"/>
        </w:rPr>
        <w:t>80000</w:t>
      </w:r>
      <w:r>
        <w:rPr>
          <w:rFonts w:hint="eastAsia"/>
          <w:sz w:val="30"/>
          <w:szCs w:val="30"/>
        </w:rPr>
        <w:t>元，陈振材获得</w:t>
      </w:r>
      <w:r>
        <w:rPr>
          <w:rFonts w:hint="eastAsia"/>
          <w:sz w:val="30"/>
          <w:szCs w:val="30"/>
        </w:rPr>
        <w:t>8000</w:t>
      </w:r>
      <w:r>
        <w:rPr>
          <w:rFonts w:hint="eastAsia"/>
          <w:sz w:val="30"/>
          <w:szCs w:val="30"/>
        </w:rPr>
        <w:t>元好处费。为套取更多的工作经费，金伟明、陶德森等人又于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日以陈振材的名义申请追加补偿款</w:t>
      </w:r>
      <w:r>
        <w:rPr>
          <w:rFonts w:hint="eastAsia"/>
          <w:sz w:val="30"/>
          <w:szCs w:val="30"/>
        </w:rPr>
        <w:t>32</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日，坑口街道办事处分别向罗隐社区居委会和后沥社区居委会转账剩余的包干工作经费各</w:t>
      </w:r>
      <w:r>
        <w:rPr>
          <w:rFonts w:hint="eastAsia"/>
          <w:sz w:val="30"/>
          <w:szCs w:val="30"/>
        </w:rPr>
        <w:t>36</w:t>
      </w:r>
      <w:r>
        <w:rPr>
          <w:rFonts w:hint="eastAsia"/>
          <w:sz w:val="30"/>
          <w:szCs w:val="30"/>
        </w:rPr>
        <w:t>万元，共</w:t>
      </w:r>
      <w:r>
        <w:rPr>
          <w:rFonts w:hint="eastAsia"/>
          <w:sz w:val="30"/>
          <w:szCs w:val="30"/>
        </w:rPr>
        <w:t>72</w:t>
      </w:r>
      <w:r>
        <w:rPr>
          <w:rFonts w:hint="eastAsia"/>
          <w:sz w:val="30"/>
          <w:szCs w:val="30"/>
        </w:rPr>
        <w:t>万元工作经费。两居委会在收到上述款项后各自留下</w:t>
      </w:r>
      <w:r>
        <w:rPr>
          <w:rFonts w:hint="eastAsia"/>
          <w:sz w:val="30"/>
          <w:szCs w:val="30"/>
        </w:rPr>
        <w:t>20</w:t>
      </w:r>
      <w:r>
        <w:rPr>
          <w:rFonts w:hint="eastAsia"/>
          <w:sz w:val="30"/>
          <w:szCs w:val="30"/>
        </w:rPr>
        <w:t>万元，共</w:t>
      </w:r>
      <w:r>
        <w:rPr>
          <w:rFonts w:hint="eastAsia"/>
          <w:sz w:val="30"/>
          <w:szCs w:val="30"/>
        </w:rPr>
        <w:t>40</w:t>
      </w:r>
      <w:r>
        <w:rPr>
          <w:rFonts w:hint="eastAsia"/>
          <w:sz w:val="30"/>
          <w:szCs w:val="30"/>
        </w:rPr>
        <w:t>万元作为集体工作经费，剩余款项分别向陈振材转账支付各</w:t>
      </w:r>
      <w:r>
        <w:rPr>
          <w:rFonts w:hint="eastAsia"/>
          <w:sz w:val="30"/>
          <w:szCs w:val="30"/>
        </w:rPr>
        <w:t>16</w:t>
      </w:r>
      <w:r>
        <w:rPr>
          <w:rFonts w:hint="eastAsia"/>
          <w:sz w:val="30"/>
          <w:szCs w:val="30"/>
        </w:rPr>
        <w:t>万元，共</w:t>
      </w:r>
      <w:r>
        <w:rPr>
          <w:rFonts w:hint="eastAsia"/>
          <w:sz w:val="30"/>
          <w:szCs w:val="30"/>
        </w:rPr>
        <w:t>32</w:t>
      </w:r>
      <w:r>
        <w:rPr>
          <w:rFonts w:hint="eastAsia"/>
          <w:sz w:val="30"/>
          <w:szCs w:val="30"/>
        </w:rPr>
        <w:t>万元。随后，陈振材将</w:t>
      </w:r>
      <w:r>
        <w:rPr>
          <w:rFonts w:hint="eastAsia"/>
          <w:sz w:val="30"/>
          <w:szCs w:val="30"/>
        </w:rPr>
        <w:t>32</w:t>
      </w:r>
      <w:r>
        <w:rPr>
          <w:rFonts w:hint="eastAsia"/>
          <w:sz w:val="30"/>
          <w:szCs w:val="30"/>
        </w:rPr>
        <w:t>万元款项取现交给金伟明、陶德森。金伟明、陶德森将其中的</w:t>
      </w:r>
      <w:r>
        <w:rPr>
          <w:rFonts w:hint="eastAsia"/>
          <w:sz w:val="30"/>
          <w:szCs w:val="30"/>
        </w:rPr>
        <w:t>16</w:t>
      </w:r>
      <w:r>
        <w:rPr>
          <w:rFonts w:hint="eastAsia"/>
          <w:sz w:val="30"/>
          <w:szCs w:val="30"/>
        </w:rPr>
        <w:t>万元交给后沥社区居委会处理，将剩余的</w:t>
      </w:r>
      <w:r>
        <w:rPr>
          <w:rFonts w:hint="eastAsia"/>
          <w:sz w:val="30"/>
          <w:szCs w:val="30"/>
        </w:rPr>
        <w:t>16</w:t>
      </w:r>
      <w:r>
        <w:rPr>
          <w:rFonts w:hint="eastAsia"/>
          <w:sz w:val="30"/>
          <w:szCs w:val="30"/>
        </w:rPr>
        <w:t>万元则被用于私分，其中金伟明分得</w:t>
      </w:r>
      <w:r>
        <w:rPr>
          <w:rFonts w:hint="eastAsia"/>
          <w:sz w:val="30"/>
          <w:szCs w:val="30"/>
        </w:rPr>
        <w:t>35000</w:t>
      </w:r>
      <w:r>
        <w:rPr>
          <w:rFonts w:hint="eastAsia"/>
          <w:sz w:val="30"/>
          <w:szCs w:val="30"/>
        </w:rPr>
        <w:t>元，陶德森、陈四娣以及罗隐社区居委会干部李嘉伟、李新明、罗玉连每人分得各</w:t>
      </w:r>
      <w:r>
        <w:rPr>
          <w:rFonts w:hint="eastAsia"/>
          <w:sz w:val="30"/>
          <w:szCs w:val="30"/>
        </w:rPr>
        <w:t>25000</w:t>
      </w:r>
      <w:r>
        <w:rPr>
          <w:rFonts w:hint="eastAsia"/>
          <w:sz w:val="30"/>
          <w:szCs w:val="30"/>
        </w:rPr>
        <w:t>元。</w:t>
      </w:r>
    </w:p>
    <w:p w:rsidR="001A00F7" w:rsidRDefault="001A00F7">
      <w:pPr>
        <w:spacing w:line="500" w:lineRule="atLeast"/>
        <w:ind w:firstLine="600"/>
        <w:divId w:val="1232037015"/>
        <w:rPr>
          <w:rFonts w:hint="eastAsia"/>
          <w:sz w:val="30"/>
          <w:szCs w:val="30"/>
        </w:rPr>
      </w:pPr>
      <w:r>
        <w:rPr>
          <w:rFonts w:hint="eastAsia"/>
          <w:sz w:val="30"/>
          <w:szCs w:val="30"/>
        </w:rPr>
        <w:t>另查明，</w:t>
      </w:r>
      <w:r>
        <w:rPr>
          <w:rFonts w:hint="eastAsia"/>
          <w:sz w:val="30"/>
          <w:szCs w:val="30"/>
        </w:rPr>
        <w:t>1</w:t>
      </w:r>
      <w:r>
        <w:rPr>
          <w:rFonts w:hint="eastAsia"/>
          <w:sz w:val="30"/>
          <w:szCs w:val="30"/>
        </w:rPr>
        <w:t>、</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日，陈四娣自愿向鼎湖区监察委退缴违法所得</w:t>
      </w:r>
      <w:r>
        <w:rPr>
          <w:rFonts w:hint="eastAsia"/>
          <w:sz w:val="30"/>
          <w:szCs w:val="30"/>
        </w:rPr>
        <w:t>105000</w:t>
      </w:r>
      <w:r>
        <w:rPr>
          <w:rFonts w:hint="eastAsia"/>
          <w:sz w:val="30"/>
          <w:szCs w:val="30"/>
        </w:rPr>
        <w:t>元。</w:t>
      </w:r>
    </w:p>
    <w:p w:rsidR="001A00F7" w:rsidRDefault="001A00F7">
      <w:pPr>
        <w:spacing w:line="500" w:lineRule="atLeast"/>
        <w:ind w:firstLine="600"/>
        <w:divId w:val="317156748"/>
        <w:rPr>
          <w:rFonts w:hint="eastAsia"/>
          <w:sz w:val="30"/>
          <w:szCs w:val="30"/>
        </w:rPr>
      </w:pPr>
      <w:r>
        <w:rPr>
          <w:rFonts w:hint="eastAsia"/>
          <w:sz w:val="30"/>
          <w:szCs w:val="30"/>
        </w:rPr>
        <w:t>2</w:t>
      </w:r>
      <w:r>
        <w:rPr>
          <w:rFonts w:hint="eastAsia"/>
          <w:sz w:val="30"/>
          <w:szCs w:val="30"/>
        </w:rPr>
        <w:t>、被告人陈四娣事后在以上涉案的相关支出凭证、进账单上签名确认方可入账。</w:t>
      </w:r>
    </w:p>
    <w:p w:rsidR="001A00F7" w:rsidRDefault="001A00F7">
      <w:pPr>
        <w:spacing w:line="500" w:lineRule="atLeast"/>
        <w:ind w:firstLine="600"/>
        <w:divId w:val="1178806773"/>
        <w:rPr>
          <w:rFonts w:hint="eastAsia"/>
          <w:sz w:val="30"/>
          <w:szCs w:val="30"/>
        </w:rPr>
      </w:pPr>
      <w:r>
        <w:rPr>
          <w:rFonts w:hint="eastAsia"/>
          <w:sz w:val="30"/>
          <w:szCs w:val="30"/>
        </w:rPr>
        <w:t>上述事实，经过庭审举证、质证，有下列证据证实：被告人陈四娣的个人身份证复印件、户籍资料及任职文件、立案决定书、到案经过、关于西丫塱鱼塘的承包鱼塘合同书、授权委托书、承包经营合同、鱼塘交接及承包款付款明细、公证书、西丫塱鱼塘委托管理合约书、关于开展西丫塱已征未用土地回收的通知、收地通知、清场协议、西丫塱鱼塘的收地经费材料</w:t>
      </w:r>
      <w:r>
        <w:rPr>
          <w:rFonts w:hint="eastAsia"/>
          <w:sz w:val="30"/>
          <w:szCs w:val="30"/>
        </w:rPr>
        <w:t>(</w:t>
      </w:r>
      <w:r>
        <w:rPr>
          <w:rFonts w:hint="eastAsia"/>
          <w:sz w:val="30"/>
          <w:szCs w:val="30"/>
        </w:rPr>
        <w:t>包括相关政府审批文件、关于划拨回收用地工作经费的请示及同意文件、区土地储备中心将相关工作经费转至坑口财政所的进账单据一批、相关地图勘察</w:t>
      </w:r>
      <w:r>
        <w:rPr>
          <w:rFonts w:hint="eastAsia"/>
          <w:sz w:val="30"/>
          <w:szCs w:val="30"/>
        </w:rPr>
        <w:t>)</w:t>
      </w:r>
      <w:r>
        <w:rPr>
          <w:rFonts w:hint="eastAsia"/>
          <w:sz w:val="30"/>
          <w:szCs w:val="30"/>
        </w:rPr>
        <w:t>、坑口街道办事处收地工作经费支出凭证、西丫塱鱼塘收地工作经费的支出凭证</w:t>
      </w:r>
      <w:r>
        <w:rPr>
          <w:rFonts w:hint="eastAsia"/>
          <w:sz w:val="30"/>
          <w:szCs w:val="30"/>
        </w:rPr>
        <w:t>(</w:t>
      </w:r>
      <w:r>
        <w:rPr>
          <w:rFonts w:hint="eastAsia"/>
          <w:sz w:val="30"/>
          <w:szCs w:val="30"/>
        </w:rPr>
        <w:t>包括记帐凭证、进账单、现金支出凭证统一票据等资料</w:t>
      </w:r>
      <w:r>
        <w:rPr>
          <w:rFonts w:hint="eastAsia"/>
          <w:sz w:val="30"/>
          <w:szCs w:val="30"/>
        </w:rPr>
        <w:t>)</w:t>
      </w:r>
      <w:r>
        <w:rPr>
          <w:rFonts w:hint="eastAsia"/>
          <w:sz w:val="30"/>
          <w:szCs w:val="30"/>
        </w:rPr>
        <w:t>、署名为陈振材的申请书一份、陈振材的银行资料（包括开户资料、交易记录、进账单、银行流水等）、西丫塱鱼塘被剪电表报警求助证明、被告人陈四娣自愿退款书、肇庆市鼎湖区非税收入缴款通知书、罚款通知书、已生效的（</w:t>
      </w:r>
      <w:r>
        <w:rPr>
          <w:rFonts w:hint="eastAsia"/>
          <w:sz w:val="30"/>
          <w:szCs w:val="30"/>
        </w:rPr>
        <w:t>2018</w:t>
      </w:r>
      <w:r>
        <w:rPr>
          <w:rFonts w:hint="eastAsia"/>
          <w:sz w:val="30"/>
          <w:szCs w:val="30"/>
        </w:rPr>
        <w:t>）粤</w:t>
      </w:r>
      <w:r>
        <w:rPr>
          <w:rFonts w:hint="eastAsia"/>
          <w:sz w:val="30"/>
          <w:szCs w:val="30"/>
        </w:rPr>
        <w:t>1203</w:t>
      </w:r>
      <w:r>
        <w:rPr>
          <w:rFonts w:hint="eastAsia"/>
          <w:sz w:val="30"/>
          <w:szCs w:val="30"/>
        </w:rPr>
        <w:t>刑初</w:t>
      </w:r>
      <w:r>
        <w:rPr>
          <w:rFonts w:hint="eastAsia"/>
          <w:sz w:val="30"/>
          <w:szCs w:val="30"/>
        </w:rPr>
        <w:t>101</w:t>
      </w:r>
      <w:r>
        <w:rPr>
          <w:rFonts w:hint="eastAsia"/>
          <w:sz w:val="30"/>
          <w:szCs w:val="30"/>
        </w:rPr>
        <w:t>号刑事判决书、证人黄细明、黄务良、陈振材、陶德权、李嘉伟、李新明的证言、被告人陈四娣的供述、同案犯金伟明、陶德森的供述等，各证据之间能够相互印证，说明本案事实清楚，证据确实、充分，足以认定。</w:t>
      </w:r>
    </w:p>
    <w:p w:rsidR="001A00F7" w:rsidRDefault="001A00F7">
      <w:pPr>
        <w:spacing w:line="500" w:lineRule="atLeast"/>
        <w:ind w:firstLine="600"/>
        <w:divId w:val="986595432"/>
        <w:rPr>
          <w:rFonts w:hint="eastAsia"/>
          <w:sz w:val="30"/>
          <w:szCs w:val="30"/>
        </w:rPr>
      </w:pPr>
      <w:r>
        <w:rPr>
          <w:rFonts w:hint="eastAsia"/>
          <w:sz w:val="30"/>
          <w:szCs w:val="30"/>
        </w:rPr>
        <w:t>本院认为，被告人陈四娣伙同他人在协助坑口街道办事处开展征地工作期间，身为其他依照法律从事公务的人员，利用职务之便，虚构事实共同套取、骗取其协助管理的土地管理补偿费用，并从中侵吞、骗取国家财政补偿款</w:t>
      </w:r>
      <w:r>
        <w:rPr>
          <w:rFonts w:hint="eastAsia"/>
          <w:sz w:val="30"/>
          <w:szCs w:val="30"/>
        </w:rPr>
        <w:t>105000</w:t>
      </w:r>
      <w:r>
        <w:rPr>
          <w:rFonts w:hint="eastAsia"/>
          <w:sz w:val="30"/>
          <w:szCs w:val="30"/>
        </w:rPr>
        <w:t>元，其行为已构成贪污罪。在共同犯罪中，被告人陈四娣起辅助作用，是从犯，依法应当从轻或减轻处罚；其归案后能如实供述自己的罪行，当庭自愿认罪，主动退出全部赃款，自动签署《认罪认罚具结书》，依法可以从轻、从宽处理。公诉机关指控被告人陈四娣犯贪污罪，事实清楚，证据确实、充分，罪名成立；所提出的量刑建议，符合法律规定，予以采纳。根据被告人陈四娣的犯罪事实、性质、情节及对社会危害程度等，依照《中华人民共和国刑法》第三百八十二条第一款、第三百八十三条、第五十二条、第五十三条第一款、第六十四条、第六十七条第三款、第七十二条第一、三款、第七十三条第二、三款、第九十三条第二款、第二十五条、第二十七条、《最高人民法院、最高人民检察院关于办理贪污贿赂刑事案件适用法律若干问题的解释》第二条第二款、第十九条之规定，判决如下：</w:t>
      </w:r>
    </w:p>
    <w:p w:rsidR="001A00F7" w:rsidRDefault="001A00F7">
      <w:pPr>
        <w:spacing w:line="500" w:lineRule="atLeast"/>
        <w:ind w:firstLine="600"/>
        <w:divId w:val="1841119246"/>
        <w:rPr>
          <w:rFonts w:hint="eastAsia"/>
          <w:sz w:val="30"/>
          <w:szCs w:val="30"/>
        </w:rPr>
      </w:pPr>
      <w:r>
        <w:rPr>
          <w:rFonts w:hint="eastAsia"/>
          <w:sz w:val="30"/>
          <w:szCs w:val="30"/>
        </w:rPr>
        <w:t>一、被告人陈四娣犯贪污罪，判处有期徒刑一年六个月，缓刑二年，并处罚金</w:t>
      </w:r>
      <w:r>
        <w:rPr>
          <w:rFonts w:hint="eastAsia"/>
          <w:sz w:val="30"/>
          <w:szCs w:val="30"/>
        </w:rPr>
        <w:t>100000</w:t>
      </w:r>
      <w:r>
        <w:rPr>
          <w:rFonts w:hint="eastAsia"/>
          <w:sz w:val="30"/>
          <w:szCs w:val="30"/>
        </w:rPr>
        <w:t>元。</w:t>
      </w:r>
    </w:p>
    <w:p w:rsidR="001A00F7" w:rsidRDefault="001A00F7">
      <w:pPr>
        <w:spacing w:line="500" w:lineRule="atLeast"/>
        <w:ind w:firstLine="600"/>
        <w:divId w:val="55905873"/>
        <w:rPr>
          <w:rFonts w:hint="eastAsia"/>
          <w:sz w:val="30"/>
          <w:szCs w:val="30"/>
        </w:rPr>
      </w:pPr>
      <w:r>
        <w:rPr>
          <w:rFonts w:hint="eastAsia"/>
          <w:sz w:val="30"/>
          <w:szCs w:val="30"/>
        </w:rPr>
        <w:t>（缓刑考验期限，从判决确定之日起计算；罚金自判决生效后一个月内缴纳。）</w:t>
      </w:r>
    </w:p>
    <w:p w:rsidR="001A00F7" w:rsidRDefault="001A00F7">
      <w:pPr>
        <w:spacing w:line="500" w:lineRule="atLeast"/>
        <w:ind w:firstLine="600"/>
        <w:divId w:val="1468081892"/>
        <w:rPr>
          <w:rFonts w:hint="eastAsia"/>
          <w:sz w:val="30"/>
          <w:szCs w:val="30"/>
        </w:rPr>
      </w:pPr>
      <w:r>
        <w:rPr>
          <w:rFonts w:hint="eastAsia"/>
          <w:sz w:val="30"/>
          <w:szCs w:val="30"/>
        </w:rPr>
        <w:t>二、被告人陈四娣已退缴的违法所得</w:t>
      </w:r>
      <w:r>
        <w:rPr>
          <w:rFonts w:hint="eastAsia"/>
          <w:sz w:val="30"/>
          <w:szCs w:val="30"/>
        </w:rPr>
        <w:t>105000</w:t>
      </w:r>
      <w:r>
        <w:rPr>
          <w:rFonts w:hint="eastAsia"/>
          <w:sz w:val="30"/>
          <w:szCs w:val="30"/>
        </w:rPr>
        <w:t>元退赔给肇庆市鼎湖区</w:t>
      </w:r>
      <w:r>
        <w:rPr>
          <w:rFonts w:hint="eastAsia"/>
          <w:sz w:val="30"/>
          <w:szCs w:val="30"/>
        </w:rPr>
        <w:t>****</w:t>
      </w:r>
      <w:r>
        <w:rPr>
          <w:rFonts w:hint="eastAsia"/>
          <w:sz w:val="30"/>
          <w:szCs w:val="30"/>
        </w:rPr>
        <w:t>办事处。</w:t>
      </w:r>
    </w:p>
    <w:p w:rsidR="001A00F7" w:rsidRDefault="001A00F7">
      <w:pPr>
        <w:spacing w:line="500" w:lineRule="atLeast"/>
        <w:ind w:firstLine="600"/>
        <w:divId w:val="2132046058"/>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rsidR="001A00F7" w:rsidRDefault="001A00F7">
      <w:pPr>
        <w:spacing w:line="500" w:lineRule="atLeast"/>
        <w:jc w:val="right"/>
        <w:divId w:val="2005476357"/>
        <w:rPr>
          <w:rFonts w:hint="eastAsia"/>
          <w:sz w:val="30"/>
          <w:szCs w:val="30"/>
        </w:rPr>
      </w:pPr>
      <w:r>
        <w:rPr>
          <w:rFonts w:hint="eastAsia"/>
          <w:sz w:val="30"/>
          <w:szCs w:val="30"/>
        </w:rPr>
        <w:t>审判员　　陈莱蕾</w:t>
      </w:r>
    </w:p>
    <w:p w:rsidR="001A00F7" w:rsidRDefault="001A00F7">
      <w:pPr>
        <w:spacing w:line="500" w:lineRule="atLeast"/>
        <w:jc w:val="right"/>
        <w:divId w:val="1733699146"/>
        <w:rPr>
          <w:rFonts w:hint="eastAsia"/>
          <w:sz w:val="30"/>
          <w:szCs w:val="30"/>
        </w:rPr>
      </w:pPr>
      <w:r>
        <w:rPr>
          <w:rFonts w:hint="eastAsia"/>
          <w:sz w:val="30"/>
          <w:szCs w:val="30"/>
        </w:rPr>
        <w:t>二〇二〇年十一月十二日</w:t>
      </w:r>
    </w:p>
    <w:p w:rsidR="001A00F7" w:rsidRDefault="001A00F7">
      <w:pPr>
        <w:spacing w:line="500" w:lineRule="atLeast"/>
        <w:jc w:val="right"/>
        <w:divId w:val="1880897542"/>
        <w:rPr>
          <w:rFonts w:hint="eastAsia"/>
          <w:sz w:val="30"/>
          <w:szCs w:val="30"/>
        </w:rPr>
      </w:pPr>
      <w:r>
        <w:rPr>
          <w:rFonts w:hint="eastAsia"/>
          <w:sz w:val="30"/>
          <w:szCs w:val="30"/>
        </w:rPr>
        <w:t>书记员　　谢佩珊</w:t>
      </w:r>
    </w:p>
    <w:p w:rsidR="001A00F7" w:rsidRDefault="001A00F7">
      <w:pPr>
        <w:spacing w:line="500" w:lineRule="atLeast"/>
        <w:ind w:firstLine="600"/>
        <w:divId w:val="1319650968"/>
        <w:rPr>
          <w:rFonts w:hint="eastAsia"/>
          <w:sz w:val="30"/>
          <w:szCs w:val="30"/>
        </w:rPr>
      </w:pPr>
      <w:r>
        <w:rPr>
          <w:rFonts w:hint="eastAsia"/>
          <w:sz w:val="30"/>
          <w:szCs w:val="30"/>
        </w:rPr>
        <w:t>附：相关的法律条文</w:t>
      </w:r>
    </w:p>
    <w:p w:rsidR="001A00F7" w:rsidRDefault="001A00F7">
      <w:pPr>
        <w:spacing w:line="500" w:lineRule="atLeast"/>
        <w:ind w:firstLine="600"/>
        <w:divId w:val="1063217310"/>
        <w:rPr>
          <w:rFonts w:hint="eastAsia"/>
          <w:sz w:val="30"/>
          <w:szCs w:val="30"/>
        </w:rPr>
      </w:pPr>
      <w:r>
        <w:rPr>
          <w:rFonts w:hint="eastAsia"/>
          <w:sz w:val="30"/>
          <w:szCs w:val="30"/>
        </w:rPr>
        <w:t>《中华人民共和国刑法》</w:t>
      </w:r>
    </w:p>
    <w:p w:rsidR="001A00F7" w:rsidRDefault="001A00F7">
      <w:pPr>
        <w:spacing w:line="500" w:lineRule="atLeast"/>
        <w:ind w:firstLine="600"/>
        <w:divId w:val="563302076"/>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1A00F7" w:rsidRDefault="001A00F7">
      <w:pPr>
        <w:spacing w:line="500" w:lineRule="atLeast"/>
        <w:ind w:firstLine="600"/>
        <w:divId w:val="313603509"/>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1A00F7" w:rsidRDefault="001A00F7">
      <w:pPr>
        <w:spacing w:line="500" w:lineRule="atLeast"/>
        <w:ind w:firstLine="600"/>
        <w:divId w:val="194853509"/>
        <w:rPr>
          <w:rFonts w:hint="eastAsia"/>
          <w:sz w:val="30"/>
          <w:szCs w:val="30"/>
        </w:rPr>
      </w:pPr>
      <w:r>
        <w:rPr>
          <w:rFonts w:hint="eastAsia"/>
          <w:sz w:val="30"/>
          <w:szCs w:val="30"/>
        </w:rPr>
        <w:t>与前两款所列人员勾结，伙同贪污的，以共犯论处。</w:t>
      </w:r>
    </w:p>
    <w:p w:rsidR="001A00F7" w:rsidRDefault="001A00F7">
      <w:pPr>
        <w:spacing w:line="500" w:lineRule="atLeast"/>
        <w:ind w:firstLine="600"/>
        <w:divId w:val="372584760"/>
        <w:rPr>
          <w:rFonts w:hint="eastAsia"/>
          <w:sz w:val="30"/>
          <w:szCs w:val="30"/>
        </w:rPr>
      </w:pPr>
      <w:r>
        <w:rPr>
          <w:rFonts w:hint="eastAsia"/>
          <w:sz w:val="30"/>
          <w:szCs w:val="30"/>
        </w:rPr>
        <w:t>第五十二条判处罚金，应当根据犯罪情节决定罚金数额。</w:t>
      </w:r>
    </w:p>
    <w:p w:rsidR="001A00F7" w:rsidRDefault="001A00F7">
      <w:pPr>
        <w:spacing w:line="500" w:lineRule="atLeast"/>
        <w:ind w:firstLine="600"/>
        <w:divId w:val="137942896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1A00F7" w:rsidRDefault="001A00F7">
      <w:pPr>
        <w:spacing w:line="500" w:lineRule="atLeast"/>
        <w:ind w:firstLine="600"/>
        <w:divId w:val="2143494904"/>
        <w:rPr>
          <w:rFonts w:hint="eastAsia"/>
          <w:sz w:val="30"/>
          <w:szCs w:val="30"/>
        </w:rPr>
      </w:pPr>
      <w:r>
        <w:rPr>
          <w:rFonts w:hint="eastAsia"/>
          <w:sz w:val="30"/>
          <w:szCs w:val="30"/>
        </w:rPr>
        <w:t>由于遭遇不能抗拒的灾祸等原因缴纳确实有困难的，经人民法院裁定，可以延期缴纳、酌情减少或者免除。</w:t>
      </w:r>
    </w:p>
    <w:p w:rsidR="001A00F7" w:rsidRDefault="001A00F7">
      <w:pPr>
        <w:spacing w:line="500" w:lineRule="atLeast"/>
        <w:ind w:firstLine="600"/>
        <w:divId w:val="549848328"/>
        <w:rPr>
          <w:rFonts w:hint="eastAsia"/>
          <w:sz w:val="30"/>
          <w:szCs w:val="30"/>
        </w:rPr>
      </w:pPr>
      <w:r>
        <w:rPr>
          <w:rFonts w:hint="eastAsia"/>
          <w:sz w:val="30"/>
          <w:szCs w:val="30"/>
        </w:rPr>
        <w:t>第六十四条犯罪分子违法所得的一切财产，应当予以追缴或者责令退赔；对被害人的合法财产，应当及时返还；违禁品和供犯罪所用的本人财物，应当予以没收。没收的财物和罚金，一律上缴国库，不得挪用和自行处理。</w:t>
      </w:r>
    </w:p>
    <w:p w:rsidR="001A00F7" w:rsidRDefault="001A00F7">
      <w:pPr>
        <w:spacing w:line="500" w:lineRule="atLeast"/>
        <w:ind w:firstLine="600"/>
        <w:divId w:val="53276721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1A00F7" w:rsidRDefault="001A00F7">
      <w:pPr>
        <w:spacing w:line="500" w:lineRule="atLeast"/>
        <w:ind w:firstLine="600"/>
        <w:divId w:val="91312113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1A00F7" w:rsidRDefault="001A00F7">
      <w:pPr>
        <w:spacing w:line="500" w:lineRule="atLeast"/>
        <w:ind w:firstLine="600"/>
        <w:divId w:val="191450927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1A00F7" w:rsidRDefault="001A00F7">
      <w:pPr>
        <w:spacing w:line="500" w:lineRule="atLeast"/>
        <w:ind w:firstLine="600"/>
        <w:divId w:val="137685779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1A00F7" w:rsidRDefault="001A00F7">
      <w:pPr>
        <w:spacing w:line="500" w:lineRule="atLeast"/>
        <w:ind w:firstLine="600"/>
        <w:divId w:val="1199705152"/>
        <w:rPr>
          <w:rFonts w:hint="eastAsia"/>
          <w:sz w:val="30"/>
          <w:szCs w:val="30"/>
        </w:rPr>
      </w:pPr>
      <w:r>
        <w:rPr>
          <w:rFonts w:hint="eastAsia"/>
          <w:sz w:val="30"/>
          <w:szCs w:val="30"/>
        </w:rPr>
        <w:t>（一）犯罪情节较轻；</w:t>
      </w:r>
    </w:p>
    <w:p w:rsidR="001A00F7" w:rsidRDefault="001A00F7">
      <w:pPr>
        <w:spacing w:line="500" w:lineRule="atLeast"/>
        <w:ind w:firstLine="600"/>
        <w:divId w:val="2061634525"/>
        <w:rPr>
          <w:rFonts w:hint="eastAsia"/>
          <w:sz w:val="30"/>
          <w:szCs w:val="30"/>
        </w:rPr>
      </w:pPr>
      <w:r>
        <w:rPr>
          <w:rFonts w:hint="eastAsia"/>
          <w:sz w:val="30"/>
          <w:szCs w:val="30"/>
        </w:rPr>
        <w:t>（二）有悔罪表现；</w:t>
      </w:r>
    </w:p>
    <w:p w:rsidR="001A00F7" w:rsidRDefault="001A00F7">
      <w:pPr>
        <w:spacing w:line="500" w:lineRule="atLeast"/>
        <w:ind w:firstLine="600"/>
        <w:divId w:val="703291302"/>
        <w:rPr>
          <w:rFonts w:hint="eastAsia"/>
          <w:sz w:val="30"/>
          <w:szCs w:val="30"/>
        </w:rPr>
      </w:pPr>
      <w:r>
        <w:rPr>
          <w:rFonts w:hint="eastAsia"/>
          <w:sz w:val="30"/>
          <w:szCs w:val="30"/>
        </w:rPr>
        <w:t>（三）没有再犯罪的危险；</w:t>
      </w:r>
    </w:p>
    <w:p w:rsidR="001A00F7" w:rsidRDefault="001A00F7">
      <w:pPr>
        <w:spacing w:line="500" w:lineRule="atLeast"/>
        <w:ind w:firstLine="600"/>
        <w:divId w:val="2088767466"/>
        <w:rPr>
          <w:rFonts w:hint="eastAsia"/>
          <w:sz w:val="30"/>
          <w:szCs w:val="30"/>
        </w:rPr>
      </w:pPr>
      <w:r>
        <w:rPr>
          <w:rFonts w:hint="eastAsia"/>
          <w:sz w:val="30"/>
          <w:szCs w:val="30"/>
        </w:rPr>
        <w:t>（四）宣告缓刑对所居住社区没有重大不良影响。</w:t>
      </w:r>
    </w:p>
    <w:p w:rsidR="001A00F7" w:rsidRDefault="001A00F7">
      <w:pPr>
        <w:spacing w:line="500" w:lineRule="atLeast"/>
        <w:ind w:firstLine="600"/>
        <w:divId w:val="57563431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1A00F7" w:rsidRDefault="001A00F7">
      <w:pPr>
        <w:spacing w:line="500" w:lineRule="atLeast"/>
        <w:ind w:firstLine="600"/>
        <w:divId w:val="365525816"/>
        <w:rPr>
          <w:rFonts w:hint="eastAsia"/>
          <w:sz w:val="30"/>
          <w:szCs w:val="30"/>
        </w:rPr>
      </w:pPr>
      <w:r>
        <w:rPr>
          <w:rFonts w:hint="eastAsia"/>
          <w:sz w:val="30"/>
          <w:szCs w:val="30"/>
        </w:rPr>
        <w:t>被宣告缓刑的犯罪分子，如果被判处附加刑，附加刑仍须执行。</w:t>
      </w:r>
    </w:p>
    <w:p w:rsidR="001A00F7" w:rsidRDefault="001A00F7">
      <w:pPr>
        <w:spacing w:line="500" w:lineRule="atLeast"/>
        <w:ind w:firstLine="600"/>
        <w:divId w:val="1253776329"/>
        <w:rPr>
          <w:rFonts w:hint="eastAsia"/>
          <w:sz w:val="30"/>
          <w:szCs w:val="30"/>
        </w:rPr>
      </w:pPr>
      <w:r>
        <w:rPr>
          <w:rFonts w:hint="eastAsia"/>
          <w:sz w:val="30"/>
          <w:szCs w:val="30"/>
        </w:rPr>
        <w:t>第七十三条拘役的缓刑考验期限为原判刑期以上一年以下，但是不能少于二个月。</w:t>
      </w:r>
    </w:p>
    <w:p w:rsidR="001A00F7" w:rsidRDefault="001A00F7">
      <w:pPr>
        <w:spacing w:line="500" w:lineRule="atLeast"/>
        <w:ind w:firstLine="600"/>
        <w:divId w:val="153492487"/>
        <w:rPr>
          <w:rFonts w:hint="eastAsia"/>
          <w:sz w:val="30"/>
          <w:szCs w:val="30"/>
        </w:rPr>
      </w:pPr>
      <w:r>
        <w:rPr>
          <w:rFonts w:hint="eastAsia"/>
          <w:sz w:val="30"/>
          <w:szCs w:val="30"/>
        </w:rPr>
        <w:t>有期徒刑的缓刑考验期限为原判刑期以上五年以下，但是不能少于一年。</w:t>
      </w:r>
    </w:p>
    <w:p w:rsidR="001A00F7" w:rsidRDefault="001A00F7">
      <w:pPr>
        <w:spacing w:line="500" w:lineRule="atLeast"/>
        <w:ind w:firstLine="600"/>
        <w:divId w:val="926426731"/>
        <w:rPr>
          <w:rFonts w:hint="eastAsia"/>
          <w:sz w:val="30"/>
          <w:szCs w:val="30"/>
        </w:rPr>
      </w:pPr>
      <w:r>
        <w:rPr>
          <w:rFonts w:hint="eastAsia"/>
          <w:sz w:val="30"/>
          <w:szCs w:val="30"/>
        </w:rPr>
        <w:t>缓刑考验期限，从判决确定之日起计算</w:t>
      </w:r>
    </w:p>
    <w:p w:rsidR="001A00F7" w:rsidRDefault="001A00F7">
      <w:pPr>
        <w:spacing w:line="500" w:lineRule="atLeast"/>
        <w:ind w:firstLine="600"/>
        <w:divId w:val="1677734661"/>
        <w:rPr>
          <w:rFonts w:hint="eastAsia"/>
          <w:sz w:val="30"/>
          <w:szCs w:val="30"/>
        </w:rPr>
      </w:pPr>
      <w:r>
        <w:rPr>
          <w:rFonts w:hint="eastAsia"/>
          <w:sz w:val="30"/>
          <w:szCs w:val="30"/>
        </w:rPr>
        <w:t>第九十三条本法所称国家工作人员，是指国家机关中从事公务的人员。</w:t>
      </w:r>
    </w:p>
    <w:p w:rsidR="001A00F7" w:rsidRDefault="001A00F7">
      <w:pPr>
        <w:spacing w:line="500" w:lineRule="atLeast"/>
        <w:ind w:firstLine="600"/>
        <w:divId w:val="1723749606"/>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1A00F7" w:rsidRDefault="001A00F7">
      <w:pPr>
        <w:spacing w:line="500" w:lineRule="atLeast"/>
        <w:ind w:firstLine="600"/>
        <w:divId w:val="481654440"/>
        <w:rPr>
          <w:rFonts w:hint="eastAsia"/>
          <w:sz w:val="30"/>
          <w:szCs w:val="30"/>
        </w:rPr>
      </w:pPr>
      <w:r>
        <w:rPr>
          <w:rFonts w:hint="eastAsia"/>
          <w:sz w:val="30"/>
          <w:szCs w:val="30"/>
        </w:rPr>
        <w:t>第三百八十三条对犯贪污罪的，根据情节轻重，分别依照下列规定处罚：</w:t>
      </w:r>
    </w:p>
    <w:p w:rsidR="001A00F7" w:rsidRDefault="001A00F7">
      <w:pPr>
        <w:spacing w:line="500" w:lineRule="atLeast"/>
        <w:ind w:firstLine="600"/>
        <w:divId w:val="973490185"/>
        <w:rPr>
          <w:rFonts w:hint="eastAsia"/>
          <w:sz w:val="30"/>
          <w:szCs w:val="30"/>
        </w:rPr>
      </w:pPr>
      <w:r>
        <w:rPr>
          <w:rFonts w:hint="eastAsia"/>
          <w:sz w:val="30"/>
          <w:szCs w:val="30"/>
        </w:rPr>
        <w:t>（一）贪污数额较大或者有其他较重情节的，处三年以下有期徒刑或者拘役，并处罚金。</w:t>
      </w:r>
    </w:p>
    <w:p w:rsidR="001A00F7" w:rsidRDefault="001A00F7">
      <w:pPr>
        <w:spacing w:line="500" w:lineRule="atLeast"/>
        <w:ind w:firstLine="600"/>
        <w:divId w:val="736434912"/>
        <w:rPr>
          <w:rFonts w:hint="eastAsia"/>
          <w:sz w:val="30"/>
          <w:szCs w:val="30"/>
        </w:rPr>
      </w:pPr>
      <w:r>
        <w:rPr>
          <w:rFonts w:hint="eastAsia"/>
          <w:sz w:val="30"/>
          <w:szCs w:val="30"/>
        </w:rPr>
        <w:t>（二）贪污数额巨大或者有其他严重情节的，处三年以上十年以下有期徒刑，并处罚金或者没收财产。</w:t>
      </w:r>
    </w:p>
    <w:p w:rsidR="001A00F7" w:rsidRDefault="001A00F7">
      <w:pPr>
        <w:spacing w:line="500" w:lineRule="atLeast"/>
        <w:ind w:firstLine="600"/>
        <w:divId w:val="18305523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1A00F7" w:rsidRDefault="001A00F7">
      <w:pPr>
        <w:spacing w:line="500" w:lineRule="atLeast"/>
        <w:ind w:firstLine="600"/>
        <w:divId w:val="726732929"/>
        <w:rPr>
          <w:rFonts w:hint="eastAsia"/>
          <w:sz w:val="30"/>
          <w:szCs w:val="30"/>
        </w:rPr>
      </w:pPr>
      <w:r>
        <w:rPr>
          <w:rFonts w:hint="eastAsia"/>
          <w:sz w:val="30"/>
          <w:szCs w:val="30"/>
        </w:rPr>
        <w:t>对多次贪污未经处理的，按照累计贪污数额处罚。</w:t>
      </w:r>
    </w:p>
    <w:p w:rsidR="001A00F7" w:rsidRDefault="001A00F7">
      <w:pPr>
        <w:spacing w:line="500" w:lineRule="atLeast"/>
        <w:ind w:firstLine="600"/>
        <w:divId w:val="51204018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1A00F7" w:rsidRDefault="001A00F7">
      <w:pPr>
        <w:spacing w:line="500" w:lineRule="atLeast"/>
        <w:ind w:firstLine="600"/>
        <w:divId w:val="177420125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1A00F7" w:rsidRDefault="001A00F7">
      <w:pPr>
        <w:spacing w:line="500" w:lineRule="atLeast"/>
        <w:ind w:firstLine="600"/>
        <w:divId w:val="441807281"/>
        <w:rPr>
          <w:rFonts w:hint="eastAsia"/>
          <w:sz w:val="30"/>
          <w:szCs w:val="30"/>
        </w:rPr>
      </w:pPr>
      <w:r>
        <w:rPr>
          <w:rFonts w:hint="eastAsia"/>
          <w:sz w:val="30"/>
          <w:szCs w:val="30"/>
        </w:rPr>
        <w:t>第二十五条共同犯罪是指二人以上共同故意犯罪。</w:t>
      </w:r>
    </w:p>
    <w:p w:rsidR="001A00F7" w:rsidRDefault="001A00F7">
      <w:pPr>
        <w:spacing w:line="500" w:lineRule="atLeast"/>
        <w:ind w:firstLine="600"/>
        <w:divId w:val="817496480"/>
        <w:rPr>
          <w:rFonts w:hint="eastAsia"/>
          <w:sz w:val="30"/>
          <w:szCs w:val="30"/>
        </w:rPr>
      </w:pPr>
      <w:r>
        <w:rPr>
          <w:rFonts w:hint="eastAsia"/>
          <w:sz w:val="30"/>
          <w:szCs w:val="30"/>
        </w:rPr>
        <w:t>二人以上共同过失犯罪，不以共同犯罪论处；应当负刑事责任的，按照他们所犯的罪分别处罚。</w:t>
      </w:r>
    </w:p>
    <w:p w:rsidR="001A00F7" w:rsidRDefault="001A00F7">
      <w:pPr>
        <w:spacing w:line="500" w:lineRule="atLeast"/>
        <w:ind w:firstLine="600"/>
        <w:divId w:val="1785728757"/>
        <w:rPr>
          <w:rFonts w:hint="eastAsia"/>
          <w:sz w:val="30"/>
          <w:szCs w:val="30"/>
        </w:rPr>
      </w:pPr>
      <w:r>
        <w:rPr>
          <w:rFonts w:hint="eastAsia"/>
          <w:sz w:val="30"/>
          <w:szCs w:val="30"/>
        </w:rPr>
        <w:t>第二十七条在共同犯罪中起次要或者辅助作用的，是从犯。</w:t>
      </w:r>
    </w:p>
    <w:p w:rsidR="001A00F7" w:rsidRDefault="001A00F7">
      <w:pPr>
        <w:spacing w:line="500" w:lineRule="atLeast"/>
        <w:ind w:firstLine="600"/>
        <w:divId w:val="1797287578"/>
        <w:rPr>
          <w:rFonts w:hint="eastAsia"/>
          <w:sz w:val="30"/>
          <w:szCs w:val="30"/>
        </w:rPr>
      </w:pPr>
      <w:r>
        <w:rPr>
          <w:rFonts w:hint="eastAsia"/>
          <w:sz w:val="30"/>
          <w:szCs w:val="30"/>
        </w:rPr>
        <w:t>对于从犯，应当从轻、减轻处罚或者免除处罚。</w:t>
      </w:r>
    </w:p>
    <w:p w:rsidR="001A00F7" w:rsidRDefault="001A00F7">
      <w:pPr>
        <w:spacing w:line="500" w:lineRule="atLeast"/>
        <w:ind w:firstLine="600"/>
        <w:divId w:val="549420534"/>
        <w:rPr>
          <w:rFonts w:hint="eastAsia"/>
          <w:sz w:val="30"/>
          <w:szCs w:val="30"/>
        </w:rPr>
      </w:pPr>
      <w:r>
        <w:rPr>
          <w:rFonts w:hint="eastAsia"/>
          <w:sz w:val="30"/>
          <w:szCs w:val="30"/>
        </w:rPr>
        <w:t>《最高人民法院最高人民检察院关于办理贪污贿赂刑事案件适用法律若干问题的解释》</w:t>
      </w:r>
    </w:p>
    <w:p w:rsidR="001A00F7" w:rsidRDefault="001A00F7">
      <w:pPr>
        <w:spacing w:line="500" w:lineRule="atLeast"/>
        <w:ind w:firstLine="600"/>
        <w:divId w:val="1890341813"/>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1A00F7" w:rsidRDefault="001A00F7">
      <w:pPr>
        <w:spacing w:line="500" w:lineRule="atLeast"/>
        <w:ind w:firstLine="600"/>
        <w:divId w:val="1801457570"/>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1A00F7" w:rsidRDefault="001A00F7">
      <w:pPr>
        <w:spacing w:line="500" w:lineRule="atLeast"/>
        <w:ind w:firstLine="600"/>
        <w:divId w:val="119468506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1A00F7" w:rsidRDefault="001A00F7">
      <w:pPr>
        <w:spacing w:line="500" w:lineRule="atLeast"/>
        <w:ind w:firstLine="600"/>
        <w:divId w:val="143871612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A00F7" w:rsidRDefault="001A00F7" w:rsidP="001A00F7">
      <w:pPr>
        <w:rPr>
          <w:rFonts w:hint="eastAsia"/>
        </w:rPr>
      </w:pPr>
      <w:r>
        <w:separator/>
      </w:r>
    </w:p>
  </w:endnote>
  <w:endnote w:type="continuationSeparator" w:id="0">
    <w:p w:rsidR="001A00F7" w:rsidRDefault="001A00F7" w:rsidP="001A00F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A00F7" w:rsidRDefault="001A00F7" w:rsidP="001A00F7">
      <w:pPr>
        <w:rPr>
          <w:rFonts w:hint="eastAsia"/>
        </w:rPr>
      </w:pPr>
      <w:r>
        <w:separator/>
      </w:r>
    </w:p>
  </w:footnote>
  <w:footnote w:type="continuationSeparator" w:id="0">
    <w:p w:rsidR="001A00F7" w:rsidRDefault="001A00F7" w:rsidP="001A00F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A00F7"/>
    <w:rsid w:val="001A00F7"/>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1A00F7"/>
    <w:pPr>
      <w:tabs>
        <w:tab w:val="center" w:pos="4153"/>
        <w:tab w:val="right" w:pos="8306"/>
      </w:tabs>
      <w:snapToGrid w:val="0"/>
      <w:jc w:val="center"/>
    </w:pPr>
    <w:rPr>
      <w:sz w:val="18"/>
      <w:szCs w:val="18"/>
    </w:rPr>
  </w:style>
  <w:style w:type="character" w:customStyle="1" w:styleId="a5">
    <w:name w:val="页眉 字符"/>
    <w:basedOn w:val="a0"/>
    <w:link w:val="a4"/>
    <w:uiPriority w:val="99"/>
    <w:rsid w:val="001A00F7"/>
    <w:rPr>
      <w:rFonts w:ascii="宋体" w:eastAsia="宋体" w:hAnsi="宋体" w:cs="宋体"/>
      <w:sz w:val="18"/>
      <w:szCs w:val="18"/>
    </w:rPr>
  </w:style>
  <w:style w:type="paragraph" w:styleId="a6">
    <w:name w:val="footer"/>
    <w:basedOn w:val="a"/>
    <w:link w:val="a7"/>
    <w:uiPriority w:val="99"/>
    <w:unhideWhenUsed/>
    <w:rsid w:val="001A00F7"/>
    <w:pPr>
      <w:tabs>
        <w:tab w:val="center" w:pos="4153"/>
        <w:tab w:val="right" w:pos="8306"/>
      </w:tabs>
      <w:snapToGrid w:val="0"/>
    </w:pPr>
    <w:rPr>
      <w:sz w:val="18"/>
      <w:szCs w:val="18"/>
    </w:rPr>
  </w:style>
  <w:style w:type="character" w:customStyle="1" w:styleId="a7">
    <w:name w:val="页脚 字符"/>
    <w:basedOn w:val="a0"/>
    <w:link w:val="a6"/>
    <w:uiPriority w:val="99"/>
    <w:rsid w:val="001A00F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05873">
      <w:marLeft w:val="0"/>
      <w:marRight w:val="0"/>
      <w:marTop w:val="10"/>
      <w:marBottom w:val="10"/>
      <w:divBdr>
        <w:top w:val="none" w:sz="0" w:space="0" w:color="auto"/>
        <w:left w:val="none" w:sz="0" w:space="0" w:color="auto"/>
        <w:bottom w:val="none" w:sz="0" w:space="0" w:color="auto"/>
        <w:right w:val="none" w:sz="0" w:space="0" w:color="auto"/>
      </w:divBdr>
    </w:div>
    <w:div w:id="60372657">
      <w:marLeft w:val="0"/>
      <w:marRight w:val="0"/>
      <w:marTop w:val="10"/>
      <w:marBottom w:val="10"/>
      <w:divBdr>
        <w:top w:val="none" w:sz="0" w:space="0" w:color="auto"/>
        <w:left w:val="none" w:sz="0" w:space="0" w:color="auto"/>
        <w:bottom w:val="none" w:sz="0" w:space="0" w:color="auto"/>
        <w:right w:val="none" w:sz="0" w:space="0" w:color="auto"/>
      </w:divBdr>
    </w:div>
    <w:div w:id="101849120">
      <w:marLeft w:val="0"/>
      <w:marRight w:val="0"/>
      <w:marTop w:val="10"/>
      <w:marBottom w:val="10"/>
      <w:divBdr>
        <w:top w:val="none" w:sz="0" w:space="0" w:color="auto"/>
        <w:left w:val="none" w:sz="0" w:space="0" w:color="auto"/>
        <w:bottom w:val="none" w:sz="0" w:space="0" w:color="auto"/>
        <w:right w:val="none" w:sz="0" w:space="0" w:color="auto"/>
      </w:divBdr>
    </w:div>
    <w:div w:id="114954554">
      <w:marLeft w:val="0"/>
      <w:marRight w:val="0"/>
      <w:marTop w:val="10"/>
      <w:marBottom w:val="10"/>
      <w:divBdr>
        <w:top w:val="none" w:sz="0" w:space="0" w:color="auto"/>
        <w:left w:val="none" w:sz="0" w:space="0" w:color="auto"/>
        <w:bottom w:val="none" w:sz="0" w:space="0" w:color="auto"/>
        <w:right w:val="none" w:sz="0" w:space="0" w:color="auto"/>
      </w:divBdr>
    </w:div>
    <w:div w:id="153492487">
      <w:marLeft w:val="0"/>
      <w:marRight w:val="0"/>
      <w:marTop w:val="10"/>
      <w:marBottom w:val="10"/>
      <w:divBdr>
        <w:top w:val="none" w:sz="0" w:space="0" w:color="auto"/>
        <w:left w:val="none" w:sz="0" w:space="0" w:color="auto"/>
        <w:bottom w:val="none" w:sz="0" w:space="0" w:color="auto"/>
        <w:right w:val="none" w:sz="0" w:space="0" w:color="auto"/>
      </w:divBdr>
    </w:div>
    <w:div w:id="183055231">
      <w:marLeft w:val="0"/>
      <w:marRight w:val="0"/>
      <w:marTop w:val="10"/>
      <w:marBottom w:val="10"/>
      <w:divBdr>
        <w:top w:val="none" w:sz="0" w:space="0" w:color="auto"/>
        <w:left w:val="none" w:sz="0" w:space="0" w:color="auto"/>
        <w:bottom w:val="none" w:sz="0" w:space="0" w:color="auto"/>
        <w:right w:val="none" w:sz="0" w:space="0" w:color="auto"/>
      </w:divBdr>
    </w:div>
    <w:div w:id="194853509">
      <w:marLeft w:val="0"/>
      <w:marRight w:val="0"/>
      <w:marTop w:val="10"/>
      <w:marBottom w:val="10"/>
      <w:divBdr>
        <w:top w:val="none" w:sz="0" w:space="0" w:color="auto"/>
        <w:left w:val="none" w:sz="0" w:space="0" w:color="auto"/>
        <w:bottom w:val="none" w:sz="0" w:space="0" w:color="auto"/>
        <w:right w:val="none" w:sz="0" w:space="0" w:color="auto"/>
      </w:divBdr>
    </w:div>
    <w:div w:id="305940875">
      <w:marLeft w:val="0"/>
      <w:marRight w:val="0"/>
      <w:marTop w:val="10"/>
      <w:marBottom w:val="10"/>
      <w:divBdr>
        <w:top w:val="none" w:sz="0" w:space="0" w:color="auto"/>
        <w:left w:val="none" w:sz="0" w:space="0" w:color="auto"/>
        <w:bottom w:val="none" w:sz="0" w:space="0" w:color="auto"/>
        <w:right w:val="none" w:sz="0" w:space="0" w:color="auto"/>
      </w:divBdr>
    </w:div>
    <w:div w:id="313603509">
      <w:marLeft w:val="0"/>
      <w:marRight w:val="0"/>
      <w:marTop w:val="10"/>
      <w:marBottom w:val="10"/>
      <w:divBdr>
        <w:top w:val="none" w:sz="0" w:space="0" w:color="auto"/>
        <w:left w:val="none" w:sz="0" w:space="0" w:color="auto"/>
        <w:bottom w:val="none" w:sz="0" w:space="0" w:color="auto"/>
        <w:right w:val="none" w:sz="0" w:space="0" w:color="auto"/>
      </w:divBdr>
    </w:div>
    <w:div w:id="317156748">
      <w:marLeft w:val="0"/>
      <w:marRight w:val="0"/>
      <w:marTop w:val="10"/>
      <w:marBottom w:val="10"/>
      <w:divBdr>
        <w:top w:val="none" w:sz="0" w:space="0" w:color="auto"/>
        <w:left w:val="none" w:sz="0" w:space="0" w:color="auto"/>
        <w:bottom w:val="none" w:sz="0" w:space="0" w:color="auto"/>
        <w:right w:val="none" w:sz="0" w:space="0" w:color="auto"/>
      </w:divBdr>
    </w:div>
    <w:div w:id="365525816">
      <w:marLeft w:val="0"/>
      <w:marRight w:val="0"/>
      <w:marTop w:val="10"/>
      <w:marBottom w:val="10"/>
      <w:divBdr>
        <w:top w:val="none" w:sz="0" w:space="0" w:color="auto"/>
        <w:left w:val="none" w:sz="0" w:space="0" w:color="auto"/>
        <w:bottom w:val="none" w:sz="0" w:space="0" w:color="auto"/>
        <w:right w:val="none" w:sz="0" w:space="0" w:color="auto"/>
      </w:divBdr>
    </w:div>
    <w:div w:id="372584760">
      <w:marLeft w:val="0"/>
      <w:marRight w:val="0"/>
      <w:marTop w:val="10"/>
      <w:marBottom w:val="10"/>
      <w:divBdr>
        <w:top w:val="none" w:sz="0" w:space="0" w:color="auto"/>
        <w:left w:val="none" w:sz="0" w:space="0" w:color="auto"/>
        <w:bottom w:val="none" w:sz="0" w:space="0" w:color="auto"/>
        <w:right w:val="none" w:sz="0" w:space="0" w:color="auto"/>
      </w:divBdr>
    </w:div>
    <w:div w:id="441807281">
      <w:marLeft w:val="0"/>
      <w:marRight w:val="0"/>
      <w:marTop w:val="10"/>
      <w:marBottom w:val="10"/>
      <w:divBdr>
        <w:top w:val="none" w:sz="0" w:space="0" w:color="auto"/>
        <w:left w:val="none" w:sz="0" w:space="0" w:color="auto"/>
        <w:bottom w:val="none" w:sz="0" w:space="0" w:color="auto"/>
        <w:right w:val="none" w:sz="0" w:space="0" w:color="auto"/>
      </w:divBdr>
    </w:div>
    <w:div w:id="447553818">
      <w:marLeft w:val="0"/>
      <w:marRight w:val="0"/>
      <w:marTop w:val="10"/>
      <w:marBottom w:val="10"/>
      <w:divBdr>
        <w:top w:val="none" w:sz="0" w:space="0" w:color="auto"/>
        <w:left w:val="none" w:sz="0" w:space="0" w:color="auto"/>
        <w:bottom w:val="none" w:sz="0" w:space="0" w:color="auto"/>
        <w:right w:val="none" w:sz="0" w:space="0" w:color="auto"/>
      </w:divBdr>
    </w:div>
    <w:div w:id="481654440">
      <w:marLeft w:val="0"/>
      <w:marRight w:val="0"/>
      <w:marTop w:val="10"/>
      <w:marBottom w:val="10"/>
      <w:divBdr>
        <w:top w:val="none" w:sz="0" w:space="0" w:color="auto"/>
        <w:left w:val="none" w:sz="0" w:space="0" w:color="auto"/>
        <w:bottom w:val="none" w:sz="0" w:space="0" w:color="auto"/>
        <w:right w:val="none" w:sz="0" w:space="0" w:color="auto"/>
      </w:divBdr>
    </w:div>
    <w:div w:id="501511952">
      <w:marLeft w:val="0"/>
      <w:marRight w:val="0"/>
      <w:marTop w:val="10"/>
      <w:marBottom w:val="10"/>
      <w:divBdr>
        <w:top w:val="none" w:sz="0" w:space="0" w:color="auto"/>
        <w:left w:val="none" w:sz="0" w:space="0" w:color="auto"/>
        <w:bottom w:val="none" w:sz="0" w:space="0" w:color="auto"/>
        <w:right w:val="none" w:sz="0" w:space="0" w:color="auto"/>
      </w:divBdr>
    </w:div>
    <w:div w:id="512040181">
      <w:marLeft w:val="0"/>
      <w:marRight w:val="0"/>
      <w:marTop w:val="10"/>
      <w:marBottom w:val="10"/>
      <w:divBdr>
        <w:top w:val="none" w:sz="0" w:space="0" w:color="auto"/>
        <w:left w:val="none" w:sz="0" w:space="0" w:color="auto"/>
        <w:bottom w:val="none" w:sz="0" w:space="0" w:color="auto"/>
        <w:right w:val="none" w:sz="0" w:space="0" w:color="auto"/>
      </w:divBdr>
    </w:div>
    <w:div w:id="532767218">
      <w:marLeft w:val="0"/>
      <w:marRight w:val="0"/>
      <w:marTop w:val="10"/>
      <w:marBottom w:val="10"/>
      <w:divBdr>
        <w:top w:val="none" w:sz="0" w:space="0" w:color="auto"/>
        <w:left w:val="none" w:sz="0" w:space="0" w:color="auto"/>
        <w:bottom w:val="none" w:sz="0" w:space="0" w:color="auto"/>
        <w:right w:val="none" w:sz="0" w:space="0" w:color="auto"/>
      </w:divBdr>
    </w:div>
    <w:div w:id="549420534">
      <w:marLeft w:val="0"/>
      <w:marRight w:val="0"/>
      <w:marTop w:val="10"/>
      <w:marBottom w:val="10"/>
      <w:divBdr>
        <w:top w:val="none" w:sz="0" w:space="0" w:color="auto"/>
        <w:left w:val="none" w:sz="0" w:space="0" w:color="auto"/>
        <w:bottom w:val="none" w:sz="0" w:space="0" w:color="auto"/>
        <w:right w:val="none" w:sz="0" w:space="0" w:color="auto"/>
      </w:divBdr>
    </w:div>
    <w:div w:id="549848328">
      <w:marLeft w:val="0"/>
      <w:marRight w:val="0"/>
      <w:marTop w:val="10"/>
      <w:marBottom w:val="10"/>
      <w:divBdr>
        <w:top w:val="none" w:sz="0" w:space="0" w:color="auto"/>
        <w:left w:val="none" w:sz="0" w:space="0" w:color="auto"/>
        <w:bottom w:val="none" w:sz="0" w:space="0" w:color="auto"/>
        <w:right w:val="none" w:sz="0" w:space="0" w:color="auto"/>
      </w:divBdr>
    </w:div>
    <w:div w:id="563302076">
      <w:marLeft w:val="0"/>
      <w:marRight w:val="0"/>
      <w:marTop w:val="10"/>
      <w:marBottom w:val="10"/>
      <w:divBdr>
        <w:top w:val="none" w:sz="0" w:space="0" w:color="auto"/>
        <w:left w:val="none" w:sz="0" w:space="0" w:color="auto"/>
        <w:bottom w:val="none" w:sz="0" w:space="0" w:color="auto"/>
        <w:right w:val="none" w:sz="0" w:space="0" w:color="auto"/>
      </w:divBdr>
    </w:div>
    <w:div w:id="575634311">
      <w:marLeft w:val="0"/>
      <w:marRight w:val="0"/>
      <w:marTop w:val="10"/>
      <w:marBottom w:val="10"/>
      <w:divBdr>
        <w:top w:val="none" w:sz="0" w:space="0" w:color="auto"/>
        <w:left w:val="none" w:sz="0" w:space="0" w:color="auto"/>
        <w:bottom w:val="none" w:sz="0" w:space="0" w:color="auto"/>
        <w:right w:val="none" w:sz="0" w:space="0" w:color="auto"/>
      </w:divBdr>
    </w:div>
    <w:div w:id="703291302">
      <w:marLeft w:val="0"/>
      <w:marRight w:val="0"/>
      <w:marTop w:val="10"/>
      <w:marBottom w:val="10"/>
      <w:divBdr>
        <w:top w:val="none" w:sz="0" w:space="0" w:color="auto"/>
        <w:left w:val="none" w:sz="0" w:space="0" w:color="auto"/>
        <w:bottom w:val="none" w:sz="0" w:space="0" w:color="auto"/>
        <w:right w:val="none" w:sz="0" w:space="0" w:color="auto"/>
      </w:divBdr>
    </w:div>
    <w:div w:id="726732929">
      <w:marLeft w:val="0"/>
      <w:marRight w:val="0"/>
      <w:marTop w:val="10"/>
      <w:marBottom w:val="10"/>
      <w:divBdr>
        <w:top w:val="none" w:sz="0" w:space="0" w:color="auto"/>
        <w:left w:val="none" w:sz="0" w:space="0" w:color="auto"/>
        <w:bottom w:val="none" w:sz="0" w:space="0" w:color="auto"/>
        <w:right w:val="none" w:sz="0" w:space="0" w:color="auto"/>
      </w:divBdr>
    </w:div>
    <w:div w:id="736434912">
      <w:marLeft w:val="0"/>
      <w:marRight w:val="0"/>
      <w:marTop w:val="10"/>
      <w:marBottom w:val="10"/>
      <w:divBdr>
        <w:top w:val="none" w:sz="0" w:space="0" w:color="auto"/>
        <w:left w:val="none" w:sz="0" w:space="0" w:color="auto"/>
        <w:bottom w:val="none" w:sz="0" w:space="0" w:color="auto"/>
        <w:right w:val="none" w:sz="0" w:space="0" w:color="auto"/>
      </w:divBdr>
    </w:div>
    <w:div w:id="817496480">
      <w:marLeft w:val="0"/>
      <w:marRight w:val="0"/>
      <w:marTop w:val="10"/>
      <w:marBottom w:val="10"/>
      <w:divBdr>
        <w:top w:val="none" w:sz="0" w:space="0" w:color="auto"/>
        <w:left w:val="none" w:sz="0" w:space="0" w:color="auto"/>
        <w:bottom w:val="none" w:sz="0" w:space="0" w:color="auto"/>
        <w:right w:val="none" w:sz="0" w:space="0" w:color="auto"/>
      </w:divBdr>
    </w:div>
    <w:div w:id="913121138">
      <w:marLeft w:val="0"/>
      <w:marRight w:val="0"/>
      <w:marTop w:val="10"/>
      <w:marBottom w:val="10"/>
      <w:divBdr>
        <w:top w:val="none" w:sz="0" w:space="0" w:color="auto"/>
        <w:left w:val="none" w:sz="0" w:space="0" w:color="auto"/>
        <w:bottom w:val="none" w:sz="0" w:space="0" w:color="auto"/>
        <w:right w:val="none" w:sz="0" w:space="0" w:color="auto"/>
      </w:divBdr>
    </w:div>
    <w:div w:id="926426731">
      <w:marLeft w:val="0"/>
      <w:marRight w:val="0"/>
      <w:marTop w:val="10"/>
      <w:marBottom w:val="10"/>
      <w:divBdr>
        <w:top w:val="none" w:sz="0" w:space="0" w:color="auto"/>
        <w:left w:val="none" w:sz="0" w:space="0" w:color="auto"/>
        <w:bottom w:val="none" w:sz="0" w:space="0" w:color="auto"/>
        <w:right w:val="none" w:sz="0" w:space="0" w:color="auto"/>
      </w:divBdr>
    </w:div>
    <w:div w:id="944112612">
      <w:marLeft w:val="0"/>
      <w:marRight w:val="0"/>
      <w:marTop w:val="10"/>
      <w:marBottom w:val="10"/>
      <w:divBdr>
        <w:top w:val="none" w:sz="0" w:space="0" w:color="auto"/>
        <w:left w:val="none" w:sz="0" w:space="0" w:color="auto"/>
        <w:bottom w:val="none" w:sz="0" w:space="0" w:color="auto"/>
        <w:right w:val="none" w:sz="0" w:space="0" w:color="auto"/>
      </w:divBdr>
    </w:div>
    <w:div w:id="973490185">
      <w:marLeft w:val="0"/>
      <w:marRight w:val="0"/>
      <w:marTop w:val="10"/>
      <w:marBottom w:val="10"/>
      <w:divBdr>
        <w:top w:val="none" w:sz="0" w:space="0" w:color="auto"/>
        <w:left w:val="none" w:sz="0" w:space="0" w:color="auto"/>
        <w:bottom w:val="none" w:sz="0" w:space="0" w:color="auto"/>
        <w:right w:val="none" w:sz="0" w:space="0" w:color="auto"/>
      </w:divBdr>
    </w:div>
    <w:div w:id="986595432">
      <w:marLeft w:val="0"/>
      <w:marRight w:val="0"/>
      <w:marTop w:val="10"/>
      <w:marBottom w:val="10"/>
      <w:divBdr>
        <w:top w:val="none" w:sz="0" w:space="0" w:color="auto"/>
        <w:left w:val="none" w:sz="0" w:space="0" w:color="auto"/>
        <w:bottom w:val="none" w:sz="0" w:space="0" w:color="auto"/>
        <w:right w:val="none" w:sz="0" w:space="0" w:color="auto"/>
      </w:divBdr>
    </w:div>
    <w:div w:id="1063217310">
      <w:marLeft w:val="0"/>
      <w:marRight w:val="0"/>
      <w:marTop w:val="10"/>
      <w:marBottom w:val="10"/>
      <w:divBdr>
        <w:top w:val="none" w:sz="0" w:space="0" w:color="auto"/>
        <w:left w:val="none" w:sz="0" w:space="0" w:color="auto"/>
        <w:bottom w:val="none" w:sz="0" w:space="0" w:color="auto"/>
        <w:right w:val="none" w:sz="0" w:space="0" w:color="auto"/>
      </w:divBdr>
    </w:div>
    <w:div w:id="1178806773">
      <w:marLeft w:val="0"/>
      <w:marRight w:val="0"/>
      <w:marTop w:val="10"/>
      <w:marBottom w:val="10"/>
      <w:divBdr>
        <w:top w:val="none" w:sz="0" w:space="0" w:color="auto"/>
        <w:left w:val="none" w:sz="0" w:space="0" w:color="auto"/>
        <w:bottom w:val="none" w:sz="0" w:space="0" w:color="auto"/>
        <w:right w:val="none" w:sz="0" w:space="0" w:color="auto"/>
      </w:divBdr>
    </w:div>
    <w:div w:id="1194685060">
      <w:marLeft w:val="0"/>
      <w:marRight w:val="0"/>
      <w:marTop w:val="10"/>
      <w:marBottom w:val="10"/>
      <w:divBdr>
        <w:top w:val="none" w:sz="0" w:space="0" w:color="auto"/>
        <w:left w:val="none" w:sz="0" w:space="0" w:color="auto"/>
        <w:bottom w:val="none" w:sz="0" w:space="0" w:color="auto"/>
        <w:right w:val="none" w:sz="0" w:space="0" w:color="auto"/>
      </w:divBdr>
    </w:div>
    <w:div w:id="1199705152">
      <w:marLeft w:val="0"/>
      <w:marRight w:val="0"/>
      <w:marTop w:val="10"/>
      <w:marBottom w:val="10"/>
      <w:divBdr>
        <w:top w:val="none" w:sz="0" w:space="0" w:color="auto"/>
        <w:left w:val="none" w:sz="0" w:space="0" w:color="auto"/>
        <w:bottom w:val="none" w:sz="0" w:space="0" w:color="auto"/>
        <w:right w:val="none" w:sz="0" w:space="0" w:color="auto"/>
      </w:divBdr>
    </w:div>
    <w:div w:id="1202982916">
      <w:marLeft w:val="0"/>
      <w:marRight w:val="0"/>
      <w:marTop w:val="10"/>
      <w:marBottom w:val="10"/>
      <w:divBdr>
        <w:top w:val="none" w:sz="0" w:space="0" w:color="auto"/>
        <w:left w:val="none" w:sz="0" w:space="0" w:color="auto"/>
        <w:bottom w:val="none" w:sz="0" w:space="0" w:color="auto"/>
        <w:right w:val="none" w:sz="0" w:space="0" w:color="auto"/>
      </w:divBdr>
    </w:div>
    <w:div w:id="1232037015">
      <w:marLeft w:val="0"/>
      <w:marRight w:val="0"/>
      <w:marTop w:val="10"/>
      <w:marBottom w:val="10"/>
      <w:divBdr>
        <w:top w:val="none" w:sz="0" w:space="0" w:color="auto"/>
        <w:left w:val="none" w:sz="0" w:space="0" w:color="auto"/>
        <w:bottom w:val="none" w:sz="0" w:space="0" w:color="auto"/>
        <w:right w:val="none" w:sz="0" w:space="0" w:color="auto"/>
      </w:divBdr>
    </w:div>
    <w:div w:id="1233469427">
      <w:marLeft w:val="0"/>
      <w:marRight w:val="0"/>
      <w:marTop w:val="10"/>
      <w:marBottom w:val="10"/>
      <w:divBdr>
        <w:top w:val="none" w:sz="0" w:space="0" w:color="auto"/>
        <w:left w:val="none" w:sz="0" w:space="0" w:color="auto"/>
        <w:bottom w:val="none" w:sz="0" w:space="0" w:color="auto"/>
        <w:right w:val="none" w:sz="0" w:space="0" w:color="auto"/>
      </w:divBdr>
    </w:div>
    <w:div w:id="1253776329">
      <w:marLeft w:val="0"/>
      <w:marRight w:val="0"/>
      <w:marTop w:val="10"/>
      <w:marBottom w:val="10"/>
      <w:divBdr>
        <w:top w:val="none" w:sz="0" w:space="0" w:color="auto"/>
        <w:left w:val="none" w:sz="0" w:space="0" w:color="auto"/>
        <w:bottom w:val="none" w:sz="0" w:space="0" w:color="auto"/>
        <w:right w:val="none" w:sz="0" w:space="0" w:color="auto"/>
      </w:divBdr>
    </w:div>
    <w:div w:id="1319650968">
      <w:marLeft w:val="0"/>
      <w:marRight w:val="0"/>
      <w:marTop w:val="10"/>
      <w:marBottom w:val="10"/>
      <w:divBdr>
        <w:top w:val="none" w:sz="0" w:space="0" w:color="auto"/>
        <w:left w:val="none" w:sz="0" w:space="0" w:color="auto"/>
        <w:bottom w:val="none" w:sz="0" w:space="0" w:color="auto"/>
        <w:right w:val="none" w:sz="0" w:space="0" w:color="auto"/>
      </w:divBdr>
    </w:div>
    <w:div w:id="1376857793">
      <w:marLeft w:val="0"/>
      <w:marRight w:val="0"/>
      <w:marTop w:val="10"/>
      <w:marBottom w:val="10"/>
      <w:divBdr>
        <w:top w:val="none" w:sz="0" w:space="0" w:color="auto"/>
        <w:left w:val="none" w:sz="0" w:space="0" w:color="auto"/>
        <w:bottom w:val="none" w:sz="0" w:space="0" w:color="auto"/>
        <w:right w:val="none" w:sz="0" w:space="0" w:color="auto"/>
      </w:divBdr>
    </w:div>
    <w:div w:id="1379428966">
      <w:marLeft w:val="0"/>
      <w:marRight w:val="0"/>
      <w:marTop w:val="10"/>
      <w:marBottom w:val="10"/>
      <w:divBdr>
        <w:top w:val="none" w:sz="0" w:space="0" w:color="auto"/>
        <w:left w:val="none" w:sz="0" w:space="0" w:color="auto"/>
        <w:bottom w:val="none" w:sz="0" w:space="0" w:color="auto"/>
        <w:right w:val="none" w:sz="0" w:space="0" w:color="auto"/>
      </w:divBdr>
    </w:div>
    <w:div w:id="1438716123">
      <w:marLeft w:val="0"/>
      <w:marRight w:val="0"/>
      <w:marTop w:val="10"/>
      <w:marBottom w:val="10"/>
      <w:divBdr>
        <w:top w:val="none" w:sz="0" w:space="0" w:color="auto"/>
        <w:left w:val="none" w:sz="0" w:space="0" w:color="auto"/>
        <w:bottom w:val="none" w:sz="0" w:space="0" w:color="auto"/>
        <w:right w:val="none" w:sz="0" w:space="0" w:color="auto"/>
      </w:divBdr>
    </w:div>
    <w:div w:id="1468081892">
      <w:marLeft w:val="0"/>
      <w:marRight w:val="0"/>
      <w:marTop w:val="10"/>
      <w:marBottom w:val="10"/>
      <w:divBdr>
        <w:top w:val="none" w:sz="0" w:space="0" w:color="auto"/>
        <w:left w:val="none" w:sz="0" w:space="0" w:color="auto"/>
        <w:bottom w:val="none" w:sz="0" w:space="0" w:color="auto"/>
        <w:right w:val="none" w:sz="0" w:space="0" w:color="auto"/>
      </w:divBdr>
    </w:div>
    <w:div w:id="1495873464">
      <w:marLeft w:val="0"/>
      <w:marRight w:val="0"/>
      <w:marTop w:val="10"/>
      <w:marBottom w:val="10"/>
      <w:divBdr>
        <w:top w:val="none" w:sz="0" w:space="0" w:color="auto"/>
        <w:left w:val="none" w:sz="0" w:space="0" w:color="auto"/>
        <w:bottom w:val="none" w:sz="0" w:space="0" w:color="auto"/>
        <w:right w:val="none" w:sz="0" w:space="0" w:color="auto"/>
      </w:divBdr>
    </w:div>
    <w:div w:id="1677734661">
      <w:marLeft w:val="0"/>
      <w:marRight w:val="0"/>
      <w:marTop w:val="10"/>
      <w:marBottom w:val="10"/>
      <w:divBdr>
        <w:top w:val="none" w:sz="0" w:space="0" w:color="auto"/>
        <w:left w:val="none" w:sz="0" w:space="0" w:color="auto"/>
        <w:bottom w:val="none" w:sz="0" w:space="0" w:color="auto"/>
        <w:right w:val="none" w:sz="0" w:space="0" w:color="auto"/>
      </w:divBdr>
    </w:div>
    <w:div w:id="1723749606">
      <w:marLeft w:val="0"/>
      <w:marRight w:val="0"/>
      <w:marTop w:val="10"/>
      <w:marBottom w:val="10"/>
      <w:divBdr>
        <w:top w:val="none" w:sz="0" w:space="0" w:color="auto"/>
        <w:left w:val="none" w:sz="0" w:space="0" w:color="auto"/>
        <w:bottom w:val="none" w:sz="0" w:space="0" w:color="auto"/>
        <w:right w:val="none" w:sz="0" w:space="0" w:color="auto"/>
      </w:divBdr>
    </w:div>
    <w:div w:id="1733699146">
      <w:marLeft w:val="0"/>
      <w:marRight w:val="720"/>
      <w:marTop w:val="10"/>
      <w:marBottom w:val="10"/>
      <w:divBdr>
        <w:top w:val="none" w:sz="0" w:space="0" w:color="auto"/>
        <w:left w:val="none" w:sz="0" w:space="0" w:color="auto"/>
        <w:bottom w:val="none" w:sz="0" w:space="0" w:color="auto"/>
        <w:right w:val="none" w:sz="0" w:space="0" w:color="auto"/>
      </w:divBdr>
    </w:div>
    <w:div w:id="1774201259">
      <w:marLeft w:val="0"/>
      <w:marRight w:val="0"/>
      <w:marTop w:val="10"/>
      <w:marBottom w:val="10"/>
      <w:divBdr>
        <w:top w:val="none" w:sz="0" w:space="0" w:color="auto"/>
        <w:left w:val="none" w:sz="0" w:space="0" w:color="auto"/>
        <w:bottom w:val="none" w:sz="0" w:space="0" w:color="auto"/>
        <w:right w:val="none" w:sz="0" w:space="0" w:color="auto"/>
      </w:divBdr>
    </w:div>
    <w:div w:id="1781601902">
      <w:marLeft w:val="0"/>
      <w:marRight w:val="0"/>
      <w:marTop w:val="10"/>
      <w:marBottom w:val="10"/>
      <w:divBdr>
        <w:top w:val="none" w:sz="0" w:space="0" w:color="auto"/>
        <w:left w:val="none" w:sz="0" w:space="0" w:color="auto"/>
        <w:bottom w:val="none" w:sz="0" w:space="0" w:color="auto"/>
        <w:right w:val="none" w:sz="0" w:space="0" w:color="auto"/>
      </w:divBdr>
    </w:div>
    <w:div w:id="1785728757">
      <w:marLeft w:val="0"/>
      <w:marRight w:val="0"/>
      <w:marTop w:val="10"/>
      <w:marBottom w:val="10"/>
      <w:divBdr>
        <w:top w:val="none" w:sz="0" w:space="0" w:color="auto"/>
        <w:left w:val="none" w:sz="0" w:space="0" w:color="auto"/>
        <w:bottom w:val="none" w:sz="0" w:space="0" w:color="auto"/>
        <w:right w:val="none" w:sz="0" w:space="0" w:color="auto"/>
      </w:divBdr>
    </w:div>
    <w:div w:id="1797287578">
      <w:marLeft w:val="0"/>
      <w:marRight w:val="0"/>
      <w:marTop w:val="10"/>
      <w:marBottom w:val="10"/>
      <w:divBdr>
        <w:top w:val="none" w:sz="0" w:space="0" w:color="auto"/>
        <w:left w:val="none" w:sz="0" w:space="0" w:color="auto"/>
        <w:bottom w:val="none" w:sz="0" w:space="0" w:color="auto"/>
        <w:right w:val="none" w:sz="0" w:space="0" w:color="auto"/>
      </w:divBdr>
    </w:div>
    <w:div w:id="1801457570">
      <w:marLeft w:val="0"/>
      <w:marRight w:val="0"/>
      <w:marTop w:val="10"/>
      <w:marBottom w:val="10"/>
      <w:divBdr>
        <w:top w:val="none" w:sz="0" w:space="0" w:color="auto"/>
        <w:left w:val="none" w:sz="0" w:space="0" w:color="auto"/>
        <w:bottom w:val="none" w:sz="0" w:space="0" w:color="auto"/>
        <w:right w:val="none" w:sz="0" w:space="0" w:color="auto"/>
      </w:divBdr>
    </w:div>
    <w:div w:id="1841119246">
      <w:marLeft w:val="0"/>
      <w:marRight w:val="0"/>
      <w:marTop w:val="10"/>
      <w:marBottom w:val="10"/>
      <w:divBdr>
        <w:top w:val="none" w:sz="0" w:space="0" w:color="auto"/>
        <w:left w:val="none" w:sz="0" w:space="0" w:color="auto"/>
        <w:bottom w:val="none" w:sz="0" w:space="0" w:color="auto"/>
        <w:right w:val="none" w:sz="0" w:space="0" w:color="auto"/>
      </w:divBdr>
    </w:div>
    <w:div w:id="1880897542">
      <w:marLeft w:val="0"/>
      <w:marRight w:val="720"/>
      <w:marTop w:val="10"/>
      <w:marBottom w:val="10"/>
      <w:divBdr>
        <w:top w:val="none" w:sz="0" w:space="0" w:color="auto"/>
        <w:left w:val="none" w:sz="0" w:space="0" w:color="auto"/>
        <w:bottom w:val="none" w:sz="0" w:space="0" w:color="auto"/>
        <w:right w:val="none" w:sz="0" w:space="0" w:color="auto"/>
      </w:divBdr>
    </w:div>
    <w:div w:id="1890341813">
      <w:marLeft w:val="0"/>
      <w:marRight w:val="0"/>
      <w:marTop w:val="10"/>
      <w:marBottom w:val="10"/>
      <w:divBdr>
        <w:top w:val="none" w:sz="0" w:space="0" w:color="auto"/>
        <w:left w:val="none" w:sz="0" w:space="0" w:color="auto"/>
        <w:bottom w:val="none" w:sz="0" w:space="0" w:color="auto"/>
        <w:right w:val="none" w:sz="0" w:space="0" w:color="auto"/>
      </w:divBdr>
    </w:div>
    <w:div w:id="1914509272">
      <w:marLeft w:val="0"/>
      <w:marRight w:val="0"/>
      <w:marTop w:val="10"/>
      <w:marBottom w:val="10"/>
      <w:divBdr>
        <w:top w:val="none" w:sz="0" w:space="0" w:color="auto"/>
        <w:left w:val="none" w:sz="0" w:space="0" w:color="auto"/>
        <w:bottom w:val="none" w:sz="0" w:space="0" w:color="auto"/>
        <w:right w:val="none" w:sz="0" w:space="0" w:color="auto"/>
      </w:divBdr>
    </w:div>
    <w:div w:id="2005207244">
      <w:marLeft w:val="0"/>
      <w:marRight w:val="0"/>
      <w:marTop w:val="10"/>
      <w:marBottom w:val="10"/>
      <w:divBdr>
        <w:top w:val="none" w:sz="0" w:space="0" w:color="auto"/>
        <w:left w:val="none" w:sz="0" w:space="0" w:color="auto"/>
        <w:bottom w:val="none" w:sz="0" w:space="0" w:color="auto"/>
        <w:right w:val="none" w:sz="0" w:space="0" w:color="auto"/>
      </w:divBdr>
    </w:div>
    <w:div w:id="2005476357">
      <w:marLeft w:val="0"/>
      <w:marRight w:val="720"/>
      <w:marTop w:val="10"/>
      <w:marBottom w:val="10"/>
      <w:divBdr>
        <w:top w:val="none" w:sz="0" w:space="0" w:color="auto"/>
        <w:left w:val="none" w:sz="0" w:space="0" w:color="auto"/>
        <w:bottom w:val="none" w:sz="0" w:space="0" w:color="auto"/>
        <w:right w:val="none" w:sz="0" w:space="0" w:color="auto"/>
      </w:divBdr>
    </w:div>
    <w:div w:id="2061634525">
      <w:marLeft w:val="0"/>
      <w:marRight w:val="0"/>
      <w:marTop w:val="10"/>
      <w:marBottom w:val="10"/>
      <w:divBdr>
        <w:top w:val="none" w:sz="0" w:space="0" w:color="auto"/>
        <w:left w:val="none" w:sz="0" w:space="0" w:color="auto"/>
        <w:bottom w:val="none" w:sz="0" w:space="0" w:color="auto"/>
        <w:right w:val="none" w:sz="0" w:space="0" w:color="auto"/>
      </w:divBdr>
    </w:div>
    <w:div w:id="2088767466">
      <w:marLeft w:val="0"/>
      <w:marRight w:val="0"/>
      <w:marTop w:val="10"/>
      <w:marBottom w:val="10"/>
      <w:divBdr>
        <w:top w:val="none" w:sz="0" w:space="0" w:color="auto"/>
        <w:left w:val="none" w:sz="0" w:space="0" w:color="auto"/>
        <w:bottom w:val="none" w:sz="0" w:space="0" w:color="auto"/>
        <w:right w:val="none" w:sz="0" w:space="0" w:color="auto"/>
      </w:divBdr>
    </w:div>
    <w:div w:id="2117140605">
      <w:marLeft w:val="0"/>
      <w:marRight w:val="0"/>
      <w:marTop w:val="10"/>
      <w:marBottom w:val="10"/>
      <w:divBdr>
        <w:top w:val="none" w:sz="0" w:space="0" w:color="auto"/>
        <w:left w:val="none" w:sz="0" w:space="0" w:color="auto"/>
        <w:bottom w:val="none" w:sz="0" w:space="0" w:color="auto"/>
        <w:right w:val="none" w:sz="0" w:space="0" w:color="auto"/>
      </w:divBdr>
    </w:div>
    <w:div w:id="2132046058">
      <w:marLeft w:val="0"/>
      <w:marRight w:val="0"/>
      <w:marTop w:val="10"/>
      <w:marBottom w:val="10"/>
      <w:divBdr>
        <w:top w:val="none" w:sz="0" w:space="0" w:color="auto"/>
        <w:left w:val="none" w:sz="0" w:space="0" w:color="auto"/>
        <w:bottom w:val="none" w:sz="0" w:space="0" w:color="auto"/>
        <w:right w:val="none" w:sz="0" w:space="0" w:color="auto"/>
      </w:divBdr>
    </w:div>
    <w:div w:id="214349490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879</Words>
  <Characters>5015</Characters>
  <Application>Microsoft Office Word</Application>
  <DocSecurity>0</DocSecurity>
  <Lines>41</Lines>
  <Paragraphs>11</Paragraphs>
  <ScaleCrop>false</ScaleCrop>
  <Company/>
  <LinksUpToDate>false</LinksUpToDate>
  <CharactersWithSpaces>5883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