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29CE" w:rsidRDefault="00D429CE">
      <w:pPr>
        <w:spacing w:line="500" w:lineRule="atLeast"/>
        <w:jc w:val="center"/>
        <w:divId w:val="1842349510"/>
        <w:rPr>
          <w:rFonts w:ascii="黑体" w:eastAsia="黑体" w:hAnsi="黑体"/>
          <w:sz w:val="36"/>
          <w:szCs w:val="36"/>
        </w:rPr>
      </w:pPr>
      <w:r>
        <w:rPr>
          <w:rFonts w:ascii="黑体" w:eastAsia="黑体" w:hAnsi="黑体" w:hint="eastAsia"/>
          <w:sz w:val="36"/>
          <w:szCs w:val="36"/>
        </w:rPr>
        <w:t>广东省雷州市人民法院</w:t>
      </w:r>
    </w:p>
    <w:p w:rsidR="00D429CE" w:rsidRDefault="00D429CE">
      <w:pPr>
        <w:spacing w:line="500" w:lineRule="atLeast"/>
        <w:jc w:val="center"/>
        <w:divId w:val="19813766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429CE" w:rsidRDefault="00D429CE">
      <w:pPr>
        <w:spacing w:line="500" w:lineRule="atLeast"/>
        <w:jc w:val="right"/>
        <w:divId w:val="4142790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766</w:t>
      </w:r>
      <w:r>
        <w:rPr>
          <w:rFonts w:hint="eastAsia"/>
          <w:sz w:val="30"/>
          <w:szCs w:val="30"/>
        </w:rPr>
        <w:t>号</w:t>
      </w:r>
    </w:p>
    <w:p w:rsidR="00D429CE" w:rsidRDefault="00D429CE">
      <w:pPr>
        <w:spacing w:line="500" w:lineRule="atLeast"/>
        <w:ind w:firstLine="600"/>
        <w:divId w:val="713045091"/>
        <w:rPr>
          <w:rFonts w:hint="eastAsia"/>
          <w:sz w:val="30"/>
          <w:szCs w:val="30"/>
        </w:rPr>
      </w:pPr>
      <w:r>
        <w:rPr>
          <w:rFonts w:hint="eastAsia"/>
          <w:sz w:val="30"/>
          <w:szCs w:val="30"/>
        </w:rPr>
        <w:t>公诉机关广东省雷州市人民检察院。</w:t>
      </w:r>
    </w:p>
    <w:p w:rsidR="00D429CE" w:rsidRDefault="00D429CE">
      <w:pPr>
        <w:spacing w:line="500" w:lineRule="atLeast"/>
        <w:ind w:firstLine="600"/>
        <w:divId w:val="1209952463"/>
        <w:rPr>
          <w:rFonts w:hint="eastAsia"/>
          <w:sz w:val="30"/>
          <w:szCs w:val="30"/>
        </w:rPr>
      </w:pPr>
      <w:r>
        <w:rPr>
          <w:rFonts w:hint="eastAsia"/>
          <w:sz w:val="30"/>
          <w:szCs w:val="30"/>
        </w:rPr>
        <w:t>被告人陈庆贵，男，</w:t>
      </w:r>
      <w:r>
        <w:rPr>
          <w:rFonts w:hint="eastAsia"/>
          <w:sz w:val="30"/>
          <w:szCs w:val="30"/>
        </w:rPr>
        <w:t>1942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日出生，汉族，小学文化，农民，无前科，广东省雷州市人，住雷州市。因涉嫌犯贪污罪，经雷州市人民检察院决定，于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日被取保候审。经本院决定，于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日，被继续取保候审。</w:t>
      </w:r>
    </w:p>
    <w:p w:rsidR="00D429CE" w:rsidRDefault="00D429CE">
      <w:pPr>
        <w:spacing w:line="500" w:lineRule="atLeast"/>
        <w:ind w:firstLine="600"/>
        <w:divId w:val="2135753098"/>
        <w:rPr>
          <w:rFonts w:hint="eastAsia"/>
          <w:sz w:val="30"/>
          <w:szCs w:val="30"/>
        </w:rPr>
      </w:pPr>
      <w:r>
        <w:rPr>
          <w:rFonts w:hint="eastAsia"/>
          <w:sz w:val="30"/>
          <w:szCs w:val="30"/>
        </w:rPr>
        <w:t>雷州市人民检察院以雷检公诉刑诉（</w:t>
      </w:r>
      <w:r>
        <w:rPr>
          <w:rFonts w:hint="eastAsia"/>
          <w:sz w:val="30"/>
          <w:szCs w:val="30"/>
        </w:rPr>
        <w:t>2017</w:t>
      </w:r>
      <w:r>
        <w:rPr>
          <w:rFonts w:hint="eastAsia"/>
          <w:sz w:val="30"/>
          <w:szCs w:val="30"/>
        </w:rPr>
        <w:t>）</w:t>
      </w:r>
      <w:r>
        <w:rPr>
          <w:rFonts w:hint="eastAsia"/>
          <w:sz w:val="30"/>
          <w:szCs w:val="30"/>
        </w:rPr>
        <w:t>662</w:t>
      </w:r>
      <w:r>
        <w:rPr>
          <w:rFonts w:hint="eastAsia"/>
          <w:sz w:val="30"/>
          <w:szCs w:val="30"/>
        </w:rPr>
        <w:t>号起诉书指控被告人陈庆贵涉嫌犯贪污罪，向本院提起公诉。本院于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日立案，并依法适用普通程序组成合议庭，于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日公开开庭审理了本案。公诉机关雷州市人民检察院指派检察员陈文湖出庭支持公诉，被告人陈庆贵到庭参加诉讼。本案现已审理终结。</w:t>
      </w:r>
    </w:p>
    <w:p w:rsidR="00D429CE" w:rsidRDefault="00D429CE">
      <w:pPr>
        <w:spacing w:line="500" w:lineRule="atLeast"/>
        <w:ind w:firstLine="600"/>
        <w:divId w:val="110901063"/>
        <w:rPr>
          <w:rFonts w:hint="eastAsia"/>
          <w:sz w:val="30"/>
          <w:szCs w:val="30"/>
        </w:rPr>
      </w:pPr>
      <w:r>
        <w:rPr>
          <w:rFonts w:hint="eastAsia"/>
          <w:sz w:val="30"/>
          <w:szCs w:val="30"/>
        </w:rPr>
        <w:t>雷州市人民检察院指控，根据广东省扶贫开发办公室《关于做好我省农村低收入住房困难户有关信息管理工作的通知》（粤贫办【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号）、广东省人民政府《关于推进我省农村低收入住房困难户住房改造建设工作的意见》（粤府【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号）及雷州市委办公室、雷州市人民政府办公室《关于做好农村低收入住房困难户住房改造建设工作的通知》（雷办发【</w:t>
      </w:r>
      <w:r>
        <w:rPr>
          <w:rFonts w:hint="eastAsia"/>
          <w:sz w:val="30"/>
          <w:szCs w:val="30"/>
        </w:rPr>
        <w:t>2011</w:t>
      </w:r>
      <w:r>
        <w:rPr>
          <w:rFonts w:hint="eastAsia"/>
          <w:sz w:val="30"/>
          <w:szCs w:val="30"/>
        </w:rPr>
        <w:t>】</w:t>
      </w:r>
      <w:r>
        <w:rPr>
          <w:rFonts w:hint="eastAsia"/>
          <w:sz w:val="30"/>
          <w:szCs w:val="30"/>
        </w:rPr>
        <w:t>64</w:t>
      </w:r>
      <w:r>
        <w:rPr>
          <w:rFonts w:hint="eastAsia"/>
          <w:sz w:val="30"/>
          <w:szCs w:val="30"/>
        </w:rPr>
        <w:t>号）、雷州市人民政府办公室《关于实施市农村低收入住房困难户住房改造建设工作的意见》（雷府办【</w:t>
      </w:r>
      <w:r>
        <w:rPr>
          <w:rFonts w:hint="eastAsia"/>
          <w:sz w:val="30"/>
          <w:szCs w:val="30"/>
        </w:rPr>
        <w:t>2011</w:t>
      </w:r>
      <w:r>
        <w:rPr>
          <w:rFonts w:hint="eastAsia"/>
          <w:sz w:val="30"/>
          <w:szCs w:val="30"/>
        </w:rPr>
        <w:t>】</w:t>
      </w:r>
      <w:r>
        <w:rPr>
          <w:rFonts w:hint="eastAsia"/>
          <w:sz w:val="30"/>
          <w:szCs w:val="30"/>
        </w:rPr>
        <w:t>17</w:t>
      </w:r>
      <w:r>
        <w:rPr>
          <w:rFonts w:hint="eastAsia"/>
          <w:sz w:val="30"/>
          <w:szCs w:val="30"/>
        </w:rPr>
        <w:t>号）等文件的规定，低收入住房困难户住房改造补贴实施对象是各地级以上市人民政府按照省扶贫开发领导小组《关于认真做好我省农村低收入住房困难户核查和确认工作的通知》（粤贫明电【</w:t>
      </w:r>
      <w:r>
        <w:rPr>
          <w:rFonts w:hint="eastAsia"/>
          <w:sz w:val="30"/>
          <w:szCs w:val="30"/>
        </w:rPr>
        <w:t>2009</w:t>
      </w:r>
      <w:r>
        <w:rPr>
          <w:rFonts w:hint="eastAsia"/>
          <w:sz w:val="30"/>
          <w:szCs w:val="30"/>
        </w:rPr>
        <w:t>】</w:t>
      </w:r>
      <w:r>
        <w:rPr>
          <w:rFonts w:hint="eastAsia"/>
          <w:sz w:val="30"/>
          <w:szCs w:val="30"/>
        </w:rPr>
        <w:t>64</w:t>
      </w:r>
      <w:r>
        <w:rPr>
          <w:rFonts w:hint="eastAsia"/>
          <w:sz w:val="30"/>
          <w:szCs w:val="30"/>
        </w:rPr>
        <w:t>号）的要求上报并录入广东扶贫</w:t>
      </w:r>
      <w:r>
        <w:rPr>
          <w:rFonts w:hint="eastAsia"/>
          <w:sz w:val="30"/>
          <w:szCs w:val="30"/>
        </w:rPr>
        <w:lastRenderedPageBreak/>
        <w:t>数字化系统的住房困难户。申报程序是由进行住房改造低收入住房困难户提出申请，村委会初核、镇（乡）审核，经自然村和村委会张榜公示后，报镇、县（市、区）人民政府审批，然后报市扶贫办备案。</w:t>
      </w:r>
    </w:p>
    <w:p w:rsidR="00D429CE" w:rsidRDefault="00D429CE">
      <w:pPr>
        <w:spacing w:line="500" w:lineRule="atLeast"/>
        <w:ind w:firstLine="600"/>
        <w:divId w:val="1114054423"/>
        <w:rPr>
          <w:rFonts w:hint="eastAsia"/>
          <w:sz w:val="30"/>
          <w:szCs w:val="30"/>
        </w:rPr>
      </w:pPr>
      <w:r>
        <w:rPr>
          <w:rFonts w:hint="eastAsia"/>
          <w:sz w:val="30"/>
          <w:szCs w:val="30"/>
        </w:rPr>
        <w:t>雷州市龙门镇后排村委会共辖七个自然村，分别是后排上村、后排下村、南坡村、边溪岭村、土地坑村、黄候村和富行村（含富行仔村）。为协助人民政府开展住房困难户住房改造工作，后排村委会干部实行分工包片负责核实困难户的住房情况、资料申报审核等，其中该村委会原陈立（已判决）负责南坡村和边溪岭村。在</w:t>
      </w:r>
      <w:r>
        <w:rPr>
          <w:rFonts w:hint="eastAsia"/>
          <w:sz w:val="30"/>
          <w:szCs w:val="30"/>
        </w:rPr>
        <w:t>2012</w:t>
      </w:r>
      <w:r>
        <w:rPr>
          <w:rFonts w:hint="eastAsia"/>
          <w:sz w:val="30"/>
          <w:szCs w:val="30"/>
        </w:rPr>
        <w:t>年度，身为管片干部的陈某</w:t>
      </w:r>
      <w:r>
        <w:rPr>
          <w:rFonts w:hint="eastAsia"/>
          <w:sz w:val="30"/>
          <w:szCs w:val="30"/>
        </w:rPr>
        <w:t>3</w:t>
      </w:r>
      <w:r>
        <w:rPr>
          <w:rFonts w:hint="eastAsia"/>
          <w:sz w:val="30"/>
          <w:szCs w:val="30"/>
        </w:rPr>
        <w:t>兴明知被告人陈庆贵没有建新房，还协助陈庆贵通过申报和验收，并作了初审意见，最终陈庆贵骗得建房补贴款</w:t>
      </w:r>
      <w:r>
        <w:rPr>
          <w:rFonts w:hint="eastAsia"/>
          <w:sz w:val="30"/>
          <w:szCs w:val="30"/>
        </w:rPr>
        <w:t>12500</w:t>
      </w:r>
      <w:r>
        <w:rPr>
          <w:rFonts w:hint="eastAsia"/>
          <w:sz w:val="30"/>
          <w:szCs w:val="30"/>
        </w:rPr>
        <w:t>元。</w:t>
      </w:r>
    </w:p>
    <w:p w:rsidR="00D429CE" w:rsidRDefault="00D429CE">
      <w:pPr>
        <w:spacing w:line="500" w:lineRule="atLeast"/>
        <w:ind w:firstLine="600"/>
        <w:divId w:val="1118796939"/>
        <w:rPr>
          <w:rFonts w:hint="eastAsia"/>
          <w:sz w:val="30"/>
          <w:szCs w:val="30"/>
        </w:rPr>
      </w:pPr>
      <w:r>
        <w:rPr>
          <w:rFonts w:hint="eastAsia"/>
          <w:sz w:val="30"/>
          <w:szCs w:val="30"/>
        </w:rPr>
        <w:t>案发后，被告人陈庆贵骗取的建房补贴款</w:t>
      </w:r>
      <w:r>
        <w:rPr>
          <w:rFonts w:hint="eastAsia"/>
          <w:sz w:val="30"/>
          <w:szCs w:val="30"/>
        </w:rPr>
        <w:t>12500</w:t>
      </w:r>
      <w:r>
        <w:rPr>
          <w:rFonts w:hint="eastAsia"/>
          <w:sz w:val="30"/>
          <w:szCs w:val="30"/>
        </w:rPr>
        <w:t>元已由陈某</w:t>
      </w:r>
      <w:r>
        <w:rPr>
          <w:rFonts w:hint="eastAsia"/>
          <w:sz w:val="30"/>
          <w:szCs w:val="30"/>
        </w:rPr>
        <w:t>3</w:t>
      </w:r>
      <w:r>
        <w:rPr>
          <w:rFonts w:hint="eastAsia"/>
          <w:sz w:val="30"/>
          <w:szCs w:val="30"/>
        </w:rPr>
        <w:t>庆退回给国家。</w:t>
      </w:r>
    </w:p>
    <w:p w:rsidR="00D429CE" w:rsidRDefault="00D429CE">
      <w:pPr>
        <w:spacing w:line="500" w:lineRule="atLeast"/>
        <w:ind w:firstLine="600"/>
        <w:divId w:val="387652525"/>
        <w:rPr>
          <w:rFonts w:hint="eastAsia"/>
          <w:sz w:val="30"/>
          <w:szCs w:val="30"/>
        </w:rPr>
      </w:pPr>
      <w:r>
        <w:rPr>
          <w:rFonts w:hint="eastAsia"/>
          <w:sz w:val="30"/>
          <w:szCs w:val="30"/>
        </w:rPr>
        <w:t>针对上述事实的指控，公诉机关向法庭出示了相关的证据，据此认为，被告人陈庆贵为骗取农村低收入住房困难户住房改造补助资金，在当年没有建新房的情况下将他人的新建房作为自己的新建房来应付验收，并在验收前与同案人陈某</w:t>
      </w:r>
      <w:r>
        <w:rPr>
          <w:rFonts w:hint="eastAsia"/>
          <w:sz w:val="30"/>
          <w:szCs w:val="30"/>
        </w:rPr>
        <w:t>3</w:t>
      </w:r>
      <w:r>
        <w:rPr>
          <w:rFonts w:hint="eastAsia"/>
          <w:sz w:val="30"/>
          <w:szCs w:val="30"/>
        </w:rPr>
        <w:t>兴疏通请求上报。同案人陈某</w:t>
      </w:r>
      <w:r>
        <w:rPr>
          <w:rFonts w:hint="eastAsia"/>
          <w:sz w:val="30"/>
          <w:szCs w:val="30"/>
        </w:rPr>
        <w:t>3</w:t>
      </w:r>
      <w:r>
        <w:rPr>
          <w:rFonts w:hint="eastAsia"/>
          <w:sz w:val="30"/>
          <w:szCs w:val="30"/>
        </w:rPr>
        <w:t>兴明知被告人陈庆贵当年没有建新房，而是用其他村民新建房来应付验收，不符合申请农村低收入住房困难户住房改造补助资金的条件，却出于私情并利用其身为农村基层组织人员协助人民政府办理申报农村低收入住房困难户住房改造补助资金的职务便利，隐瞒事实并上报，导致被告人陈庆贵骗取了农村低收入住房困难户住房改造补助资金</w:t>
      </w:r>
      <w:r>
        <w:rPr>
          <w:rFonts w:hint="eastAsia"/>
          <w:sz w:val="30"/>
          <w:szCs w:val="30"/>
        </w:rPr>
        <w:t>12500</w:t>
      </w:r>
      <w:r>
        <w:rPr>
          <w:rFonts w:hint="eastAsia"/>
          <w:sz w:val="30"/>
          <w:szCs w:val="30"/>
        </w:rPr>
        <w:t>元。庭审中，公诉人建议判处被告人陈庆贵缓刑。提请本院依法判处。</w:t>
      </w:r>
    </w:p>
    <w:p w:rsidR="00D429CE" w:rsidRDefault="00D429CE">
      <w:pPr>
        <w:spacing w:line="500" w:lineRule="atLeast"/>
        <w:ind w:firstLine="600"/>
        <w:divId w:val="1493064095"/>
        <w:rPr>
          <w:rFonts w:hint="eastAsia"/>
          <w:sz w:val="30"/>
          <w:szCs w:val="30"/>
        </w:rPr>
      </w:pPr>
      <w:r>
        <w:rPr>
          <w:rFonts w:hint="eastAsia"/>
          <w:sz w:val="30"/>
          <w:szCs w:val="30"/>
        </w:rPr>
        <w:t>被告人陈庆贵对起诉书指控其犯贪污罪的犯罪事实、犯罪情节、适用法律及量刑建议均无异议，并表示已知错，请求法院从轻处罚。</w:t>
      </w:r>
    </w:p>
    <w:p w:rsidR="00D429CE" w:rsidRDefault="00D429CE">
      <w:pPr>
        <w:spacing w:line="500" w:lineRule="atLeast"/>
        <w:ind w:firstLine="600"/>
        <w:divId w:val="1563365665"/>
        <w:rPr>
          <w:rFonts w:hint="eastAsia"/>
          <w:sz w:val="30"/>
          <w:szCs w:val="30"/>
        </w:rPr>
      </w:pPr>
      <w:r>
        <w:rPr>
          <w:rFonts w:hint="eastAsia"/>
          <w:sz w:val="30"/>
          <w:szCs w:val="30"/>
        </w:rPr>
        <w:t>经审理查明，根据广东省扶贫开发办公室《关于做好我省农村低收入住房困难户有关信息管理工作的通知》（粤贫办【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号）、广东省人民政府《关于推进我省农村低收入住房困难户住房改造建设工作的意见》（粤府【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号）及雷州市委办公室、雷州市人民政府办公室《关于做好农村低收入住房困难户住房改造建设工作的通知》（雷办发【</w:t>
      </w:r>
      <w:r>
        <w:rPr>
          <w:rFonts w:hint="eastAsia"/>
          <w:sz w:val="30"/>
          <w:szCs w:val="30"/>
        </w:rPr>
        <w:t>2011</w:t>
      </w:r>
      <w:r>
        <w:rPr>
          <w:rFonts w:hint="eastAsia"/>
          <w:sz w:val="30"/>
          <w:szCs w:val="30"/>
        </w:rPr>
        <w:t>】</w:t>
      </w:r>
      <w:r>
        <w:rPr>
          <w:rFonts w:hint="eastAsia"/>
          <w:sz w:val="30"/>
          <w:szCs w:val="30"/>
        </w:rPr>
        <w:t>64</w:t>
      </w:r>
      <w:r>
        <w:rPr>
          <w:rFonts w:hint="eastAsia"/>
          <w:sz w:val="30"/>
          <w:szCs w:val="30"/>
        </w:rPr>
        <w:t>号）、雷州市人民政府办公室《关于实施市农村低收入住房困难户住房改造建设工作的意见》（雷府办【</w:t>
      </w:r>
      <w:r>
        <w:rPr>
          <w:rFonts w:hint="eastAsia"/>
          <w:sz w:val="30"/>
          <w:szCs w:val="30"/>
        </w:rPr>
        <w:t>2011</w:t>
      </w:r>
      <w:r>
        <w:rPr>
          <w:rFonts w:hint="eastAsia"/>
          <w:sz w:val="30"/>
          <w:szCs w:val="30"/>
        </w:rPr>
        <w:t>】</w:t>
      </w:r>
      <w:r>
        <w:rPr>
          <w:rFonts w:hint="eastAsia"/>
          <w:sz w:val="30"/>
          <w:szCs w:val="30"/>
        </w:rPr>
        <w:t>17</w:t>
      </w:r>
      <w:r>
        <w:rPr>
          <w:rFonts w:hint="eastAsia"/>
          <w:sz w:val="30"/>
          <w:szCs w:val="30"/>
        </w:rPr>
        <w:t>号）等文件的规定，低收入住房困难户住房改造补贴实施对象是各地级以上市人民政府按照省扶贫开发领导小组《关于认真做好我省农村低收入住房困难户核查和确认工作的通知》（粤贫明电【</w:t>
      </w:r>
      <w:r>
        <w:rPr>
          <w:rFonts w:hint="eastAsia"/>
          <w:sz w:val="30"/>
          <w:szCs w:val="30"/>
        </w:rPr>
        <w:t>2009</w:t>
      </w:r>
      <w:r>
        <w:rPr>
          <w:rFonts w:hint="eastAsia"/>
          <w:sz w:val="30"/>
          <w:szCs w:val="30"/>
        </w:rPr>
        <w:t>】</w:t>
      </w:r>
      <w:r>
        <w:rPr>
          <w:rFonts w:hint="eastAsia"/>
          <w:sz w:val="30"/>
          <w:szCs w:val="30"/>
        </w:rPr>
        <w:t>64</w:t>
      </w:r>
      <w:r>
        <w:rPr>
          <w:rFonts w:hint="eastAsia"/>
          <w:sz w:val="30"/>
          <w:szCs w:val="30"/>
        </w:rPr>
        <w:t>号）的要求上报并录入广东扶贫数字化系统的住房困难户。申报程序是由进行住房改造低收入住房困难户提出申请，村委会初核、镇（乡）审核，经自然村和村委会张榜公示后，报镇、县（市、区）人民政府审批，然后报市扶贫办备案。</w:t>
      </w:r>
    </w:p>
    <w:p w:rsidR="00D429CE" w:rsidRDefault="00D429CE">
      <w:pPr>
        <w:spacing w:line="500" w:lineRule="atLeast"/>
        <w:ind w:firstLine="600"/>
        <w:divId w:val="1049917889"/>
        <w:rPr>
          <w:rFonts w:hint="eastAsia"/>
          <w:sz w:val="30"/>
          <w:szCs w:val="30"/>
        </w:rPr>
      </w:pPr>
      <w:r>
        <w:rPr>
          <w:rFonts w:hint="eastAsia"/>
          <w:sz w:val="30"/>
          <w:szCs w:val="30"/>
        </w:rPr>
        <w:t>雷州市龙门镇后排村委会共辖七个自然村，分别是后排上村、后排下村、南坡村、边溪岭村、土地坑村、黄候村和富行村（含富行仔村）。为协助人民政府开展住房困难户住房改造工作，后排村委会干部实行分工包片负责核实、监督、确认辖区七个自然村中住房困难户的住房情况以及资料申报审核等工作，其中同案人陈某</w:t>
      </w:r>
      <w:r>
        <w:rPr>
          <w:rFonts w:hint="eastAsia"/>
          <w:sz w:val="30"/>
          <w:szCs w:val="30"/>
        </w:rPr>
        <w:t>3</w:t>
      </w:r>
      <w:r>
        <w:rPr>
          <w:rFonts w:hint="eastAsia"/>
          <w:sz w:val="30"/>
          <w:szCs w:val="30"/>
        </w:rPr>
        <w:t>兴负责被告人陈庆贵所在的后排上村。</w:t>
      </w:r>
    </w:p>
    <w:p w:rsidR="00D429CE" w:rsidRDefault="00D429CE">
      <w:pPr>
        <w:spacing w:line="500" w:lineRule="atLeast"/>
        <w:ind w:firstLine="600"/>
        <w:divId w:val="64033403"/>
        <w:rPr>
          <w:rFonts w:hint="eastAsia"/>
          <w:sz w:val="30"/>
          <w:szCs w:val="30"/>
        </w:rPr>
      </w:pP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年，雷州市龙门镇后排村委会作为贫困村，由湛江市残联和湛江市水务集团两单位共同挂点扶贫。为落实农村低收入住房困难户住房改造补贴政策，</w:t>
      </w:r>
      <w:r>
        <w:rPr>
          <w:rFonts w:hint="eastAsia"/>
          <w:sz w:val="30"/>
          <w:szCs w:val="30"/>
        </w:rPr>
        <w:t>2010</w:t>
      </w:r>
      <w:r>
        <w:rPr>
          <w:rFonts w:hint="eastAsia"/>
          <w:sz w:val="30"/>
          <w:szCs w:val="30"/>
        </w:rPr>
        <w:t>年帮扶单位对后排村委会村民在帮扶期间（即在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年）拟进行住房改造（即是建新房）的低收入住房困难户作预案登记，并明确对新建房验收通过后给予补贴，补贴资金分为人民币</w:t>
      </w:r>
      <w:r>
        <w:rPr>
          <w:rFonts w:hint="eastAsia"/>
          <w:sz w:val="30"/>
          <w:szCs w:val="30"/>
        </w:rPr>
        <w:t>12500</w:t>
      </w:r>
      <w:r>
        <w:rPr>
          <w:rFonts w:hint="eastAsia"/>
          <w:sz w:val="30"/>
          <w:szCs w:val="30"/>
        </w:rPr>
        <w:t>元（政府补贴资金）或人民币</w:t>
      </w:r>
      <w:r>
        <w:rPr>
          <w:rFonts w:hint="eastAsia"/>
          <w:sz w:val="30"/>
          <w:szCs w:val="30"/>
        </w:rPr>
        <w:t>27500</w:t>
      </w:r>
      <w:r>
        <w:rPr>
          <w:rFonts w:hint="eastAsia"/>
          <w:sz w:val="30"/>
          <w:szCs w:val="30"/>
        </w:rPr>
        <w:t>元（属贫困户的，除政府补贴人民币</w:t>
      </w:r>
      <w:r>
        <w:rPr>
          <w:rFonts w:hint="eastAsia"/>
          <w:sz w:val="30"/>
          <w:szCs w:val="30"/>
        </w:rPr>
        <w:t>12500</w:t>
      </w:r>
      <w:r>
        <w:rPr>
          <w:rFonts w:hint="eastAsia"/>
          <w:sz w:val="30"/>
          <w:szCs w:val="30"/>
        </w:rPr>
        <w:t>元外，帮扶单位另外补贴人民币</w:t>
      </w:r>
      <w:r>
        <w:rPr>
          <w:rFonts w:hint="eastAsia"/>
          <w:sz w:val="30"/>
          <w:szCs w:val="30"/>
        </w:rPr>
        <w:t>15000</w:t>
      </w:r>
      <w:r>
        <w:rPr>
          <w:rFonts w:hint="eastAsia"/>
          <w:sz w:val="30"/>
          <w:szCs w:val="30"/>
        </w:rPr>
        <w:t>元）两类。当时，作为低收入住房困难户的被告人陈庆贵也作了拟建新房登记。至</w:t>
      </w:r>
      <w:r>
        <w:rPr>
          <w:rFonts w:hint="eastAsia"/>
          <w:sz w:val="30"/>
          <w:szCs w:val="30"/>
        </w:rPr>
        <w:t>2012</w:t>
      </w:r>
      <w:r>
        <w:rPr>
          <w:rFonts w:hint="eastAsia"/>
          <w:sz w:val="30"/>
          <w:szCs w:val="30"/>
        </w:rPr>
        <w:t>年，被告人陈庆贵没有建造新房。为骗取建房补贴，被告人陈庆贵向同案人陈某</w:t>
      </w:r>
      <w:r>
        <w:rPr>
          <w:rFonts w:hint="eastAsia"/>
          <w:sz w:val="30"/>
          <w:szCs w:val="30"/>
        </w:rPr>
        <w:t>3</w:t>
      </w:r>
      <w:r>
        <w:rPr>
          <w:rFonts w:hint="eastAsia"/>
          <w:sz w:val="30"/>
          <w:szCs w:val="30"/>
        </w:rPr>
        <w:t>兴提出以他人住房作为自己的新建房应付验收，同案人陈某</w:t>
      </w:r>
      <w:r>
        <w:rPr>
          <w:rFonts w:hint="eastAsia"/>
          <w:sz w:val="30"/>
          <w:szCs w:val="30"/>
        </w:rPr>
        <w:t>3</w:t>
      </w:r>
      <w:r>
        <w:rPr>
          <w:rFonts w:hint="eastAsia"/>
          <w:sz w:val="30"/>
          <w:szCs w:val="30"/>
        </w:rPr>
        <w:t>兴表示同意并给予配合。于是，在验收贫困户新建住房时，被告人陈庆贵便带验收小组到同村村民陈某</w:t>
      </w:r>
      <w:r>
        <w:rPr>
          <w:rFonts w:hint="eastAsia"/>
          <w:sz w:val="30"/>
          <w:szCs w:val="30"/>
        </w:rPr>
        <w:t>1</w:t>
      </w:r>
      <w:r>
        <w:rPr>
          <w:rFonts w:hint="eastAsia"/>
          <w:sz w:val="30"/>
          <w:szCs w:val="30"/>
        </w:rPr>
        <w:t>的房屋作为自己的新建房屋进行验收。事后，被告人陈某</w:t>
      </w:r>
      <w:r>
        <w:rPr>
          <w:rFonts w:hint="eastAsia"/>
          <w:sz w:val="30"/>
          <w:szCs w:val="30"/>
        </w:rPr>
        <w:t>3</w:t>
      </w:r>
      <w:r>
        <w:rPr>
          <w:rFonts w:hint="eastAsia"/>
          <w:sz w:val="30"/>
          <w:szCs w:val="30"/>
        </w:rPr>
        <w:t>兴明知被告人陈庆贵没有建新房，仍协助他通过申报和验收，并作了初审意见。经呈批后，被告人陈庆贵骗取了农村低收入住房困难户住房改造补贴款人民币</w:t>
      </w:r>
      <w:r>
        <w:rPr>
          <w:rFonts w:hint="eastAsia"/>
          <w:sz w:val="30"/>
          <w:szCs w:val="30"/>
        </w:rPr>
        <w:t>12500</w:t>
      </w:r>
      <w:r>
        <w:rPr>
          <w:rFonts w:hint="eastAsia"/>
          <w:sz w:val="30"/>
          <w:szCs w:val="30"/>
        </w:rPr>
        <w:t>元。</w:t>
      </w:r>
    </w:p>
    <w:p w:rsidR="00D429CE" w:rsidRDefault="00D429CE">
      <w:pPr>
        <w:spacing w:line="500" w:lineRule="atLeast"/>
        <w:ind w:firstLine="600"/>
        <w:divId w:val="80417865"/>
        <w:rPr>
          <w:rFonts w:hint="eastAsia"/>
          <w:sz w:val="30"/>
          <w:szCs w:val="30"/>
        </w:rPr>
      </w:pPr>
      <w:r>
        <w:rPr>
          <w:rFonts w:hint="eastAsia"/>
          <w:sz w:val="30"/>
          <w:szCs w:val="30"/>
        </w:rPr>
        <w:t>另查明，被告人陈庆贵于</w:t>
      </w:r>
      <w:r>
        <w:rPr>
          <w:rFonts w:hint="eastAsia"/>
          <w:sz w:val="30"/>
          <w:szCs w:val="30"/>
        </w:rPr>
        <w:t>1942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日出生，现已满七十五周岁。</w:t>
      </w:r>
    </w:p>
    <w:p w:rsidR="00D429CE" w:rsidRDefault="00D429CE">
      <w:pPr>
        <w:spacing w:line="500" w:lineRule="atLeast"/>
        <w:ind w:firstLine="600"/>
        <w:divId w:val="1349870008"/>
        <w:rPr>
          <w:rFonts w:hint="eastAsia"/>
          <w:sz w:val="30"/>
          <w:szCs w:val="30"/>
        </w:rPr>
      </w:pPr>
      <w:r>
        <w:rPr>
          <w:rFonts w:hint="eastAsia"/>
          <w:sz w:val="30"/>
          <w:szCs w:val="30"/>
        </w:rPr>
        <w:t>又查明，案发后，于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日，同案人陈某</w:t>
      </w:r>
      <w:r>
        <w:rPr>
          <w:rFonts w:hint="eastAsia"/>
          <w:sz w:val="30"/>
          <w:szCs w:val="30"/>
        </w:rPr>
        <w:t>3</w:t>
      </w:r>
      <w:r>
        <w:rPr>
          <w:rFonts w:hint="eastAsia"/>
          <w:sz w:val="30"/>
          <w:szCs w:val="30"/>
        </w:rPr>
        <w:t>兴主动向本院退回其勾结被告人陈庆贵贪污的赃款人民币</w:t>
      </w:r>
      <w:r>
        <w:rPr>
          <w:rFonts w:hint="eastAsia"/>
          <w:sz w:val="30"/>
          <w:szCs w:val="30"/>
        </w:rPr>
        <w:t>12500</w:t>
      </w:r>
      <w:r>
        <w:rPr>
          <w:rFonts w:hint="eastAsia"/>
          <w:sz w:val="30"/>
          <w:szCs w:val="30"/>
        </w:rPr>
        <w:t>元。</w:t>
      </w:r>
    </w:p>
    <w:p w:rsidR="00D429CE" w:rsidRDefault="00D429CE">
      <w:pPr>
        <w:spacing w:line="500" w:lineRule="atLeast"/>
        <w:ind w:firstLine="600"/>
        <w:divId w:val="1864125138"/>
        <w:rPr>
          <w:rFonts w:hint="eastAsia"/>
          <w:sz w:val="30"/>
          <w:szCs w:val="30"/>
        </w:rPr>
      </w:pPr>
      <w:r>
        <w:rPr>
          <w:rFonts w:hint="eastAsia"/>
          <w:sz w:val="30"/>
          <w:szCs w:val="30"/>
        </w:rPr>
        <w:t>再查明，同案人陈某</w:t>
      </w:r>
      <w:r>
        <w:rPr>
          <w:rFonts w:hint="eastAsia"/>
          <w:sz w:val="30"/>
          <w:szCs w:val="30"/>
        </w:rPr>
        <w:t>3</w:t>
      </w:r>
      <w:r>
        <w:rPr>
          <w:rFonts w:hint="eastAsia"/>
          <w:sz w:val="30"/>
          <w:szCs w:val="30"/>
        </w:rPr>
        <w:t>兴于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日被本院以犯贪污罪判处有期徒刑一年三个月，缓刑二年，并处罚金人民币十万元。</w:t>
      </w:r>
    </w:p>
    <w:p w:rsidR="00D429CE" w:rsidRDefault="00D429CE">
      <w:pPr>
        <w:spacing w:line="500" w:lineRule="atLeast"/>
        <w:ind w:firstLine="600"/>
        <w:divId w:val="125196176"/>
        <w:rPr>
          <w:rFonts w:hint="eastAsia"/>
          <w:sz w:val="30"/>
          <w:szCs w:val="30"/>
        </w:rPr>
      </w:pPr>
      <w:r>
        <w:rPr>
          <w:rFonts w:hint="eastAsia"/>
          <w:sz w:val="30"/>
          <w:szCs w:val="30"/>
        </w:rPr>
        <w:t>上述事实，有以下证据予以证实：</w:t>
      </w:r>
    </w:p>
    <w:p w:rsidR="00D429CE" w:rsidRDefault="00D429CE">
      <w:pPr>
        <w:spacing w:line="500" w:lineRule="atLeast"/>
        <w:ind w:firstLine="600"/>
        <w:divId w:val="1473862842"/>
        <w:rPr>
          <w:rFonts w:hint="eastAsia"/>
          <w:sz w:val="30"/>
          <w:szCs w:val="30"/>
        </w:rPr>
      </w:pPr>
      <w:r>
        <w:rPr>
          <w:rFonts w:hint="eastAsia"/>
          <w:sz w:val="30"/>
          <w:szCs w:val="30"/>
        </w:rPr>
        <w:t>1</w:t>
      </w:r>
      <w:r>
        <w:rPr>
          <w:rFonts w:hint="eastAsia"/>
          <w:sz w:val="30"/>
          <w:szCs w:val="30"/>
        </w:rPr>
        <w:t>、被告人陈庆贵的户籍资料、同案人陈学兴的人事档案、刑事判决书、验收小组验收表及财政部门资金发放签收表、银行部门提供的相关流水明细账、广东省扶贫开发办公室《关于做好我省农村低收入住房困难户有关信息管理工作的通知》（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号）、广东省人民政府《关于推进我省农村低收入住房困难户住房改造建设工作的意见》（粤府【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号）及雷州市委办公室、雷州市人民政府办公室《关于做好农村低收入住房困难户住房改造建设工作的通知》（雷办发【</w:t>
      </w:r>
      <w:r>
        <w:rPr>
          <w:rFonts w:hint="eastAsia"/>
          <w:sz w:val="30"/>
          <w:szCs w:val="30"/>
        </w:rPr>
        <w:t>2011</w:t>
      </w:r>
      <w:r>
        <w:rPr>
          <w:rFonts w:hint="eastAsia"/>
          <w:sz w:val="30"/>
          <w:szCs w:val="30"/>
        </w:rPr>
        <w:t>】</w:t>
      </w:r>
      <w:r>
        <w:rPr>
          <w:rFonts w:hint="eastAsia"/>
          <w:sz w:val="30"/>
          <w:szCs w:val="30"/>
        </w:rPr>
        <w:t>64</w:t>
      </w:r>
      <w:r>
        <w:rPr>
          <w:rFonts w:hint="eastAsia"/>
          <w:sz w:val="30"/>
          <w:szCs w:val="30"/>
        </w:rPr>
        <w:t>号）、雷州市人民政府办公室《关于实施市农村低收入住房困难户住房改造建设工作的意见》（雷府办</w:t>
      </w:r>
      <w:r>
        <w:rPr>
          <w:rFonts w:hint="eastAsia"/>
          <w:sz w:val="30"/>
          <w:szCs w:val="30"/>
        </w:rPr>
        <w:t>201117</w:t>
      </w:r>
      <w:r>
        <w:rPr>
          <w:rFonts w:hint="eastAsia"/>
          <w:sz w:val="30"/>
          <w:szCs w:val="30"/>
        </w:rPr>
        <w:t>号）、县农村低收入住房困难户住房改建工程验收表、雷州市龙门镇后排村委会危房改造资料、广东省农村低收入住房困难户危房改造申请登记基本信息表等书证；</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w:t>
      </w:r>
      <w:r>
        <w:rPr>
          <w:rFonts w:hint="eastAsia"/>
          <w:sz w:val="30"/>
          <w:szCs w:val="30"/>
        </w:rPr>
        <w:t>3</w:t>
      </w:r>
      <w:r>
        <w:rPr>
          <w:rFonts w:hint="eastAsia"/>
          <w:sz w:val="30"/>
          <w:szCs w:val="30"/>
        </w:rPr>
        <w:t>、被告人陈庆贵及同案人陈某</w:t>
      </w:r>
      <w:r>
        <w:rPr>
          <w:rFonts w:hint="eastAsia"/>
          <w:sz w:val="30"/>
          <w:szCs w:val="30"/>
        </w:rPr>
        <w:t>5</w:t>
      </w:r>
      <w:r>
        <w:rPr>
          <w:rFonts w:hint="eastAsia"/>
          <w:sz w:val="30"/>
          <w:szCs w:val="30"/>
        </w:rPr>
        <w:t>、陈某</w:t>
      </w:r>
      <w:r>
        <w:rPr>
          <w:rFonts w:hint="eastAsia"/>
          <w:sz w:val="30"/>
          <w:szCs w:val="30"/>
        </w:rPr>
        <w:t>3</w:t>
      </w:r>
      <w:r>
        <w:rPr>
          <w:rFonts w:hint="eastAsia"/>
          <w:sz w:val="30"/>
          <w:szCs w:val="30"/>
        </w:rPr>
        <w:t>兴的供述及辩解；</w:t>
      </w:r>
      <w:r>
        <w:rPr>
          <w:rFonts w:hint="eastAsia"/>
          <w:sz w:val="30"/>
          <w:szCs w:val="30"/>
        </w:rPr>
        <w:t>4</w:t>
      </w:r>
      <w:r>
        <w:rPr>
          <w:rFonts w:hint="eastAsia"/>
          <w:sz w:val="30"/>
          <w:szCs w:val="30"/>
        </w:rPr>
        <w:t>、其他相关证据材料。</w:t>
      </w:r>
    </w:p>
    <w:p w:rsidR="00D429CE" w:rsidRDefault="00D429CE">
      <w:pPr>
        <w:spacing w:line="500" w:lineRule="atLeast"/>
        <w:ind w:firstLine="600"/>
        <w:divId w:val="2013995802"/>
        <w:rPr>
          <w:rFonts w:hint="eastAsia"/>
          <w:sz w:val="30"/>
          <w:szCs w:val="30"/>
        </w:rPr>
      </w:pPr>
      <w:r>
        <w:rPr>
          <w:rFonts w:hint="eastAsia"/>
          <w:sz w:val="30"/>
          <w:szCs w:val="30"/>
        </w:rPr>
        <w:t>以上证据均经过庭审举证、质证，被告人陈庆贵对上述证据均无异议，证据确实、充分，且来源合法，足以认定本案事实。</w:t>
      </w:r>
    </w:p>
    <w:p w:rsidR="00D429CE" w:rsidRDefault="00D429CE">
      <w:pPr>
        <w:spacing w:line="500" w:lineRule="atLeast"/>
        <w:ind w:firstLine="600"/>
        <w:divId w:val="668484138"/>
        <w:rPr>
          <w:rFonts w:hint="eastAsia"/>
          <w:sz w:val="30"/>
          <w:szCs w:val="30"/>
        </w:rPr>
      </w:pPr>
      <w:r>
        <w:rPr>
          <w:rFonts w:hint="eastAsia"/>
          <w:sz w:val="30"/>
          <w:szCs w:val="30"/>
        </w:rPr>
        <w:t>本院认为，被告人陈庆贵为骗取农村低收入住房困难户住房改造补助资金，在当年自己没有建新房的情况下，将他人的新建房作为自己的新建房来应付验收，并在验收前与同案人陈某</w:t>
      </w:r>
      <w:r>
        <w:rPr>
          <w:rFonts w:hint="eastAsia"/>
          <w:sz w:val="30"/>
          <w:szCs w:val="30"/>
        </w:rPr>
        <w:t>3</w:t>
      </w:r>
      <w:r>
        <w:rPr>
          <w:rFonts w:hint="eastAsia"/>
          <w:sz w:val="30"/>
          <w:szCs w:val="30"/>
        </w:rPr>
        <w:t>兴疏通请求上报。同案人陈某</w:t>
      </w:r>
      <w:r>
        <w:rPr>
          <w:rFonts w:hint="eastAsia"/>
          <w:sz w:val="30"/>
          <w:szCs w:val="30"/>
        </w:rPr>
        <w:t>3</w:t>
      </w:r>
      <w:r>
        <w:rPr>
          <w:rFonts w:hint="eastAsia"/>
          <w:sz w:val="30"/>
          <w:szCs w:val="30"/>
        </w:rPr>
        <w:t>兴明知被告人陈庆贵当年没有建新房，而是用其他村民新建房来应付验收不符合申领农村低收入住房困难户住房改造补助资金的条件，却出于私情，利用自己身为农村基层组织任务协助人民政府办理申报农村低收入住房困难户住房改造补贴资金的职务便利，与被告人陈庆贵相互勾结，隐瞒事实真相上报虚假资料，帮助被告人陈庆贵骗取农农村低收入住房困难户住房改造补助资金人民币</w:t>
      </w:r>
      <w:r>
        <w:rPr>
          <w:rFonts w:hint="eastAsia"/>
          <w:sz w:val="30"/>
          <w:szCs w:val="30"/>
        </w:rPr>
        <w:t>12500</w:t>
      </w:r>
      <w:r>
        <w:rPr>
          <w:rFonts w:hint="eastAsia"/>
          <w:sz w:val="30"/>
          <w:szCs w:val="30"/>
        </w:rPr>
        <w:t>元。</w:t>
      </w:r>
    </w:p>
    <w:p w:rsidR="00D429CE" w:rsidRDefault="00D429CE">
      <w:pPr>
        <w:spacing w:line="500" w:lineRule="atLeast"/>
        <w:ind w:firstLine="600"/>
        <w:divId w:val="1836066236"/>
        <w:rPr>
          <w:rFonts w:hint="eastAsia"/>
          <w:sz w:val="30"/>
          <w:szCs w:val="30"/>
        </w:rPr>
      </w:pPr>
      <w:r>
        <w:rPr>
          <w:rFonts w:hint="eastAsia"/>
          <w:sz w:val="30"/>
          <w:szCs w:val="30"/>
        </w:rPr>
        <w:t>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院关于办理贪污贿赂刑事案件适用法律若干问题的解释》第一条第二款第（一）项“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之规定，被告人陈庆贵与同案人陈某</w:t>
      </w:r>
      <w:r>
        <w:rPr>
          <w:rFonts w:hint="eastAsia"/>
          <w:sz w:val="30"/>
          <w:szCs w:val="30"/>
        </w:rPr>
        <w:t>3</w:t>
      </w:r>
      <w:r>
        <w:rPr>
          <w:rFonts w:hint="eastAsia"/>
          <w:sz w:val="30"/>
          <w:szCs w:val="30"/>
        </w:rPr>
        <w:t>兴勾结贪污扶贫资金人民币</w:t>
      </w:r>
      <w:r>
        <w:rPr>
          <w:rFonts w:hint="eastAsia"/>
          <w:sz w:val="30"/>
          <w:szCs w:val="30"/>
        </w:rPr>
        <w:t>12500</w:t>
      </w:r>
      <w:r>
        <w:rPr>
          <w:rFonts w:hint="eastAsia"/>
          <w:sz w:val="30"/>
          <w:szCs w:val="30"/>
        </w:rPr>
        <w:t>元，属于其他较重情节，故被告人陈庆贵与同案人陈某</w:t>
      </w:r>
      <w:r>
        <w:rPr>
          <w:rFonts w:hint="eastAsia"/>
          <w:sz w:val="30"/>
          <w:szCs w:val="30"/>
        </w:rPr>
        <w:t>3</w:t>
      </w:r>
      <w:r>
        <w:rPr>
          <w:rFonts w:hint="eastAsia"/>
          <w:sz w:val="30"/>
          <w:szCs w:val="30"/>
        </w:rPr>
        <w:t>兴的行为触犯了《中华人民共和国刑法》第三百八十二条、第三百八十三条第一款第（一）项之规定，均已构成贪污罪。公诉机关指控被告人陈庆贵犯贪污罪的犯罪事实清楚，证据确实、充分，罪名成立，本院依法予以支持。被告人陈庆贵与同案人陈某</w:t>
      </w:r>
      <w:r>
        <w:rPr>
          <w:rFonts w:hint="eastAsia"/>
          <w:sz w:val="30"/>
          <w:szCs w:val="30"/>
        </w:rPr>
        <w:t>3</w:t>
      </w:r>
      <w:r>
        <w:rPr>
          <w:rFonts w:hint="eastAsia"/>
          <w:sz w:val="30"/>
          <w:szCs w:val="30"/>
        </w:rPr>
        <w:t>兴共谋并实施贪污罪行，构成共同犯罪。在共同犯罪中，被告人陈庆贵与同案人陈某</w:t>
      </w:r>
      <w:r>
        <w:rPr>
          <w:rFonts w:hint="eastAsia"/>
          <w:sz w:val="30"/>
          <w:szCs w:val="30"/>
        </w:rPr>
        <w:t>3</w:t>
      </w:r>
      <w:r>
        <w:rPr>
          <w:rFonts w:hint="eastAsia"/>
          <w:sz w:val="30"/>
          <w:szCs w:val="30"/>
        </w:rPr>
        <w:t>兴共同密谋，相互配合，作用相当，同属主犯，故被告人陈庆贵应对在共同犯罪中自己及同案人造成的全案后果承担责任。鉴于被告人陈庆贵能当庭自愿认罪，并如实供述自己及同案人的罪行，且认罪态度较好，确有悔罪表现，本院依法予以从轻处罚。又鉴于案发后，被告人陈庆贵贪</w:t>
      </w:r>
      <w:r>
        <w:rPr>
          <w:rFonts w:hint="eastAsia"/>
          <w:sz w:val="30"/>
          <w:szCs w:val="30"/>
        </w:rPr>
        <w:t>污的赃款人民币</w:t>
      </w:r>
      <w:r>
        <w:rPr>
          <w:rFonts w:hint="eastAsia"/>
          <w:sz w:val="30"/>
          <w:szCs w:val="30"/>
        </w:rPr>
        <w:t>12500</w:t>
      </w:r>
      <w:r>
        <w:rPr>
          <w:rFonts w:hint="eastAsia"/>
          <w:sz w:val="30"/>
          <w:szCs w:val="30"/>
        </w:rPr>
        <w:t>元已由同案人陈某</w:t>
      </w:r>
      <w:r>
        <w:rPr>
          <w:rFonts w:hint="eastAsia"/>
          <w:sz w:val="30"/>
          <w:szCs w:val="30"/>
        </w:rPr>
        <w:t>3</w:t>
      </w:r>
      <w:r>
        <w:rPr>
          <w:rFonts w:hint="eastAsia"/>
          <w:sz w:val="30"/>
          <w:szCs w:val="30"/>
        </w:rPr>
        <w:t>兴主动向本院退回，本院在量刑时予以酌情从轻处罚。</w:t>
      </w:r>
    </w:p>
    <w:p w:rsidR="00D429CE" w:rsidRDefault="00D429CE">
      <w:pPr>
        <w:spacing w:line="500" w:lineRule="atLeast"/>
        <w:ind w:firstLine="600"/>
        <w:divId w:val="590237317"/>
        <w:rPr>
          <w:rFonts w:hint="eastAsia"/>
          <w:sz w:val="30"/>
          <w:szCs w:val="30"/>
        </w:rPr>
      </w:pPr>
      <w:r>
        <w:rPr>
          <w:rFonts w:hint="eastAsia"/>
          <w:sz w:val="30"/>
          <w:szCs w:val="30"/>
        </w:rPr>
        <w:t>由于被告人陈庆贵已年满七十五周岁，根据被告人陈庆贵的犯罪事实、犯罪性质、犯罪情节和对于社会的危害程度，对被告人陈庆贵应当宣告缓刑。依照《中华人民共和国刑法》第三百八十二条、第三百八十三条第一款第（一）项、第二十五条第一款、第二十六条第一款、第四款、第六十七条第三款、第五十二条、第五十三条、第六十四条、第七十二条第一款、第七十三条第二款、第三款及《最高人民法院最高人民检察</w:t>
      </w:r>
      <w:r>
        <w:rPr>
          <w:rFonts w:hint="eastAsia"/>
          <w:sz w:val="30"/>
          <w:szCs w:val="30"/>
        </w:rPr>
        <w:t>院</w:t>
      </w:r>
      <w:r>
        <w:rPr>
          <w:rFonts w:hint="eastAsia"/>
          <w:sz w:val="30"/>
          <w:szCs w:val="30"/>
        </w:rPr>
        <w:t>》第一条第二款第（一）项、第十九条第一款之规定，判决如下：</w:t>
      </w:r>
    </w:p>
    <w:p w:rsidR="00D429CE" w:rsidRDefault="00D429CE">
      <w:pPr>
        <w:spacing w:line="500" w:lineRule="atLeast"/>
        <w:ind w:firstLine="600"/>
        <w:divId w:val="1736775078"/>
        <w:rPr>
          <w:rFonts w:hint="eastAsia"/>
          <w:sz w:val="30"/>
          <w:szCs w:val="30"/>
        </w:rPr>
      </w:pPr>
      <w:r>
        <w:rPr>
          <w:rFonts w:hint="eastAsia"/>
          <w:sz w:val="30"/>
          <w:szCs w:val="30"/>
        </w:rPr>
        <w:t>被告人陈庆贵犯贪污罪，判处有期徒刑一年，缓刑二年，并处罚金人民币十万元。</w:t>
      </w:r>
    </w:p>
    <w:p w:rsidR="00D429CE" w:rsidRDefault="00D429CE">
      <w:pPr>
        <w:spacing w:line="500" w:lineRule="atLeast"/>
        <w:ind w:firstLine="600"/>
        <w:divId w:val="2116899783"/>
        <w:rPr>
          <w:rFonts w:hint="eastAsia"/>
          <w:sz w:val="30"/>
          <w:szCs w:val="30"/>
        </w:rPr>
      </w:pPr>
      <w:r>
        <w:rPr>
          <w:rFonts w:hint="eastAsia"/>
          <w:sz w:val="30"/>
          <w:szCs w:val="30"/>
        </w:rPr>
        <w:t>（缓刑考验期限从判决确定之日起计算。罚金限本判决生效之日起十日内缴纳。）</w:t>
      </w:r>
    </w:p>
    <w:p w:rsidR="00D429CE" w:rsidRDefault="00D429CE">
      <w:pPr>
        <w:spacing w:line="500" w:lineRule="atLeast"/>
        <w:ind w:firstLine="600"/>
        <w:divId w:val="531845613"/>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如不服本判决，可在接到判决书的第二日起十日内，通过本院或者直接向广东省湛江市中级人民法院提出上诉。书面上诉的，应当提交上诉状正本一份，副本一份。</w:t>
      </w:r>
    </w:p>
    <w:p w:rsidR="00D429CE" w:rsidRDefault="00D429CE">
      <w:pPr>
        <w:spacing w:line="500" w:lineRule="atLeast"/>
        <w:jc w:val="right"/>
        <w:divId w:val="311060608"/>
        <w:rPr>
          <w:rFonts w:hint="eastAsia"/>
          <w:sz w:val="30"/>
          <w:szCs w:val="30"/>
        </w:rPr>
      </w:pPr>
      <w:r>
        <w:rPr>
          <w:rFonts w:hint="eastAsia"/>
          <w:sz w:val="30"/>
          <w:szCs w:val="30"/>
        </w:rPr>
        <w:t>审　判　长　　陈挺卫</w:t>
      </w:r>
    </w:p>
    <w:p w:rsidR="00D429CE" w:rsidRDefault="00D429CE">
      <w:pPr>
        <w:spacing w:line="500" w:lineRule="atLeast"/>
        <w:jc w:val="right"/>
        <w:divId w:val="407383462"/>
        <w:rPr>
          <w:rFonts w:hint="eastAsia"/>
          <w:sz w:val="30"/>
          <w:szCs w:val="30"/>
        </w:rPr>
      </w:pPr>
      <w:r>
        <w:rPr>
          <w:rFonts w:hint="eastAsia"/>
          <w:sz w:val="30"/>
          <w:szCs w:val="30"/>
        </w:rPr>
        <w:t>人民陪审员　　莫保荣</w:t>
      </w:r>
    </w:p>
    <w:p w:rsidR="00D429CE" w:rsidRDefault="00D429CE">
      <w:pPr>
        <w:spacing w:line="500" w:lineRule="atLeast"/>
        <w:jc w:val="right"/>
        <w:divId w:val="1404378461"/>
        <w:rPr>
          <w:rFonts w:hint="eastAsia"/>
          <w:sz w:val="30"/>
          <w:szCs w:val="30"/>
        </w:rPr>
      </w:pPr>
      <w:r>
        <w:rPr>
          <w:rFonts w:hint="eastAsia"/>
          <w:sz w:val="30"/>
          <w:szCs w:val="30"/>
        </w:rPr>
        <w:t>人民陪审员　　林丽清</w:t>
      </w:r>
    </w:p>
    <w:p w:rsidR="00D429CE" w:rsidRDefault="00D429CE">
      <w:pPr>
        <w:spacing w:line="500" w:lineRule="atLeast"/>
        <w:jc w:val="right"/>
        <w:divId w:val="460535033"/>
        <w:rPr>
          <w:rFonts w:hint="eastAsia"/>
          <w:sz w:val="30"/>
          <w:szCs w:val="30"/>
        </w:rPr>
      </w:pPr>
      <w:r>
        <w:rPr>
          <w:rFonts w:hint="eastAsia"/>
          <w:sz w:val="30"/>
          <w:szCs w:val="30"/>
        </w:rPr>
        <w:t>二〇一七年十二月十五日</w:t>
      </w:r>
    </w:p>
    <w:p w:rsidR="00D429CE" w:rsidRDefault="00D429CE">
      <w:pPr>
        <w:spacing w:line="500" w:lineRule="atLeast"/>
        <w:jc w:val="right"/>
        <w:divId w:val="990673866"/>
        <w:rPr>
          <w:rFonts w:hint="eastAsia"/>
          <w:sz w:val="30"/>
          <w:szCs w:val="30"/>
        </w:rPr>
      </w:pPr>
      <w:r>
        <w:rPr>
          <w:rFonts w:hint="eastAsia"/>
          <w:sz w:val="30"/>
          <w:szCs w:val="30"/>
        </w:rPr>
        <w:t>书　记　员　　游淼芬</w:t>
      </w:r>
    </w:p>
    <w:p w:rsidR="00D429CE" w:rsidRDefault="00D429CE">
      <w:pPr>
        <w:spacing w:line="500" w:lineRule="atLeast"/>
        <w:ind w:firstLine="600"/>
        <w:divId w:val="866794196"/>
        <w:rPr>
          <w:rFonts w:hint="eastAsia"/>
          <w:sz w:val="30"/>
          <w:szCs w:val="30"/>
        </w:rPr>
      </w:pPr>
      <w:r>
        <w:rPr>
          <w:rFonts w:hint="eastAsia"/>
          <w:sz w:val="30"/>
          <w:szCs w:val="30"/>
        </w:rPr>
        <w:t>附：相关法律依据</w:t>
      </w:r>
    </w:p>
    <w:p w:rsidR="00D429CE" w:rsidRDefault="00D429CE">
      <w:pPr>
        <w:spacing w:line="500" w:lineRule="atLeast"/>
        <w:ind w:firstLine="600"/>
        <w:divId w:val="1663317666"/>
        <w:rPr>
          <w:rFonts w:hint="eastAsia"/>
          <w:sz w:val="30"/>
          <w:szCs w:val="30"/>
        </w:rPr>
      </w:pPr>
      <w:r>
        <w:rPr>
          <w:rFonts w:hint="eastAsia"/>
          <w:sz w:val="30"/>
          <w:szCs w:val="30"/>
        </w:rPr>
        <w:t>《中华人民共和国刑法》</w:t>
      </w:r>
    </w:p>
    <w:p w:rsidR="00D429CE" w:rsidRDefault="00D429CE">
      <w:pPr>
        <w:spacing w:line="500" w:lineRule="atLeast"/>
        <w:ind w:firstLine="600"/>
        <w:divId w:val="2087145615"/>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D429CE" w:rsidRDefault="00D429CE">
      <w:pPr>
        <w:spacing w:line="500" w:lineRule="atLeast"/>
        <w:ind w:firstLine="600"/>
        <w:divId w:val="6550341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429CE" w:rsidRDefault="00D429CE">
      <w:pPr>
        <w:spacing w:line="500" w:lineRule="atLeast"/>
        <w:ind w:firstLine="600"/>
        <w:divId w:val="372775669"/>
        <w:rPr>
          <w:rFonts w:hint="eastAsia"/>
          <w:sz w:val="30"/>
          <w:szCs w:val="30"/>
        </w:rPr>
      </w:pPr>
      <w:r>
        <w:rPr>
          <w:rFonts w:hint="eastAsia"/>
          <w:sz w:val="30"/>
          <w:szCs w:val="30"/>
        </w:rPr>
        <w:t>与前两款所列人员勾结，伙同贪污的，以共犯论处。</w:t>
      </w:r>
    </w:p>
    <w:p w:rsidR="00D429CE" w:rsidRDefault="00D429CE">
      <w:pPr>
        <w:spacing w:line="500" w:lineRule="atLeast"/>
        <w:ind w:firstLine="600"/>
        <w:divId w:val="1199779326"/>
        <w:rPr>
          <w:rFonts w:hint="eastAsia"/>
          <w:sz w:val="30"/>
          <w:szCs w:val="30"/>
        </w:rPr>
      </w:pPr>
      <w:r>
        <w:rPr>
          <w:rFonts w:hint="eastAsia"/>
          <w:sz w:val="30"/>
          <w:szCs w:val="30"/>
        </w:rPr>
        <w:t>第三百八十三条第一款【对犯贪污罪的处罚规定】对犯贪污罪的，根据情节轻重，分别依照下列规定处罚：</w:t>
      </w:r>
    </w:p>
    <w:p w:rsidR="00D429CE" w:rsidRDefault="00D429CE">
      <w:pPr>
        <w:spacing w:line="500" w:lineRule="atLeast"/>
        <w:ind w:firstLine="600"/>
        <w:divId w:val="1821998471"/>
        <w:rPr>
          <w:rFonts w:hint="eastAsia"/>
          <w:sz w:val="30"/>
          <w:szCs w:val="30"/>
        </w:rPr>
      </w:pPr>
      <w:r>
        <w:rPr>
          <w:rFonts w:hint="eastAsia"/>
          <w:sz w:val="30"/>
          <w:szCs w:val="30"/>
        </w:rPr>
        <w:t>（一）贪污数额较大或者有其他较重情节的，处三年以下有期徒刑或者拘役，并处罚金。</w:t>
      </w:r>
    </w:p>
    <w:p w:rsidR="00D429CE" w:rsidRDefault="00D429CE">
      <w:pPr>
        <w:spacing w:line="500" w:lineRule="atLeast"/>
        <w:ind w:firstLine="600"/>
        <w:divId w:val="1379430392"/>
        <w:rPr>
          <w:rFonts w:hint="eastAsia"/>
          <w:sz w:val="30"/>
          <w:szCs w:val="30"/>
        </w:rPr>
      </w:pPr>
      <w:r>
        <w:rPr>
          <w:rFonts w:hint="eastAsia"/>
          <w:sz w:val="30"/>
          <w:szCs w:val="30"/>
        </w:rPr>
        <w:t>第二十五条第一款【共同犯罪概念】共同犯罪是指二人以上共同故意犯罪。</w:t>
      </w:r>
    </w:p>
    <w:p w:rsidR="00D429CE" w:rsidRDefault="00D429CE">
      <w:pPr>
        <w:spacing w:line="500" w:lineRule="atLeast"/>
        <w:ind w:firstLine="600"/>
        <w:divId w:val="343673372"/>
        <w:rPr>
          <w:rFonts w:hint="eastAsia"/>
          <w:sz w:val="30"/>
          <w:szCs w:val="30"/>
        </w:rPr>
      </w:pPr>
      <w:r>
        <w:rPr>
          <w:rFonts w:hint="eastAsia"/>
          <w:sz w:val="30"/>
          <w:szCs w:val="30"/>
        </w:rPr>
        <w:t>第二十六条第一款【主犯】组织、领导犯罪集团进行犯罪活动的或者在共同犯罪中起主要作用的，是主犯。</w:t>
      </w:r>
    </w:p>
    <w:p w:rsidR="00D429CE" w:rsidRDefault="00D429CE">
      <w:pPr>
        <w:spacing w:line="500" w:lineRule="atLeast"/>
        <w:ind w:firstLine="600"/>
        <w:divId w:val="1547908882"/>
        <w:rPr>
          <w:rFonts w:hint="eastAsia"/>
          <w:sz w:val="30"/>
          <w:szCs w:val="30"/>
        </w:rPr>
      </w:pPr>
      <w:r>
        <w:rPr>
          <w:rFonts w:hint="eastAsia"/>
          <w:sz w:val="30"/>
          <w:szCs w:val="30"/>
        </w:rPr>
        <w:t>第二十六条第一款第四款对于第三款规定以外的主犯，应当按照其所参与的或者组织、指挥的全部犯罪处罚。</w:t>
      </w:r>
    </w:p>
    <w:p w:rsidR="00D429CE" w:rsidRDefault="00D429CE">
      <w:pPr>
        <w:spacing w:line="500" w:lineRule="atLeast"/>
        <w:ind w:firstLine="600"/>
        <w:divId w:val="1233196626"/>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D429CE" w:rsidRDefault="00D429CE">
      <w:pPr>
        <w:spacing w:line="500" w:lineRule="atLeast"/>
        <w:ind w:firstLine="600"/>
        <w:divId w:val="1723796125"/>
        <w:rPr>
          <w:rFonts w:hint="eastAsia"/>
          <w:sz w:val="30"/>
          <w:szCs w:val="30"/>
        </w:rPr>
      </w:pPr>
      <w:r>
        <w:rPr>
          <w:rFonts w:hint="eastAsia"/>
          <w:sz w:val="30"/>
          <w:szCs w:val="30"/>
        </w:rPr>
        <w:t>第五十二条【罚金数额的裁量】判处罚金，应当根据犯罪情节决定罚金数额。</w:t>
      </w:r>
    </w:p>
    <w:p w:rsidR="00D429CE" w:rsidRDefault="00D429CE">
      <w:pPr>
        <w:spacing w:line="500" w:lineRule="atLeast"/>
        <w:ind w:firstLine="600"/>
        <w:divId w:val="669481176"/>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D429CE" w:rsidRDefault="00D429CE">
      <w:pPr>
        <w:spacing w:line="500" w:lineRule="atLeast"/>
        <w:ind w:firstLine="600"/>
        <w:divId w:val="361437367"/>
        <w:rPr>
          <w:rFonts w:hint="eastAsia"/>
          <w:sz w:val="30"/>
          <w:szCs w:val="30"/>
        </w:rPr>
      </w:pPr>
      <w:r>
        <w:rPr>
          <w:rFonts w:hint="eastAsia"/>
          <w:sz w:val="30"/>
          <w:szCs w:val="30"/>
        </w:rPr>
        <w:t>由于遭遇不能抗拒的灾祸等原因缴纳确实有困难的，经人民法院裁定，可以延期缴纳、酌情减少或者免除。</w:t>
      </w:r>
    </w:p>
    <w:p w:rsidR="00D429CE" w:rsidRDefault="00D429CE">
      <w:pPr>
        <w:spacing w:line="500" w:lineRule="atLeast"/>
        <w:ind w:firstLine="600"/>
        <w:divId w:val="805708121"/>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D429CE" w:rsidRDefault="00D429CE">
      <w:pPr>
        <w:spacing w:line="500" w:lineRule="atLeast"/>
        <w:ind w:firstLine="600"/>
        <w:divId w:val="1384981797"/>
        <w:rPr>
          <w:rFonts w:hint="eastAsia"/>
          <w:sz w:val="30"/>
          <w:szCs w:val="30"/>
        </w:rPr>
      </w:pPr>
      <w:r>
        <w:rPr>
          <w:rFonts w:hint="eastAsia"/>
          <w:sz w:val="30"/>
          <w:szCs w:val="30"/>
        </w:rPr>
        <w:t>第七十二条第一款【适用条件】对于被判处拘役、三年以下有期徒刑的犯罪分子，同时符合下列条件的，可以宣告缓刑，对其中不满十八周岁的人、怀孕的妇女和已满七十五周岁的人，应当宣告缓刑：</w:t>
      </w:r>
    </w:p>
    <w:p w:rsidR="00D429CE" w:rsidRDefault="00D429CE">
      <w:pPr>
        <w:spacing w:line="500" w:lineRule="atLeast"/>
        <w:ind w:firstLine="600"/>
        <w:divId w:val="21011018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D429CE" w:rsidRDefault="00D429CE">
      <w:pPr>
        <w:spacing w:line="500" w:lineRule="atLeast"/>
        <w:ind w:firstLine="600"/>
        <w:divId w:val="17025883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D429CE" w:rsidRDefault="00D429CE">
      <w:pPr>
        <w:spacing w:line="500" w:lineRule="atLeast"/>
        <w:ind w:firstLine="600"/>
        <w:divId w:val="5427144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D429CE" w:rsidRDefault="00D429CE">
      <w:pPr>
        <w:spacing w:line="500" w:lineRule="atLeast"/>
        <w:ind w:firstLine="600"/>
        <w:divId w:val="13372261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D429CE" w:rsidRDefault="00D429CE">
      <w:pPr>
        <w:spacing w:line="500" w:lineRule="atLeast"/>
        <w:ind w:firstLine="600"/>
        <w:divId w:val="1234971548"/>
        <w:rPr>
          <w:rFonts w:hint="eastAsia"/>
          <w:sz w:val="30"/>
          <w:szCs w:val="30"/>
        </w:rPr>
      </w:pPr>
      <w:r>
        <w:rPr>
          <w:rFonts w:hint="eastAsia"/>
          <w:sz w:val="30"/>
          <w:szCs w:val="30"/>
        </w:rPr>
        <w:t>第七十三条第二款有期徒刑的缓刑考验期限为原判刑期以上五年以下，但是不能少于一年。</w:t>
      </w:r>
    </w:p>
    <w:p w:rsidR="00D429CE" w:rsidRDefault="00D429CE">
      <w:pPr>
        <w:spacing w:line="500" w:lineRule="atLeast"/>
        <w:ind w:firstLine="600"/>
        <w:divId w:val="547650178"/>
        <w:rPr>
          <w:rFonts w:hint="eastAsia"/>
          <w:sz w:val="30"/>
          <w:szCs w:val="30"/>
        </w:rPr>
      </w:pPr>
      <w:r>
        <w:rPr>
          <w:rFonts w:hint="eastAsia"/>
          <w:sz w:val="30"/>
          <w:szCs w:val="30"/>
        </w:rPr>
        <w:t>第七十三条第三款缓刑考验期限，从判决确定之日起计算。</w:t>
      </w:r>
    </w:p>
    <w:p w:rsidR="00D429CE" w:rsidRDefault="00D429CE">
      <w:pPr>
        <w:spacing w:line="500" w:lineRule="atLeast"/>
        <w:ind w:firstLine="600"/>
        <w:divId w:val="168831993"/>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D429CE" w:rsidRDefault="00D429CE">
      <w:pPr>
        <w:spacing w:line="500" w:lineRule="atLeast"/>
        <w:ind w:firstLine="600"/>
        <w:divId w:val="140584618"/>
        <w:rPr>
          <w:rFonts w:hint="eastAsia"/>
          <w:sz w:val="30"/>
          <w:szCs w:val="30"/>
        </w:rPr>
      </w:pPr>
      <w:r>
        <w:rPr>
          <w:rFonts w:hint="eastAsia"/>
          <w:sz w:val="30"/>
          <w:szCs w:val="30"/>
        </w:rPr>
        <w:t>第一条第二款：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w:t>
      </w:r>
    </w:p>
    <w:p w:rsidR="00D429CE" w:rsidRDefault="00D429CE">
      <w:pPr>
        <w:spacing w:line="500" w:lineRule="atLeast"/>
        <w:ind w:firstLine="600"/>
        <w:divId w:val="1476677658"/>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29CE" w:rsidRDefault="00D429CE" w:rsidP="00D429CE">
      <w:pPr>
        <w:rPr>
          <w:rFonts w:hint="eastAsia"/>
        </w:rPr>
      </w:pPr>
      <w:r>
        <w:separator/>
      </w:r>
    </w:p>
  </w:endnote>
  <w:endnote w:type="continuationSeparator" w:id="0">
    <w:p w:rsidR="00D429CE" w:rsidRDefault="00D429CE" w:rsidP="00D429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29CE" w:rsidRDefault="00D429CE" w:rsidP="00D429CE">
      <w:pPr>
        <w:rPr>
          <w:rFonts w:hint="eastAsia"/>
        </w:rPr>
      </w:pPr>
      <w:r>
        <w:separator/>
      </w:r>
    </w:p>
  </w:footnote>
  <w:footnote w:type="continuationSeparator" w:id="0">
    <w:p w:rsidR="00D429CE" w:rsidRDefault="00D429CE" w:rsidP="00D429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29CE"/>
    <w:rsid w:val="002A6721"/>
    <w:rsid w:val="00D42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29CE"/>
    <w:pPr>
      <w:tabs>
        <w:tab w:val="center" w:pos="4153"/>
        <w:tab w:val="right" w:pos="8306"/>
      </w:tabs>
      <w:snapToGrid w:val="0"/>
      <w:jc w:val="center"/>
    </w:pPr>
    <w:rPr>
      <w:sz w:val="18"/>
      <w:szCs w:val="18"/>
    </w:rPr>
  </w:style>
  <w:style w:type="character" w:customStyle="1" w:styleId="a4">
    <w:name w:val="页眉 字符"/>
    <w:basedOn w:val="a0"/>
    <w:link w:val="a3"/>
    <w:uiPriority w:val="99"/>
    <w:rsid w:val="00D429CE"/>
    <w:rPr>
      <w:rFonts w:ascii="宋体" w:eastAsia="宋体" w:hAnsi="宋体" w:cs="宋体"/>
      <w:sz w:val="18"/>
      <w:szCs w:val="18"/>
    </w:rPr>
  </w:style>
  <w:style w:type="paragraph" w:styleId="a5">
    <w:name w:val="footer"/>
    <w:basedOn w:val="a"/>
    <w:link w:val="a6"/>
    <w:uiPriority w:val="99"/>
    <w:unhideWhenUsed/>
    <w:rsid w:val="00D429CE"/>
    <w:pPr>
      <w:tabs>
        <w:tab w:val="center" w:pos="4153"/>
        <w:tab w:val="right" w:pos="8306"/>
      </w:tabs>
      <w:snapToGrid w:val="0"/>
    </w:pPr>
    <w:rPr>
      <w:sz w:val="18"/>
      <w:szCs w:val="18"/>
    </w:rPr>
  </w:style>
  <w:style w:type="character" w:customStyle="1" w:styleId="a6">
    <w:name w:val="页脚 字符"/>
    <w:basedOn w:val="a0"/>
    <w:link w:val="a5"/>
    <w:uiPriority w:val="99"/>
    <w:rsid w:val="00D429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3403">
      <w:marLeft w:val="0"/>
      <w:marRight w:val="0"/>
      <w:marTop w:val="10"/>
      <w:marBottom w:val="10"/>
      <w:divBdr>
        <w:top w:val="none" w:sz="0" w:space="0" w:color="auto"/>
        <w:left w:val="none" w:sz="0" w:space="0" w:color="auto"/>
        <w:bottom w:val="none" w:sz="0" w:space="0" w:color="auto"/>
        <w:right w:val="none" w:sz="0" w:space="0" w:color="auto"/>
      </w:divBdr>
    </w:div>
    <w:div w:id="80417865">
      <w:marLeft w:val="0"/>
      <w:marRight w:val="0"/>
      <w:marTop w:val="10"/>
      <w:marBottom w:val="10"/>
      <w:divBdr>
        <w:top w:val="none" w:sz="0" w:space="0" w:color="auto"/>
        <w:left w:val="none" w:sz="0" w:space="0" w:color="auto"/>
        <w:bottom w:val="none" w:sz="0" w:space="0" w:color="auto"/>
        <w:right w:val="none" w:sz="0" w:space="0" w:color="auto"/>
      </w:divBdr>
    </w:div>
    <w:div w:id="110901063">
      <w:marLeft w:val="0"/>
      <w:marRight w:val="0"/>
      <w:marTop w:val="10"/>
      <w:marBottom w:val="10"/>
      <w:divBdr>
        <w:top w:val="none" w:sz="0" w:space="0" w:color="auto"/>
        <w:left w:val="none" w:sz="0" w:space="0" w:color="auto"/>
        <w:bottom w:val="none" w:sz="0" w:space="0" w:color="auto"/>
        <w:right w:val="none" w:sz="0" w:space="0" w:color="auto"/>
      </w:divBdr>
    </w:div>
    <w:div w:id="125196176">
      <w:marLeft w:val="0"/>
      <w:marRight w:val="0"/>
      <w:marTop w:val="10"/>
      <w:marBottom w:val="10"/>
      <w:divBdr>
        <w:top w:val="none" w:sz="0" w:space="0" w:color="auto"/>
        <w:left w:val="none" w:sz="0" w:space="0" w:color="auto"/>
        <w:bottom w:val="none" w:sz="0" w:space="0" w:color="auto"/>
        <w:right w:val="none" w:sz="0" w:space="0" w:color="auto"/>
      </w:divBdr>
    </w:div>
    <w:div w:id="140584618">
      <w:marLeft w:val="0"/>
      <w:marRight w:val="0"/>
      <w:marTop w:val="10"/>
      <w:marBottom w:val="10"/>
      <w:divBdr>
        <w:top w:val="none" w:sz="0" w:space="0" w:color="auto"/>
        <w:left w:val="none" w:sz="0" w:space="0" w:color="auto"/>
        <w:bottom w:val="none" w:sz="0" w:space="0" w:color="auto"/>
        <w:right w:val="none" w:sz="0" w:space="0" w:color="auto"/>
      </w:divBdr>
    </w:div>
    <w:div w:id="168831993">
      <w:marLeft w:val="0"/>
      <w:marRight w:val="0"/>
      <w:marTop w:val="10"/>
      <w:marBottom w:val="10"/>
      <w:divBdr>
        <w:top w:val="none" w:sz="0" w:space="0" w:color="auto"/>
        <w:left w:val="none" w:sz="0" w:space="0" w:color="auto"/>
        <w:bottom w:val="none" w:sz="0" w:space="0" w:color="auto"/>
        <w:right w:val="none" w:sz="0" w:space="0" w:color="auto"/>
      </w:divBdr>
    </w:div>
    <w:div w:id="311060608">
      <w:marLeft w:val="0"/>
      <w:marRight w:val="720"/>
      <w:marTop w:val="10"/>
      <w:marBottom w:val="10"/>
      <w:divBdr>
        <w:top w:val="none" w:sz="0" w:space="0" w:color="auto"/>
        <w:left w:val="none" w:sz="0" w:space="0" w:color="auto"/>
        <w:bottom w:val="none" w:sz="0" w:space="0" w:color="auto"/>
        <w:right w:val="none" w:sz="0" w:space="0" w:color="auto"/>
      </w:divBdr>
    </w:div>
    <w:div w:id="343673372">
      <w:marLeft w:val="0"/>
      <w:marRight w:val="0"/>
      <w:marTop w:val="10"/>
      <w:marBottom w:val="10"/>
      <w:divBdr>
        <w:top w:val="none" w:sz="0" w:space="0" w:color="auto"/>
        <w:left w:val="none" w:sz="0" w:space="0" w:color="auto"/>
        <w:bottom w:val="none" w:sz="0" w:space="0" w:color="auto"/>
        <w:right w:val="none" w:sz="0" w:space="0" w:color="auto"/>
      </w:divBdr>
    </w:div>
    <w:div w:id="361437367">
      <w:marLeft w:val="0"/>
      <w:marRight w:val="0"/>
      <w:marTop w:val="10"/>
      <w:marBottom w:val="10"/>
      <w:divBdr>
        <w:top w:val="none" w:sz="0" w:space="0" w:color="auto"/>
        <w:left w:val="none" w:sz="0" w:space="0" w:color="auto"/>
        <w:bottom w:val="none" w:sz="0" w:space="0" w:color="auto"/>
        <w:right w:val="none" w:sz="0" w:space="0" w:color="auto"/>
      </w:divBdr>
    </w:div>
    <w:div w:id="372775669">
      <w:marLeft w:val="0"/>
      <w:marRight w:val="0"/>
      <w:marTop w:val="10"/>
      <w:marBottom w:val="10"/>
      <w:divBdr>
        <w:top w:val="none" w:sz="0" w:space="0" w:color="auto"/>
        <w:left w:val="none" w:sz="0" w:space="0" w:color="auto"/>
        <w:bottom w:val="none" w:sz="0" w:space="0" w:color="auto"/>
        <w:right w:val="none" w:sz="0" w:space="0" w:color="auto"/>
      </w:divBdr>
    </w:div>
    <w:div w:id="387652525">
      <w:marLeft w:val="0"/>
      <w:marRight w:val="0"/>
      <w:marTop w:val="10"/>
      <w:marBottom w:val="10"/>
      <w:divBdr>
        <w:top w:val="none" w:sz="0" w:space="0" w:color="auto"/>
        <w:left w:val="none" w:sz="0" w:space="0" w:color="auto"/>
        <w:bottom w:val="none" w:sz="0" w:space="0" w:color="auto"/>
        <w:right w:val="none" w:sz="0" w:space="0" w:color="auto"/>
      </w:divBdr>
    </w:div>
    <w:div w:id="407383462">
      <w:marLeft w:val="0"/>
      <w:marRight w:val="720"/>
      <w:marTop w:val="10"/>
      <w:marBottom w:val="10"/>
      <w:divBdr>
        <w:top w:val="none" w:sz="0" w:space="0" w:color="auto"/>
        <w:left w:val="none" w:sz="0" w:space="0" w:color="auto"/>
        <w:bottom w:val="none" w:sz="0" w:space="0" w:color="auto"/>
        <w:right w:val="none" w:sz="0" w:space="0" w:color="auto"/>
      </w:divBdr>
    </w:div>
    <w:div w:id="414279011">
      <w:marLeft w:val="0"/>
      <w:marRight w:val="0"/>
      <w:marTop w:val="10"/>
      <w:marBottom w:val="10"/>
      <w:divBdr>
        <w:top w:val="none" w:sz="0" w:space="0" w:color="auto"/>
        <w:left w:val="none" w:sz="0" w:space="0" w:color="auto"/>
        <w:bottom w:val="none" w:sz="0" w:space="0" w:color="auto"/>
        <w:right w:val="none" w:sz="0" w:space="0" w:color="auto"/>
      </w:divBdr>
    </w:div>
    <w:div w:id="460535033">
      <w:marLeft w:val="0"/>
      <w:marRight w:val="720"/>
      <w:marTop w:val="10"/>
      <w:marBottom w:val="10"/>
      <w:divBdr>
        <w:top w:val="none" w:sz="0" w:space="0" w:color="auto"/>
        <w:left w:val="none" w:sz="0" w:space="0" w:color="auto"/>
        <w:bottom w:val="none" w:sz="0" w:space="0" w:color="auto"/>
        <w:right w:val="none" w:sz="0" w:space="0" w:color="auto"/>
      </w:divBdr>
    </w:div>
    <w:div w:id="531845613">
      <w:marLeft w:val="0"/>
      <w:marRight w:val="0"/>
      <w:marTop w:val="10"/>
      <w:marBottom w:val="10"/>
      <w:divBdr>
        <w:top w:val="none" w:sz="0" w:space="0" w:color="auto"/>
        <w:left w:val="none" w:sz="0" w:space="0" w:color="auto"/>
        <w:bottom w:val="none" w:sz="0" w:space="0" w:color="auto"/>
        <w:right w:val="none" w:sz="0" w:space="0" w:color="auto"/>
      </w:divBdr>
    </w:div>
    <w:div w:id="542714495">
      <w:marLeft w:val="0"/>
      <w:marRight w:val="0"/>
      <w:marTop w:val="10"/>
      <w:marBottom w:val="10"/>
      <w:divBdr>
        <w:top w:val="none" w:sz="0" w:space="0" w:color="auto"/>
        <w:left w:val="none" w:sz="0" w:space="0" w:color="auto"/>
        <w:bottom w:val="none" w:sz="0" w:space="0" w:color="auto"/>
        <w:right w:val="none" w:sz="0" w:space="0" w:color="auto"/>
      </w:divBdr>
    </w:div>
    <w:div w:id="547650178">
      <w:marLeft w:val="0"/>
      <w:marRight w:val="0"/>
      <w:marTop w:val="10"/>
      <w:marBottom w:val="10"/>
      <w:divBdr>
        <w:top w:val="none" w:sz="0" w:space="0" w:color="auto"/>
        <w:left w:val="none" w:sz="0" w:space="0" w:color="auto"/>
        <w:bottom w:val="none" w:sz="0" w:space="0" w:color="auto"/>
        <w:right w:val="none" w:sz="0" w:space="0" w:color="auto"/>
      </w:divBdr>
    </w:div>
    <w:div w:id="590237317">
      <w:marLeft w:val="0"/>
      <w:marRight w:val="0"/>
      <w:marTop w:val="10"/>
      <w:marBottom w:val="10"/>
      <w:divBdr>
        <w:top w:val="none" w:sz="0" w:space="0" w:color="auto"/>
        <w:left w:val="none" w:sz="0" w:space="0" w:color="auto"/>
        <w:bottom w:val="none" w:sz="0" w:space="0" w:color="auto"/>
        <w:right w:val="none" w:sz="0" w:space="0" w:color="auto"/>
      </w:divBdr>
    </w:div>
    <w:div w:id="655034135">
      <w:marLeft w:val="0"/>
      <w:marRight w:val="0"/>
      <w:marTop w:val="10"/>
      <w:marBottom w:val="10"/>
      <w:divBdr>
        <w:top w:val="none" w:sz="0" w:space="0" w:color="auto"/>
        <w:left w:val="none" w:sz="0" w:space="0" w:color="auto"/>
        <w:bottom w:val="none" w:sz="0" w:space="0" w:color="auto"/>
        <w:right w:val="none" w:sz="0" w:space="0" w:color="auto"/>
      </w:divBdr>
    </w:div>
    <w:div w:id="668484138">
      <w:marLeft w:val="0"/>
      <w:marRight w:val="0"/>
      <w:marTop w:val="10"/>
      <w:marBottom w:val="10"/>
      <w:divBdr>
        <w:top w:val="none" w:sz="0" w:space="0" w:color="auto"/>
        <w:left w:val="none" w:sz="0" w:space="0" w:color="auto"/>
        <w:bottom w:val="none" w:sz="0" w:space="0" w:color="auto"/>
        <w:right w:val="none" w:sz="0" w:space="0" w:color="auto"/>
      </w:divBdr>
    </w:div>
    <w:div w:id="669481176">
      <w:marLeft w:val="0"/>
      <w:marRight w:val="0"/>
      <w:marTop w:val="10"/>
      <w:marBottom w:val="10"/>
      <w:divBdr>
        <w:top w:val="none" w:sz="0" w:space="0" w:color="auto"/>
        <w:left w:val="none" w:sz="0" w:space="0" w:color="auto"/>
        <w:bottom w:val="none" w:sz="0" w:space="0" w:color="auto"/>
        <w:right w:val="none" w:sz="0" w:space="0" w:color="auto"/>
      </w:divBdr>
    </w:div>
    <w:div w:id="713045091">
      <w:marLeft w:val="0"/>
      <w:marRight w:val="0"/>
      <w:marTop w:val="10"/>
      <w:marBottom w:val="10"/>
      <w:divBdr>
        <w:top w:val="none" w:sz="0" w:space="0" w:color="auto"/>
        <w:left w:val="none" w:sz="0" w:space="0" w:color="auto"/>
        <w:bottom w:val="none" w:sz="0" w:space="0" w:color="auto"/>
        <w:right w:val="none" w:sz="0" w:space="0" w:color="auto"/>
      </w:divBdr>
    </w:div>
    <w:div w:id="805708121">
      <w:marLeft w:val="0"/>
      <w:marRight w:val="0"/>
      <w:marTop w:val="10"/>
      <w:marBottom w:val="10"/>
      <w:divBdr>
        <w:top w:val="none" w:sz="0" w:space="0" w:color="auto"/>
        <w:left w:val="none" w:sz="0" w:space="0" w:color="auto"/>
        <w:bottom w:val="none" w:sz="0" w:space="0" w:color="auto"/>
        <w:right w:val="none" w:sz="0" w:space="0" w:color="auto"/>
      </w:divBdr>
    </w:div>
    <w:div w:id="866794196">
      <w:marLeft w:val="0"/>
      <w:marRight w:val="0"/>
      <w:marTop w:val="10"/>
      <w:marBottom w:val="10"/>
      <w:divBdr>
        <w:top w:val="none" w:sz="0" w:space="0" w:color="auto"/>
        <w:left w:val="none" w:sz="0" w:space="0" w:color="auto"/>
        <w:bottom w:val="none" w:sz="0" w:space="0" w:color="auto"/>
        <w:right w:val="none" w:sz="0" w:space="0" w:color="auto"/>
      </w:divBdr>
    </w:div>
    <w:div w:id="990673866">
      <w:marLeft w:val="0"/>
      <w:marRight w:val="720"/>
      <w:marTop w:val="10"/>
      <w:marBottom w:val="10"/>
      <w:divBdr>
        <w:top w:val="none" w:sz="0" w:space="0" w:color="auto"/>
        <w:left w:val="none" w:sz="0" w:space="0" w:color="auto"/>
        <w:bottom w:val="none" w:sz="0" w:space="0" w:color="auto"/>
        <w:right w:val="none" w:sz="0" w:space="0" w:color="auto"/>
      </w:divBdr>
    </w:div>
    <w:div w:id="1049917889">
      <w:marLeft w:val="0"/>
      <w:marRight w:val="0"/>
      <w:marTop w:val="10"/>
      <w:marBottom w:val="10"/>
      <w:divBdr>
        <w:top w:val="none" w:sz="0" w:space="0" w:color="auto"/>
        <w:left w:val="none" w:sz="0" w:space="0" w:color="auto"/>
        <w:bottom w:val="none" w:sz="0" w:space="0" w:color="auto"/>
        <w:right w:val="none" w:sz="0" w:space="0" w:color="auto"/>
      </w:divBdr>
    </w:div>
    <w:div w:id="1114054423">
      <w:marLeft w:val="0"/>
      <w:marRight w:val="0"/>
      <w:marTop w:val="10"/>
      <w:marBottom w:val="10"/>
      <w:divBdr>
        <w:top w:val="none" w:sz="0" w:space="0" w:color="auto"/>
        <w:left w:val="none" w:sz="0" w:space="0" w:color="auto"/>
        <w:bottom w:val="none" w:sz="0" w:space="0" w:color="auto"/>
        <w:right w:val="none" w:sz="0" w:space="0" w:color="auto"/>
      </w:divBdr>
    </w:div>
    <w:div w:id="1118796939">
      <w:marLeft w:val="0"/>
      <w:marRight w:val="0"/>
      <w:marTop w:val="10"/>
      <w:marBottom w:val="10"/>
      <w:divBdr>
        <w:top w:val="none" w:sz="0" w:space="0" w:color="auto"/>
        <w:left w:val="none" w:sz="0" w:space="0" w:color="auto"/>
        <w:bottom w:val="none" w:sz="0" w:space="0" w:color="auto"/>
        <w:right w:val="none" w:sz="0" w:space="0" w:color="auto"/>
      </w:divBdr>
    </w:div>
    <w:div w:id="1199779326">
      <w:marLeft w:val="0"/>
      <w:marRight w:val="0"/>
      <w:marTop w:val="10"/>
      <w:marBottom w:val="10"/>
      <w:divBdr>
        <w:top w:val="none" w:sz="0" w:space="0" w:color="auto"/>
        <w:left w:val="none" w:sz="0" w:space="0" w:color="auto"/>
        <w:bottom w:val="none" w:sz="0" w:space="0" w:color="auto"/>
        <w:right w:val="none" w:sz="0" w:space="0" w:color="auto"/>
      </w:divBdr>
    </w:div>
    <w:div w:id="1209952463">
      <w:marLeft w:val="0"/>
      <w:marRight w:val="0"/>
      <w:marTop w:val="10"/>
      <w:marBottom w:val="10"/>
      <w:divBdr>
        <w:top w:val="none" w:sz="0" w:space="0" w:color="auto"/>
        <w:left w:val="none" w:sz="0" w:space="0" w:color="auto"/>
        <w:bottom w:val="none" w:sz="0" w:space="0" w:color="auto"/>
        <w:right w:val="none" w:sz="0" w:space="0" w:color="auto"/>
      </w:divBdr>
    </w:div>
    <w:div w:id="1233196626">
      <w:marLeft w:val="0"/>
      <w:marRight w:val="0"/>
      <w:marTop w:val="10"/>
      <w:marBottom w:val="10"/>
      <w:divBdr>
        <w:top w:val="none" w:sz="0" w:space="0" w:color="auto"/>
        <w:left w:val="none" w:sz="0" w:space="0" w:color="auto"/>
        <w:bottom w:val="none" w:sz="0" w:space="0" w:color="auto"/>
        <w:right w:val="none" w:sz="0" w:space="0" w:color="auto"/>
      </w:divBdr>
    </w:div>
    <w:div w:id="1234971548">
      <w:marLeft w:val="0"/>
      <w:marRight w:val="0"/>
      <w:marTop w:val="10"/>
      <w:marBottom w:val="10"/>
      <w:divBdr>
        <w:top w:val="none" w:sz="0" w:space="0" w:color="auto"/>
        <w:left w:val="none" w:sz="0" w:space="0" w:color="auto"/>
        <w:bottom w:val="none" w:sz="0" w:space="0" w:color="auto"/>
        <w:right w:val="none" w:sz="0" w:space="0" w:color="auto"/>
      </w:divBdr>
    </w:div>
    <w:div w:id="1337226180">
      <w:marLeft w:val="0"/>
      <w:marRight w:val="0"/>
      <w:marTop w:val="10"/>
      <w:marBottom w:val="10"/>
      <w:divBdr>
        <w:top w:val="none" w:sz="0" w:space="0" w:color="auto"/>
        <w:left w:val="none" w:sz="0" w:space="0" w:color="auto"/>
        <w:bottom w:val="none" w:sz="0" w:space="0" w:color="auto"/>
        <w:right w:val="none" w:sz="0" w:space="0" w:color="auto"/>
      </w:divBdr>
    </w:div>
    <w:div w:id="1349870008">
      <w:marLeft w:val="0"/>
      <w:marRight w:val="0"/>
      <w:marTop w:val="10"/>
      <w:marBottom w:val="10"/>
      <w:divBdr>
        <w:top w:val="none" w:sz="0" w:space="0" w:color="auto"/>
        <w:left w:val="none" w:sz="0" w:space="0" w:color="auto"/>
        <w:bottom w:val="none" w:sz="0" w:space="0" w:color="auto"/>
        <w:right w:val="none" w:sz="0" w:space="0" w:color="auto"/>
      </w:divBdr>
    </w:div>
    <w:div w:id="1379430392">
      <w:marLeft w:val="0"/>
      <w:marRight w:val="0"/>
      <w:marTop w:val="10"/>
      <w:marBottom w:val="10"/>
      <w:divBdr>
        <w:top w:val="none" w:sz="0" w:space="0" w:color="auto"/>
        <w:left w:val="none" w:sz="0" w:space="0" w:color="auto"/>
        <w:bottom w:val="none" w:sz="0" w:space="0" w:color="auto"/>
        <w:right w:val="none" w:sz="0" w:space="0" w:color="auto"/>
      </w:divBdr>
    </w:div>
    <w:div w:id="1384981797">
      <w:marLeft w:val="0"/>
      <w:marRight w:val="0"/>
      <w:marTop w:val="10"/>
      <w:marBottom w:val="10"/>
      <w:divBdr>
        <w:top w:val="none" w:sz="0" w:space="0" w:color="auto"/>
        <w:left w:val="none" w:sz="0" w:space="0" w:color="auto"/>
        <w:bottom w:val="none" w:sz="0" w:space="0" w:color="auto"/>
        <w:right w:val="none" w:sz="0" w:space="0" w:color="auto"/>
      </w:divBdr>
    </w:div>
    <w:div w:id="1404378461">
      <w:marLeft w:val="0"/>
      <w:marRight w:val="720"/>
      <w:marTop w:val="10"/>
      <w:marBottom w:val="10"/>
      <w:divBdr>
        <w:top w:val="none" w:sz="0" w:space="0" w:color="auto"/>
        <w:left w:val="none" w:sz="0" w:space="0" w:color="auto"/>
        <w:bottom w:val="none" w:sz="0" w:space="0" w:color="auto"/>
        <w:right w:val="none" w:sz="0" w:space="0" w:color="auto"/>
      </w:divBdr>
    </w:div>
    <w:div w:id="1473862842">
      <w:marLeft w:val="0"/>
      <w:marRight w:val="0"/>
      <w:marTop w:val="10"/>
      <w:marBottom w:val="10"/>
      <w:divBdr>
        <w:top w:val="none" w:sz="0" w:space="0" w:color="auto"/>
        <w:left w:val="none" w:sz="0" w:space="0" w:color="auto"/>
        <w:bottom w:val="none" w:sz="0" w:space="0" w:color="auto"/>
        <w:right w:val="none" w:sz="0" w:space="0" w:color="auto"/>
      </w:divBdr>
    </w:div>
    <w:div w:id="1476677658">
      <w:marLeft w:val="0"/>
      <w:marRight w:val="0"/>
      <w:marTop w:val="10"/>
      <w:marBottom w:val="10"/>
      <w:divBdr>
        <w:top w:val="none" w:sz="0" w:space="0" w:color="auto"/>
        <w:left w:val="none" w:sz="0" w:space="0" w:color="auto"/>
        <w:bottom w:val="none" w:sz="0" w:space="0" w:color="auto"/>
        <w:right w:val="none" w:sz="0" w:space="0" w:color="auto"/>
      </w:divBdr>
    </w:div>
    <w:div w:id="1493064095">
      <w:marLeft w:val="0"/>
      <w:marRight w:val="0"/>
      <w:marTop w:val="10"/>
      <w:marBottom w:val="10"/>
      <w:divBdr>
        <w:top w:val="none" w:sz="0" w:space="0" w:color="auto"/>
        <w:left w:val="none" w:sz="0" w:space="0" w:color="auto"/>
        <w:bottom w:val="none" w:sz="0" w:space="0" w:color="auto"/>
        <w:right w:val="none" w:sz="0" w:space="0" w:color="auto"/>
      </w:divBdr>
    </w:div>
    <w:div w:id="1547908882">
      <w:marLeft w:val="0"/>
      <w:marRight w:val="0"/>
      <w:marTop w:val="10"/>
      <w:marBottom w:val="10"/>
      <w:divBdr>
        <w:top w:val="none" w:sz="0" w:space="0" w:color="auto"/>
        <w:left w:val="none" w:sz="0" w:space="0" w:color="auto"/>
        <w:bottom w:val="none" w:sz="0" w:space="0" w:color="auto"/>
        <w:right w:val="none" w:sz="0" w:space="0" w:color="auto"/>
      </w:divBdr>
    </w:div>
    <w:div w:id="1563365665">
      <w:marLeft w:val="0"/>
      <w:marRight w:val="0"/>
      <w:marTop w:val="10"/>
      <w:marBottom w:val="10"/>
      <w:divBdr>
        <w:top w:val="none" w:sz="0" w:space="0" w:color="auto"/>
        <w:left w:val="none" w:sz="0" w:space="0" w:color="auto"/>
        <w:bottom w:val="none" w:sz="0" w:space="0" w:color="auto"/>
        <w:right w:val="none" w:sz="0" w:space="0" w:color="auto"/>
      </w:divBdr>
    </w:div>
    <w:div w:id="1663317666">
      <w:marLeft w:val="0"/>
      <w:marRight w:val="0"/>
      <w:marTop w:val="10"/>
      <w:marBottom w:val="10"/>
      <w:divBdr>
        <w:top w:val="none" w:sz="0" w:space="0" w:color="auto"/>
        <w:left w:val="none" w:sz="0" w:space="0" w:color="auto"/>
        <w:bottom w:val="none" w:sz="0" w:space="0" w:color="auto"/>
        <w:right w:val="none" w:sz="0" w:space="0" w:color="auto"/>
      </w:divBdr>
    </w:div>
    <w:div w:id="1702588351">
      <w:marLeft w:val="0"/>
      <w:marRight w:val="0"/>
      <w:marTop w:val="10"/>
      <w:marBottom w:val="10"/>
      <w:divBdr>
        <w:top w:val="none" w:sz="0" w:space="0" w:color="auto"/>
        <w:left w:val="none" w:sz="0" w:space="0" w:color="auto"/>
        <w:bottom w:val="none" w:sz="0" w:space="0" w:color="auto"/>
        <w:right w:val="none" w:sz="0" w:space="0" w:color="auto"/>
      </w:divBdr>
    </w:div>
    <w:div w:id="1723796125">
      <w:marLeft w:val="0"/>
      <w:marRight w:val="0"/>
      <w:marTop w:val="10"/>
      <w:marBottom w:val="10"/>
      <w:divBdr>
        <w:top w:val="none" w:sz="0" w:space="0" w:color="auto"/>
        <w:left w:val="none" w:sz="0" w:space="0" w:color="auto"/>
        <w:bottom w:val="none" w:sz="0" w:space="0" w:color="auto"/>
        <w:right w:val="none" w:sz="0" w:space="0" w:color="auto"/>
      </w:divBdr>
    </w:div>
    <w:div w:id="1736775078">
      <w:marLeft w:val="0"/>
      <w:marRight w:val="0"/>
      <w:marTop w:val="10"/>
      <w:marBottom w:val="10"/>
      <w:divBdr>
        <w:top w:val="none" w:sz="0" w:space="0" w:color="auto"/>
        <w:left w:val="none" w:sz="0" w:space="0" w:color="auto"/>
        <w:bottom w:val="none" w:sz="0" w:space="0" w:color="auto"/>
        <w:right w:val="none" w:sz="0" w:space="0" w:color="auto"/>
      </w:divBdr>
    </w:div>
    <w:div w:id="1821998471">
      <w:marLeft w:val="0"/>
      <w:marRight w:val="0"/>
      <w:marTop w:val="10"/>
      <w:marBottom w:val="10"/>
      <w:divBdr>
        <w:top w:val="none" w:sz="0" w:space="0" w:color="auto"/>
        <w:left w:val="none" w:sz="0" w:space="0" w:color="auto"/>
        <w:bottom w:val="none" w:sz="0" w:space="0" w:color="auto"/>
        <w:right w:val="none" w:sz="0" w:space="0" w:color="auto"/>
      </w:divBdr>
    </w:div>
    <w:div w:id="1836066236">
      <w:marLeft w:val="0"/>
      <w:marRight w:val="0"/>
      <w:marTop w:val="10"/>
      <w:marBottom w:val="10"/>
      <w:divBdr>
        <w:top w:val="none" w:sz="0" w:space="0" w:color="auto"/>
        <w:left w:val="none" w:sz="0" w:space="0" w:color="auto"/>
        <w:bottom w:val="none" w:sz="0" w:space="0" w:color="auto"/>
        <w:right w:val="none" w:sz="0" w:space="0" w:color="auto"/>
      </w:divBdr>
    </w:div>
    <w:div w:id="1842349510">
      <w:marLeft w:val="0"/>
      <w:marRight w:val="0"/>
      <w:marTop w:val="10"/>
      <w:marBottom w:val="10"/>
      <w:divBdr>
        <w:top w:val="none" w:sz="0" w:space="0" w:color="auto"/>
        <w:left w:val="none" w:sz="0" w:space="0" w:color="auto"/>
        <w:bottom w:val="none" w:sz="0" w:space="0" w:color="auto"/>
        <w:right w:val="none" w:sz="0" w:space="0" w:color="auto"/>
      </w:divBdr>
    </w:div>
    <w:div w:id="1864125138">
      <w:marLeft w:val="0"/>
      <w:marRight w:val="0"/>
      <w:marTop w:val="10"/>
      <w:marBottom w:val="10"/>
      <w:divBdr>
        <w:top w:val="none" w:sz="0" w:space="0" w:color="auto"/>
        <w:left w:val="none" w:sz="0" w:space="0" w:color="auto"/>
        <w:bottom w:val="none" w:sz="0" w:space="0" w:color="auto"/>
        <w:right w:val="none" w:sz="0" w:space="0" w:color="auto"/>
      </w:divBdr>
    </w:div>
    <w:div w:id="1981376670">
      <w:marLeft w:val="0"/>
      <w:marRight w:val="0"/>
      <w:marTop w:val="10"/>
      <w:marBottom w:val="10"/>
      <w:divBdr>
        <w:top w:val="none" w:sz="0" w:space="0" w:color="auto"/>
        <w:left w:val="none" w:sz="0" w:space="0" w:color="auto"/>
        <w:bottom w:val="none" w:sz="0" w:space="0" w:color="auto"/>
        <w:right w:val="none" w:sz="0" w:space="0" w:color="auto"/>
      </w:divBdr>
    </w:div>
    <w:div w:id="2013995802">
      <w:marLeft w:val="0"/>
      <w:marRight w:val="0"/>
      <w:marTop w:val="10"/>
      <w:marBottom w:val="10"/>
      <w:divBdr>
        <w:top w:val="none" w:sz="0" w:space="0" w:color="auto"/>
        <w:left w:val="none" w:sz="0" w:space="0" w:color="auto"/>
        <w:bottom w:val="none" w:sz="0" w:space="0" w:color="auto"/>
        <w:right w:val="none" w:sz="0" w:space="0" w:color="auto"/>
      </w:divBdr>
    </w:div>
    <w:div w:id="2087145615">
      <w:marLeft w:val="0"/>
      <w:marRight w:val="0"/>
      <w:marTop w:val="10"/>
      <w:marBottom w:val="10"/>
      <w:divBdr>
        <w:top w:val="none" w:sz="0" w:space="0" w:color="auto"/>
        <w:left w:val="none" w:sz="0" w:space="0" w:color="auto"/>
        <w:bottom w:val="none" w:sz="0" w:space="0" w:color="auto"/>
        <w:right w:val="none" w:sz="0" w:space="0" w:color="auto"/>
      </w:divBdr>
    </w:div>
    <w:div w:id="2101101849">
      <w:marLeft w:val="0"/>
      <w:marRight w:val="0"/>
      <w:marTop w:val="10"/>
      <w:marBottom w:val="10"/>
      <w:divBdr>
        <w:top w:val="none" w:sz="0" w:space="0" w:color="auto"/>
        <w:left w:val="none" w:sz="0" w:space="0" w:color="auto"/>
        <w:bottom w:val="none" w:sz="0" w:space="0" w:color="auto"/>
        <w:right w:val="none" w:sz="0" w:space="0" w:color="auto"/>
      </w:divBdr>
    </w:div>
    <w:div w:id="2116899783">
      <w:marLeft w:val="0"/>
      <w:marRight w:val="0"/>
      <w:marTop w:val="10"/>
      <w:marBottom w:val="10"/>
      <w:divBdr>
        <w:top w:val="none" w:sz="0" w:space="0" w:color="auto"/>
        <w:left w:val="none" w:sz="0" w:space="0" w:color="auto"/>
        <w:bottom w:val="none" w:sz="0" w:space="0" w:color="auto"/>
        <w:right w:val="none" w:sz="0" w:space="0" w:color="auto"/>
      </w:divBdr>
    </w:div>
    <w:div w:id="21357530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