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0228" w:rsidRDefault="00E50228">
      <w:pPr>
        <w:spacing w:line="500" w:lineRule="atLeast"/>
        <w:jc w:val="center"/>
        <w:divId w:val="1925189077"/>
        <w:rPr>
          <w:rFonts w:ascii="黑体" w:eastAsia="黑体" w:hAnsi="黑体"/>
          <w:sz w:val="36"/>
          <w:szCs w:val="36"/>
        </w:rPr>
      </w:pPr>
      <w:r>
        <w:rPr>
          <w:rFonts w:ascii="黑体" w:eastAsia="黑体" w:hAnsi="黑体" w:hint="eastAsia"/>
          <w:sz w:val="36"/>
          <w:szCs w:val="36"/>
        </w:rPr>
        <w:t>广东省韶关市武江区人民法院</w:t>
      </w:r>
    </w:p>
    <w:p w:rsidR="00E50228" w:rsidRDefault="00E50228">
      <w:pPr>
        <w:spacing w:line="500" w:lineRule="atLeast"/>
        <w:jc w:val="center"/>
        <w:divId w:val="9063827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50228" w:rsidRDefault="00E50228">
      <w:pPr>
        <w:spacing w:line="500" w:lineRule="atLeast"/>
        <w:jc w:val="right"/>
        <w:divId w:val="185056507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0203</w:t>
      </w:r>
      <w:r>
        <w:rPr>
          <w:rFonts w:hint="eastAsia"/>
          <w:sz w:val="30"/>
          <w:szCs w:val="30"/>
        </w:rPr>
        <w:t>刑初</w:t>
      </w:r>
      <w:r>
        <w:rPr>
          <w:rFonts w:hint="eastAsia"/>
          <w:sz w:val="30"/>
          <w:szCs w:val="30"/>
        </w:rPr>
        <w:t>166</w:t>
      </w:r>
      <w:r>
        <w:rPr>
          <w:rFonts w:hint="eastAsia"/>
          <w:sz w:val="30"/>
          <w:szCs w:val="30"/>
        </w:rPr>
        <w:t>号</w:t>
      </w:r>
    </w:p>
    <w:p w:rsidR="00E50228" w:rsidRDefault="00E50228">
      <w:pPr>
        <w:spacing w:line="500" w:lineRule="atLeast"/>
        <w:ind w:firstLine="600"/>
        <w:divId w:val="2009671072"/>
        <w:rPr>
          <w:rFonts w:hint="eastAsia"/>
          <w:sz w:val="30"/>
          <w:szCs w:val="30"/>
        </w:rPr>
      </w:pPr>
      <w:r>
        <w:rPr>
          <w:rFonts w:hint="eastAsia"/>
          <w:sz w:val="30"/>
          <w:szCs w:val="30"/>
        </w:rPr>
        <w:t>公诉机关韶关市武江区人民检察院。</w:t>
      </w:r>
    </w:p>
    <w:p w:rsidR="00E50228" w:rsidRDefault="00E50228">
      <w:pPr>
        <w:spacing w:line="500" w:lineRule="atLeast"/>
        <w:ind w:firstLine="600"/>
        <w:divId w:val="47726015"/>
        <w:rPr>
          <w:rFonts w:hint="eastAsia"/>
          <w:sz w:val="30"/>
          <w:szCs w:val="30"/>
        </w:rPr>
      </w:pPr>
      <w:r>
        <w:rPr>
          <w:rFonts w:hint="eastAsia"/>
          <w:sz w:val="30"/>
          <w:szCs w:val="30"/>
        </w:rPr>
        <w:t>被告人陈晓山，男，</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日出生，汉族，中专文化，案发时系韶关市公安局武江分局辅警大队八中队（某派出所）副中队长，户籍地韶关市武江区，捕前住韶关市武江区。</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日被公安机关传唤到案；次日因涉嫌犯开设赌场罪被刑事拘留；同年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日因涉嫌犯帮助犯罪分子逃避处罚罪被逮捕。现羁押于韶关市看守所。</w:t>
      </w:r>
    </w:p>
    <w:p w:rsidR="00E50228" w:rsidRDefault="00E50228">
      <w:pPr>
        <w:spacing w:line="500" w:lineRule="atLeast"/>
        <w:ind w:firstLine="600"/>
        <w:divId w:val="1621107594"/>
        <w:rPr>
          <w:rFonts w:hint="eastAsia"/>
          <w:sz w:val="30"/>
          <w:szCs w:val="30"/>
        </w:rPr>
      </w:pPr>
      <w:r>
        <w:rPr>
          <w:rFonts w:hint="eastAsia"/>
          <w:sz w:val="30"/>
          <w:szCs w:val="30"/>
        </w:rPr>
        <w:t>辩护人杨豪，广东众同信律师事务所律师。</w:t>
      </w:r>
    </w:p>
    <w:p w:rsidR="00E50228" w:rsidRDefault="00E50228">
      <w:pPr>
        <w:spacing w:line="500" w:lineRule="atLeast"/>
        <w:ind w:firstLine="600"/>
        <w:divId w:val="1882471436"/>
        <w:rPr>
          <w:rFonts w:hint="eastAsia"/>
          <w:sz w:val="30"/>
          <w:szCs w:val="30"/>
        </w:rPr>
      </w:pPr>
      <w:r>
        <w:rPr>
          <w:rFonts w:hint="eastAsia"/>
          <w:sz w:val="30"/>
          <w:szCs w:val="30"/>
        </w:rPr>
        <w:t>辩护人朱小玲，广东众同信律师事务所律师。</w:t>
      </w:r>
    </w:p>
    <w:p w:rsidR="00E50228" w:rsidRDefault="00E50228">
      <w:pPr>
        <w:spacing w:line="500" w:lineRule="atLeast"/>
        <w:ind w:firstLine="600"/>
        <w:divId w:val="907763221"/>
        <w:rPr>
          <w:rFonts w:hint="eastAsia"/>
          <w:sz w:val="30"/>
          <w:szCs w:val="30"/>
        </w:rPr>
      </w:pPr>
      <w:r>
        <w:rPr>
          <w:rFonts w:hint="eastAsia"/>
          <w:sz w:val="30"/>
          <w:szCs w:val="30"/>
        </w:rPr>
        <w:t>韶关市武江区人民检察院以韶武检诉刑诉〔</w:t>
      </w:r>
      <w:r>
        <w:rPr>
          <w:rFonts w:hint="eastAsia"/>
          <w:sz w:val="30"/>
          <w:szCs w:val="30"/>
        </w:rPr>
        <w:t>2018</w:t>
      </w:r>
      <w:r>
        <w:rPr>
          <w:rFonts w:hint="eastAsia"/>
          <w:sz w:val="30"/>
          <w:szCs w:val="30"/>
        </w:rPr>
        <w:t>〕</w:t>
      </w:r>
      <w:r>
        <w:rPr>
          <w:rFonts w:hint="eastAsia"/>
          <w:sz w:val="30"/>
          <w:szCs w:val="30"/>
        </w:rPr>
        <w:t>149</w:t>
      </w:r>
      <w:r>
        <w:rPr>
          <w:rFonts w:hint="eastAsia"/>
          <w:sz w:val="30"/>
          <w:szCs w:val="30"/>
        </w:rPr>
        <w:t>号起诉书指控被告人陈晓山犯帮助犯罪分子逃避处罚罪、受贿罪，于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本院提起公诉。本院立案受理后，依法组成合议庭，适用普通程序公开开庭审理了本案。韶关市武江区人民检察院指派检察员陈创鑫出庭支持公诉，被告人陈晓山及其辩护人朱小玲到庭参加诉讼。现已审理终结。</w:t>
      </w:r>
    </w:p>
    <w:p w:rsidR="00E50228" w:rsidRDefault="00E50228">
      <w:pPr>
        <w:spacing w:line="500" w:lineRule="atLeast"/>
        <w:ind w:firstLine="600"/>
        <w:divId w:val="1910075233"/>
        <w:rPr>
          <w:rFonts w:hint="eastAsia"/>
          <w:sz w:val="30"/>
          <w:szCs w:val="30"/>
        </w:rPr>
      </w:pPr>
      <w:r>
        <w:rPr>
          <w:rFonts w:hint="eastAsia"/>
          <w:sz w:val="30"/>
          <w:szCs w:val="30"/>
        </w:rPr>
        <w:t>韶关市武江区人民检察院指控，</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时任某派出所辅警副中队长的被告人陈晓山多次利用知悉警情或安排出警的便利，为吴某（另案处理）在武某桥底及附近巷子开设赌场通风报信，帮助其逃避公安机关查处，并通过财付通收受吴某微信红包累计</w:t>
      </w:r>
      <w:r>
        <w:rPr>
          <w:rFonts w:hint="eastAsia"/>
          <w:sz w:val="30"/>
          <w:szCs w:val="30"/>
        </w:rPr>
        <w:t>39008.77</w:t>
      </w:r>
      <w:r>
        <w:rPr>
          <w:rFonts w:hint="eastAsia"/>
          <w:sz w:val="30"/>
          <w:szCs w:val="30"/>
        </w:rPr>
        <w:t>元。</w:t>
      </w:r>
    </w:p>
    <w:p w:rsidR="00E50228" w:rsidRDefault="00E50228">
      <w:pPr>
        <w:spacing w:line="500" w:lineRule="atLeast"/>
        <w:ind w:firstLine="600"/>
        <w:divId w:val="175964748"/>
        <w:rPr>
          <w:rFonts w:hint="eastAsia"/>
          <w:sz w:val="30"/>
          <w:szCs w:val="30"/>
        </w:rPr>
      </w:pPr>
      <w:r>
        <w:rPr>
          <w:rFonts w:hint="eastAsia"/>
          <w:sz w:val="30"/>
          <w:szCs w:val="30"/>
        </w:rPr>
        <w:t>公诉机关认为，被告人陈晓山身为负有查禁犯罪活动职责的国家机关工作人员，向犯罪分子通风报信、提供便利，帮助犯罪分子逃避处罚，其行为已触犯《中华人民共和国刑法》第四百一十七条的规定，应当以帮助犯罪分子逃避处罚罪追究其</w:t>
      </w:r>
      <w:r>
        <w:rPr>
          <w:rFonts w:hint="eastAsia"/>
          <w:sz w:val="30"/>
          <w:szCs w:val="30"/>
        </w:rPr>
        <w:lastRenderedPageBreak/>
        <w:t>刑事责任。同时，被告人陈晓山利用职务便利，非法收受他人财物，为他人谋取利益，其行为已触犯《中华人民共和国刑法》第三百八十五条第一款的规定，应当以受贿罪追究其刑事责任。被告人陈晓山在判决宣告以前一人犯数罪，根据《中华人民共和国刑法》第六十九条的规定，应当数罪并罚。为打击犯罪，诉请本院依法判处，并向本院提交了相关证据材料。</w:t>
      </w:r>
    </w:p>
    <w:p w:rsidR="00E50228" w:rsidRDefault="00E50228">
      <w:pPr>
        <w:spacing w:line="500" w:lineRule="atLeast"/>
        <w:ind w:firstLine="600"/>
        <w:divId w:val="888539990"/>
        <w:rPr>
          <w:rFonts w:hint="eastAsia"/>
          <w:sz w:val="30"/>
          <w:szCs w:val="30"/>
        </w:rPr>
      </w:pPr>
      <w:r>
        <w:rPr>
          <w:rFonts w:hint="eastAsia"/>
          <w:sz w:val="30"/>
          <w:szCs w:val="30"/>
        </w:rPr>
        <w:t>被告人陈晓山对公诉机关指控的犯罪事实和罪名均没有异议。其辩护人提出：</w:t>
      </w:r>
      <w:r>
        <w:rPr>
          <w:rFonts w:hint="eastAsia"/>
          <w:sz w:val="30"/>
          <w:szCs w:val="30"/>
        </w:rPr>
        <w:t>1</w:t>
      </w:r>
      <w:r>
        <w:rPr>
          <w:rFonts w:hint="eastAsia"/>
          <w:sz w:val="30"/>
          <w:szCs w:val="30"/>
        </w:rPr>
        <w:t>、被告人陈晓山到案后能如实供述其全部犯罪事实，具有坦白情节；</w:t>
      </w:r>
      <w:r>
        <w:rPr>
          <w:rFonts w:hint="eastAsia"/>
          <w:sz w:val="30"/>
          <w:szCs w:val="30"/>
        </w:rPr>
        <w:t>2</w:t>
      </w:r>
      <w:r>
        <w:rPr>
          <w:rFonts w:hint="eastAsia"/>
          <w:sz w:val="30"/>
          <w:szCs w:val="30"/>
        </w:rPr>
        <w:t>、被告人陈晓山系初犯，且当庭自愿认罪，认罪态度较好，并愿意退赃，希望法庭对其从轻处理。</w:t>
      </w:r>
    </w:p>
    <w:p w:rsidR="00E50228" w:rsidRDefault="00E50228">
      <w:pPr>
        <w:spacing w:line="500" w:lineRule="atLeast"/>
        <w:ind w:firstLine="600"/>
        <w:divId w:val="1551501539"/>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月，被告人陈晓山与韶关市某公司签订劳动合同后，陈晓山被派遣到韶关市公安局武江分局工作，工作岗位为辅警，陈晓山的劳动合同期至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日，被告人陈晓山被中共韶关市公安局武江区分局委员会任命为韶关市公安局武江分局辅警大队八中队（某派出所）副中队长。</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陈晓山多次利用其知悉某派出所警情的便利，为在某派出所辖区内开设赌场的吴某（另案处理）通风报信，帮助吴某逃避公安机关查处。吴某为感谢曹某，通过微信多次向陈晓山发送微信红包或微信转账共计人民币</w:t>
      </w:r>
      <w:r>
        <w:rPr>
          <w:rFonts w:hint="eastAsia"/>
          <w:sz w:val="30"/>
          <w:szCs w:val="30"/>
        </w:rPr>
        <w:t>39008.77</w:t>
      </w:r>
      <w:r>
        <w:rPr>
          <w:rFonts w:hint="eastAsia"/>
          <w:sz w:val="30"/>
          <w:szCs w:val="30"/>
        </w:rPr>
        <w:t>元，被告人陈晓山均如数收下。</w:t>
      </w:r>
    </w:p>
    <w:p w:rsidR="00E50228" w:rsidRDefault="00E50228">
      <w:pPr>
        <w:spacing w:line="500" w:lineRule="atLeast"/>
        <w:ind w:firstLine="600"/>
        <w:divId w:val="2023706083"/>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日，公安机关查处吴某开设的赌场；</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日，被告人陈晓山被公安机关传唤到案。</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日，被告人陈晓山的亲属陈某向本院退缴陈晓山收受的贿赂款共计人民币</w:t>
      </w:r>
      <w:r>
        <w:rPr>
          <w:rFonts w:hint="eastAsia"/>
          <w:sz w:val="30"/>
          <w:szCs w:val="30"/>
        </w:rPr>
        <w:t>39008.77</w:t>
      </w:r>
      <w:r>
        <w:rPr>
          <w:rFonts w:hint="eastAsia"/>
          <w:sz w:val="30"/>
          <w:szCs w:val="30"/>
        </w:rPr>
        <w:t>元。</w:t>
      </w:r>
    </w:p>
    <w:p w:rsidR="00E50228" w:rsidRDefault="00E50228">
      <w:pPr>
        <w:spacing w:line="500" w:lineRule="atLeast"/>
        <w:ind w:firstLine="600"/>
        <w:divId w:val="337536424"/>
        <w:rPr>
          <w:rFonts w:hint="eastAsia"/>
          <w:sz w:val="30"/>
          <w:szCs w:val="30"/>
        </w:rPr>
      </w:pPr>
      <w:r>
        <w:rPr>
          <w:rFonts w:hint="eastAsia"/>
          <w:sz w:val="30"/>
          <w:szCs w:val="30"/>
        </w:rPr>
        <w:t>上述事实，有下列证据予以证实：</w:t>
      </w:r>
    </w:p>
    <w:p w:rsidR="00E50228" w:rsidRDefault="00E50228">
      <w:pPr>
        <w:spacing w:line="500" w:lineRule="atLeast"/>
        <w:ind w:firstLine="600"/>
        <w:divId w:val="358089261"/>
        <w:rPr>
          <w:rFonts w:hint="eastAsia"/>
          <w:sz w:val="30"/>
          <w:szCs w:val="30"/>
        </w:rPr>
      </w:pPr>
      <w:r>
        <w:rPr>
          <w:rFonts w:hint="eastAsia"/>
          <w:sz w:val="30"/>
          <w:szCs w:val="30"/>
        </w:rPr>
        <w:t>1</w:t>
      </w:r>
      <w:r>
        <w:rPr>
          <w:rFonts w:hint="eastAsia"/>
          <w:sz w:val="30"/>
          <w:szCs w:val="30"/>
        </w:rPr>
        <w:t>、户籍证明，证实被告人陈晓山的姓名、年龄、户籍地址等身份情况。</w:t>
      </w:r>
    </w:p>
    <w:p w:rsidR="00E50228" w:rsidRDefault="00E50228">
      <w:pPr>
        <w:spacing w:line="500" w:lineRule="atLeast"/>
        <w:ind w:firstLine="600"/>
        <w:divId w:val="190265095"/>
        <w:rPr>
          <w:rFonts w:hint="eastAsia"/>
          <w:sz w:val="30"/>
          <w:szCs w:val="30"/>
        </w:rPr>
      </w:pPr>
      <w:r>
        <w:rPr>
          <w:rFonts w:hint="eastAsia"/>
          <w:sz w:val="30"/>
          <w:szCs w:val="30"/>
        </w:rPr>
        <w:t>2</w:t>
      </w:r>
      <w:r>
        <w:rPr>
          <w:rFonts w:hint="eastAsia"/>
          <w:sz w:val="30"/>
          <w:szCs w:val="30"/>
        </w:rPr>
        <w:t>、广东省人民政府第</w:t>
      </w:r>
      <w:r>
        <w:rPr>
          <w:rFonts w:hint="eastAsia"/>
          <w:sz w:val="30"/>
          <w:szCs w:val="30"/>
        </w:rPr>
        <w:t>222</w:t>
      </w:r>
      <w:r>
        <w:rPr>
          <w:rFonts w:hint="eastAsia"/>
          <w:sz w:val="30"/>
          <w:szCs w:val="30"/>
        </w:rPr>
        <w:t>号政府令、广东省韶关市劳动合同、中共韶关市公安局武江区分局委员会韶公武（党）字〔</w:t>
      </w:r>
      <w:r>
        <w:rPr>
          <w:rFonts w:hint="eastAsia"/>
          <w:sz w:val="30"/>
          <w:szCs w:val="30"/>
        </w:rPr>
        <w:t>2015</w:t>
      </w:r>
      <w:r>
        <w:rPr>
          <w:rFonts w:hint="eastAsia"/>
          <w:sz w:val="30"/>
          <w:szCs w:val="30"/>
        </w:rPr>
        <w:t>〕</w:t>
      </w:r>
      <w:r>
        <w:rPr>
          <w:rFonts w:hint="eastAsia"/>
          <w:sz w:val="30"/>
          <w:szCs w:val="30"/>
        </w:rPr>
        <w:t>20</w:t>
      </w:r>
      <w:r>
        <w:rPr>
          <w:rFonts w:hint="eastAsia"/>
          <w:sz w:val="30"/>
          <w:szCs w:val="30"/>
        </w:rPr>
        <w:t>号关于刘戈亮等同志任职的通知及韶关市公安局武江分局某派出所出具的关于陈晓山、曹某在工作中履职的情况说明，证实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月，被告人陈晓山与韶关市某公司签订劳动合同后，陈晓山被派遣到韶关市公安局武江分局工作，工作岗位为辅警，陈晓山的劳动合同期至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告人陈晓山被中共韶关市公安局武江区分局委员会任命为韶关市公安局武江分局辅警大队八中队（某派出所）副中队长。被告人陈晓山作为辅警大队八中队（某派出所）副中队长，主要从事协助民警完成社区治安管理防控以及值班等其它工作；辅警在日常值班工作中，接到涉赌警情后与民警一同到达现场，协助处警民警处理警情。被告人陈晓山在从事辅警工作期间，属在国家机关中从事公务的人员，是国家工作人员。</w:t>
      </w:r>
    </w:p>
    <w:p w:rsidR="00E50228" w:rsidRDefault="00E50228">
      <w:pPr>
        <w:spacing w:line="500" w:lineRule="atLeast"/>
        <w:ind w:firstLine="600"/>
        <w:divId w:val="560868783"/>
        <w:rPr>
          <w:rFonts w:hint="eastAsia"/>
          <w:sz w:val="30"/>
          <w:szCs w:val="30"/>
        </w:rPr>
      </w:pPr>
      <w:r>
        <w:rPr>
          <w:rFonts w:hint="eastAsia"/>
          <w:sz w:val="30"/>
          <w:szCs w:val="30"/>
        </w:rPr>
        <w:t>3</w:t>
      </w:r>
      <w:r>
        <w:rPr>
          <w:rFonts w:hint="eastAsia"/>
          <w:sz w:val="30"/>
          <w:szCs w:val="30"/>
        </w:rPr>
        <w:t>、到案经过，证实被告人陈晓山于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日被公安机关传唤到案。</w:t>
      </w:r>
    </w:p>
    <w:p w:rsidR="00E50228" w:rsidRDefault="00E50228">
      <w:pPr>
        <w:spacing w:line="500" w:lineRule="atLeast"/>
        <w:ind w:firstLine="600"/>
        <w:divId w:val="971330524"/>
        <w:rPr>
          <w:rFonts w:hint="eastAsia"/>
          <w:sz w:val="30"/>
          <w:szCs w:val="30"/>
        </w:rPr>
      </w:pPr>
      <w:r>
        <w:rPr>
          <w:rFonts w:hint="eastAsia"/>
          <w:sz w:val="30"/>
          <w:szCs w:val="30"/>
        </w:rPr>
        <w:t>4</w:t>
      </w:r>
      <w:r>
        <w:rPr>
          <w:rFonts w:hint="eastAsia"/>
          <w:sz w:val="30"/>
          <w:szCs w:val="30"/>
        </w:rPr>
        <w:t>、吴某等人涉嫌犯开设赌场一案的卷宗材料，证实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20</w:t>
      </w:r>
      <w:r>
        <w:rPr>
          <w:rFonts w:hint="eastAsia"/>
          <w:sz w:val="30"/>
          <w:szCs w:val="30"/>
        </w:rPr>
        <w:t>时</w:t>
      </w:r>
      <w:r>
        <w:rPr>
          <w:rFonts w:hint="eastAsia"/>
          <w:sz w:val="30"/>
          <w:szCs w:val="30"/>
        </w:rPr>
        <w:t>30</w:t>
      </w:r>
      <w:r>
        <w:rPr>
          <w:rFonts w:hint="eastAsia"/>
          <w:sz w:val="30"/>
          <w:szCs w:val="30"/>
        </w:rPr>
        <w:t>分许，公安人员在工作中发现韶关市某房内有人利用扑克牌进行赌博，并在该房内抓获吴某等涉赌人员若干，次日，公安机关对吴某等人涉嫌开设赌场一案立案侦查，侦查中取得相关证据材料。</w:t>
      </w:r>
    </w:p>
    <w:p w:rsidR="00E50228" w:rsidRDefault="00E50228">
      <w:pPr>
        <w:spacing w:line="500" w:lineRule="atLeast"/>
        <w:ind w:firstLine="600"/>
        <w:divId w:val="1042904324"/>
        <w:rPr>
          <w:rFonts w:hint="eastAsia"/>
          <w:sz w:val="30"/>
          <w:szCs w:val="30"/>
        </w:rPr>
      </w:pPr>
      <w:r>
        <w:rPr>
          <w:rFonts w:hint="eastAsia"/>
          <w:sz w:val="30"/>
          <w:szCs w:val="30"/>
        </w:rPr>
        <w:t>6</w:t>
      </w:r>
      <w:r>
        <w:rPr>
          <w:rFonts w:hint="eastAsia"/>
          <w:sz w:val="30"/>
          <w:szCs w:val="30"/>
        </w:rPr>
        <w:t>、韶关市公安局武江分局某派出所出具的举报涉赌警情表及处警记录、某派出所相关值班安排表、某派出所出具的情况说明，证实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日韶关市公安局武江分局某派出所接到涉赌警情信息及相关处警情况。</w:t>
      </w:r>
    </w:p>
    <w:p w:rsidR="00E50228" w:rsidRDefault="00E50228">
      <w:pPr>
        <w:spacing w:line="500" w:lineRule="atLeast"/>
        <w:ind w:firstLine="600"/>
        <w:divId w:val="963970626"/>
        <w:rPr>
          <w:rFonts w:hint="eastAsia"/>
          <w:sz w:val="30"/>
          <w:szCs w:val="30"/>
        </w:rPr>
      </w:pPr>
      <w:r>
        <w:rPr>
          <w:rFonts w:hint="eastAsia"/>
          <w:sz w:val="30"/>
          <w:szCs w:val="30"/>
        </w:rPr>
        <w:t>7</w:t>
      </w:r>
      <w:r>
        <w:rPr>
          <w:rFonts w:hint="eastAsia"/>
          <w:sz w:val="30"/>
          <w:szCs w:val="30"/>
        </w:rPr>
        <w:t>、微信财付通流水，证实自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日，被告人陈晓山通过的微信收取吴某发出的微信红包共计人民币</w:t>
      </w:r>
      <w:r>
        <w:rPr>
          <w:rFonts w:hint="eastAsia"/>
          <w:sz w:val="30"/>
          <w:szCs w:val="30"/>
        </w:rPr>
        <w:t>39008.77</w:t>
      </w:r>
      <w:r>
        <w:rPr>
          <w:rFonts w:hint="eastAsia"/>
          <w:sz w:val="30"/>
          <w:szCs w:val="30"/>
        </w:rPr>
        <w:t>元。</w:t>
      </w:r>
    </w:p>
    <w:p w:rsidR="00E50228" w:rsidRDefault="00E50228">
      <w:pPr>
        <w:spacing w:line="500" w:lineRule="atLeast"/>
        <w:ind w:firstLine="600"/>
        <w:divId w:val="417560840"/>
        <w:rPr>
          <w:rFonts w:hint="eastAsia"/>
          <w:sz w:val="30"/>
          <w:szCs w:val="30"/>
        </w:rPr>
      </w:pPr>
      <w:r>
        <w:rPr>
          <w:rFonts w:hint="eastAsia"/>
          <w:sz w:val="30"/>
          <w:szCs w:val="30"/>
        </w:rPr>
        <w:t>8</w:t>
      </w:r>
      <w:r>
        <w:rPr>
          <w:rFonts w:hint="eastAsia"/>
          <w:sz w:val="30"/>
          <w:szCs w:val="30"/>
        </w:rPr>
        <w:t>、中国农业银行股份有限公司业务凭证，证实被告人陈晓山的亲属陈某向本院退缴陈晓山收受的贿赂款共计人民币</w:t>
      </w:r>
      <w:r>
        <w:rPr>
          <w:rFonts w:hint="eastAsia"/>
          <w:sz w:val="30"/>
          <w:szCs w:val="30"/>
        </w:rPr>
        <w:t>39008.77</w:t>
      </w:r>
      <w:r>
        <w:rPr>
          <w:rFonts w:hint="eastAsia"/>
          <w:sz w:val="30"/>
          <w:szCs w:val="30"/>
        </w:rPr>
        <w:t>元。</w:t>
      </w:r>
    </w:p>
    <w:p w:rsidR="00E50228" w:rsidRDefault="00E50228">
      <w:pPr>
        <w:spacing w:line="500" w:lineRule="atLeast"/>
        <w:ind w:firstLine="600"/>
        <w:divId w:val="1420519049"/>
        <w:rPr>
          <w:rFonts w:hint="eastAsia"/>
          <w:sz w:val="30"/>
          <w:szCs w:val="30"/>
        </w:rPr>
      </w:pPr>
      <w:r>
        <w:rPr>
          <w:rFonts w:hint="eastAsia"/>
          <w:sz w:val="30"/>
          <w:szCs w:val="30"/>
        </w:rPr>
        <w:t>9</w:t>
      </w:r>
      <w:r>
        <w:rPr>
          <w:rFonts w:hint="eastAsia"/>
          <w:sz w:val="30"/>
          <w:szCs w:val="30"/>
        </w:rPr>
        <w:t>、证人吴某的证言：我有个外号叫“犁市仔”，我的微信名为“快乐每一天”，该微信绑定的手机号是</w:t>
      </w:r>
      <w:r>
        <w:rPr>
          <w:rFonts w:hint="eastAsia"/>
          <w:sz w:val="30"/>
          <w:szCs w:val="30"/>
        </w:rPr>
        <w:t>158</w:t>
      </w:r>
      <w:r>
        <w:rPr>
          <w:rFonts w:hint="eastAsia"/>
          <w:sz w:val="30"/>
          <w:szCs w:val="30"/>
        </w:rPr>
        <w:t>××××</w:t>
      </w:r>
      <w:r>
        <w:rPr>
          <w:rFonts w:hint="eastAsia"/>
          <w:sz w:val="30"/>
          <w:szCs w:val="30"/>
        </w:rPr>
        <w:t>7552</w:t>
      </w:r>
      <w:r>
        <w:rPr>
          <w:rFonts w:hint="eastAsia"/>
          <w:sz w:val="30"/>
          <w:szCs w:val="30"/>
        </w:rPr>
        <w:t>。</w:t>
      </w:r>
      <w:r>
        <w:rPr>
          <w:rFonts w:hint="eastAsia"/>
          <w:sz w:val="30"/>
          <w:szCs w:val="30"/>
        </w:rPr>
        <w:t>2014</w:t>
      </w:r>
      <w:r>
        <w:rPr>
          <w:rFonts w:hint="eastAsia"/>
          <w:sz w:val="30"/>
          <w:szCs w:val="30"/>
        </w:rPr>
        <w:t>、</w:t>
      </w:r>
      <w:r>
        <w:rPr>
          <w:rFonts w:hint="eastAsia"/>
          <w:sz w:val="30"/>
          <w:szCs w:val="30"/>
        </w:rPr>
        <w:t>2015</w:t>
      </w:r>
      <w:r>
        <w:rPr>
          <w:rFonts w:hint="eastAsia"/>
          <w:sz w:val="30"/>
          <w:szCs w:val="30"/>
        </w:rPr>
        <w:t>年间，我因赌博被公安机关抓获并处理过。</w:t>
      </w:r>
      <w:r>
        <w:rPr>
          <w:rFonts w:hint="eastAsia"/>
          <w:sz w:val="30"/>
          <w:szCs w:val="30"/>
        </w:rPr>
        <w:t>2016</w:t>
      </w:r>
      <w:r>
        <w:rPr>
          <w:rFonts w:hint="eastAsia"/>
          <w:sz w:val="30"/>
          <w:szCs w:val="30"/>
        </w:rPr>
        <w:t>年，我经常在武江桥底、某市场对面的公厕旁开赌档赌博。从</w:t>
      </w:r>
      <w:r>
        <w:rPr>
          <w:rFonts w:hint="eastAsia"/>
          <w:sz w:val="30"/>
          <w:szCs w:val="30"/>
        </w:rPr>
        <w:t>2017</w:t>
      </w:r>
      <w:r>
        <w:rPr>
          <w:rFonts w:hint="eastAsia"/>
          <w:sz w:val="30"/>
          <w:szCs w:val="30"/>
        </w:rPr>
        <w:t>年下半年开始，我就在武江桥底、某桥底的露天坪“对子”档坐庄开赌。我开赌的地点是韶关市公安局武江分局某派出所的辖区，我认识某派出所两名辅警，但我不清楚他们俩人的真实姓名，只知道一个辅警外号叫“山鸡”，微信名为“捕头”；另一个辅警的微信名为“</w:t>
      </w:r>
      <w:r>
        <w:rPr>
          <w:rFonts w:hint="eastAsia"/>
          <w:sz w:val="30"/>
          <w:szCs w:val="30"/>
        </w:rPr>
        <w:t>Cao</w:t>
      </w:r>
      <w:r>
        <w:rPr>
          <w:rFonts w:hint="eastAsia"/>
          <w:sz w:val="30"/>
          <w:szCs w:val="30"/>
        </w:rPr>
        <w:t>”。我认识“山鸡”后，与他没有债权债务关系，但我发过微信红包给“山鸡”，我发微信红包给他，是感谢他为我提供某派出所出警抓赌的信息，说白了就是通风报信的好处费。如果某派出所要出警抓赌，“山鸡”就会通过微信提前通知我，使我免受抓捕，而我就发微信红包感谢他。我忘记我发微信红包给“山鸡”次数和金额了，以微信记录为准，反正我发给“山鸡”的微信红包或微信转账给他的钱都是感谢他为我提供警情的好处费。</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日，我又在某桥底的露天坪“对子”档坐庄开赌时，被韶关市公安局武江分局治安大队抓获，由于这次抓捕没有通过某派出所，我没收到“捕头”的抓赌</w:t>
      </w:r>
      <w:r>
        <w:rPr>
          <w:rFonts w:hint="eastAsia"/>
          <w:sz w:val="30"/>
          <w:szCs w:val="30"/>
        </w:rPr>
        <w:t>信息，所以我就被抓获了。</w:t>
      </w:r>
    </w:p>
    <w:p w:rsidR="00E50228" w:rsidRDefault="00E50228">
      <w:pPr>
        <w:spacing w:line="500" w:lineRule="atLeast"/>
        <w:ind w:firstLine="600"/>
        <w:divId w:val="853880766"/>
        <w:rPr>
          <w:rFonts w:hint="eastAsia"/>
          <w:sz w:val="30"/>
          <w:szCs w:val="30"/>
        </w:rPr>
      </w:pPr>
      <w:r>
        <w:rPr>
          <w:rFonts w:hint="eastAsia"/>
          <w:sz w:val="30"/>
          <w:szCs w:val="30"/>
        </w:rPr>
        <w:t>10</w:t>
      </w:r>
      <w:r>
        <w:rPr>
          <w:rFonts w:hint="eastAsia"/>
          <w:sz w:val="30"/>
          <w:szCs w:val="30"/>
        </w:rPr>
        <w:t>、被告人陈晓山供述：我的微信名称叫“捕头”，微信绑定我的手机号</w:t>
      </w:r>
      <w:r>
        <w:rPr>
          <w:rFonts w:hint="eastAsia"/>
          <w:sz w:val="30"/>
          <w:szCs w:val="30"/>
        </w:rPr>
        <w:t>136</w:t>
      </w:r>
      <w:r>
        <w:rPr>
          <w:rFonts w:hint="eastAsia"/>
          <w:sz w:val="30"/>
          <w:szCs w:val="30"/>
        </w:rPr>
        <w:t>××××</w:t>
      </w:r>
      <w:r>
        <w:rPr>
          <w:rFonts w:hint="eastAsia"/>
          <w:sz w:val="30"/>
          <w:szCs w:val="30"/>
        </w:rPr>
        <w:t>1688</w:t>
      </w:r>
      <w:r>
        <w:rPr>
          <w:rFonts w:hint="eastAsia"/>
          <w:sz w:val="30"/>
          <w:szCs w:val="30"/>
        </w:rPr>
        <w:t>。我于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月开始在韶关市公安局武江分局某派出所当辅警，</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韶关市公安局武江分局任命我为该局辅警大队八中队（某派出所）副中队长，我的工作职责主要从事查处违禁案件，包括治安违法、刑事犯罪等案件，查处的案件类型有赌博、毒品、卖淫嫖娼、人身伤害、盗窃、抢劫等。</w:t>
      </w:r>
      <w:r>
        <w:rPr>
          <w:rFonts w:hint="eastAsia"/>
          <w:sz w:val="30"/>
          <w:szCs w:val="30"/>
        </w:rPr>
        <w:t>2014</w:t>
      </w:r>
      <w:r>
        <w:rPr>
          <w:rFonts w:hint="eastAsia"/>
          <w:sz w:val="30"/>
          <w:szCs w:val="30"/>
        </w:rPr>
        <w:t>年年初，我在查办一起赌博案时，认识了吴某，吴某的微信名在我手机上备注叫“</w:t>
      </w:r>
      <w:r>
        <w:rPr>
          <w:rFonts w:hint="eastAsia"/>
          <w:sz w:val="30"/>
          <w:szCs w:val="30"/>
        </w:rPr>
        <w:t>Laughing</w:t>
      </w:r>
      <w:r>
        <w:rPr>
          <w:rFonts w:hint="eastAsia"/>
          <w:sz w:val="30"/>
          <w:szCs w:val="30"/>
        </w:rPr>
        <w:t>”，他的手机号在我的手机上储存的姓名为“犁市仔”。认识吴某后，我就知道他经常赌博，刚开始，吴某在某市场赌“</w:t>
      </w:r>
      <w:r>
        <w:rPr>
          <w:rFonts w:hint="eastAsia"/>
          <w:sz w:val="30"/>
          <w:szCs w:val="30"/>
        </w:rPr>
        <w:t>21</w:t>
      </w:r>
      <w:r>
        <w:rPr>
          <w:rFonts w:hint="eastAsia"/>
          <w:sz w:val="30"/>
          <w:szCs w:val="30"/>
        </w:rPr>
        <w:t>点”、“三公”、“对子”和“鱼虾蟹摇骰子”，</w:t>
      </w:r>
      <w:r>
        <w:rPr>
          <w:rFonts w:hint="eastAsia"/>
          <w:sz w:val="30"/>
          <w:szCs w:val="30"/>
        </w:rPr>
        <w:t>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月，吴某跟我说他在某桥底巷子内开了一个“对子”赌博档，长期在那里坐庄打“对子”赌博。从那时起至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吴某频繁的发微信红包给我，他发微信红包给我，就是要我在他开“对子”档赌博期间，为他提供保护，不要抓他。就这样，我们之间形成了默契，吴某为了让我提供一个长期稳定的不让他被抓的便利，每天或隔一两天就会发微信红包给我（有两次好像是微信转账），并不是说我提供了警情他就发给我红</w:t>
      </w:r>
      <w:r>
        <w:rPr>
          <w:rFonts w:hint="eastAsia"/>
          <w:sz w:val="30"/>
          <w:szCs w:val="30"/>
        </w:rPr>
        <w:t>包，不提供警情他就不发红包给我。吴某每次发给我的微信红包，金额为</w:t>
      </w:r>
      <w:r>
        <w:rPr>
          <w:rFonts w:hint="eastAsia"/>
          <w:sz w:val="30"/>
          <w:szCs w:val="30"/>
        </w:rPr>
        <w:t>168</w:t>
      </w:r>
      <w:r>
        <w:rPr>
          <w:rFonts w:hint="eastAsia"/>
          <w:sz w:val="30"/>
          <w:szCs w:val="30"/>
        </w:rPr>
        <w:t>元、</w:t>
      </w:r>
      <w:r>
        <w:rPr>
          <w:rFonts w:hint="eastAsia"/>
          <w:sz w:val="30"/>
          <w:szCs w:val="30"/>
        </w:rPr>
        <w:t>188</w:t>
      </w:r>
      <w:r>
        <w:rPr>
          <w:rFonts w:hint="eastAsia"/>
          <w:sz w:val="30"/>
          <w:szCs w:val="30"/>
        </w:rPr>
        <w:t>元、</w:t>
      </w:r>
      <w:r>
        <w:rPr>
          <w:rFonts w:hint="eastAsia"/>
          <w:sz w:val="30"/>
          <w:szCs w:val="30"/>
        </w:rPr>
        <w:t>98</w:t>
      </w:r>
      <w:r>
        <w:rPr>
          <w:rFonts w:hint="eastAsia"/>
          <w:sz w:val="30"/>
          <w:szCs w:val="30"/>
        </w:rPr>
        <w:t>元不等，从</w:t>
      </w:r>
      <w:r>
        <w:rPr>
          <w:rFonts w:hint="eastAsia"/>
          <w:sz w:val="30"/>
          <w:szCs w:val="30"/>
        </w:rPr>
        <w:t>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月到案发，他总共发给我</w:t>
      </w:r>
      <w:r>
        <w:rPr>
          <w:rFonts w:hint="eastAsia"/>
          <w:sz w:val="30"/>
          <w:szCs w:val="30"/>
        </w:rPr>
        <w:t>30000</w:t>
      </w:r>
      <w:r>
        <w:rPr>
          <w:rFonts w:hint="eastAsia"/>
          <w:sz w:val="30"/>
          <w:szCs w:val="30"/>
        </w:rPr>
        <w:t>元</w:t>
      </w:r>
      <w:r>
        <w:rPr>
          <w:rFonts w:hint="eastAsia"/>
          <w:sz w:val="30"/>
          <w:szCs w:val="30"/>
        </w:rPr>
        <w:t>-40000</w:t>
      </w:r>
      <w:r>
        <w:rPr>
          <w:rFonts w:hint="eastAsia"/>
          <w:sz w:val="30"/>
          <w:szCs w:val="30"/>
        </w:rPr>
        <w:t>元红包（具体金额忘记了，以统计的微信红包金额为准），这些微信红包都是他感谢我为他提供警情信息的。我收了吴某的微信红包后，基本上都用于日常开销。</w:t>
      </w:r>
    </w:p>
    <w:p w:rsidR="00E50228" w:rsidRDefault="00E50228">
      <w:pPr>
        <w:spacing w:line="500" w:lineRule="atLeast"/>
        <w:ind w:firstLine="600"/>
        <w:divId w:val="389812658"/>
        <w:rPr>
          <w:rFonts w:hint="eastAsia"/>
          <w:sz w:val="30"/>
          <w:szCs w:val="30"/>
        </w:rPr>
      </w:pPr>
      <w:r>
        <w:rPr>
          <w:rFonts w:hint="eastAsia"/>
          <w:sz w:val="30"/>
          <w:szCs w:val="30"/>
        </w:rPr>
        <w:t>上述各项证据均经举证、质证等法庭调查程序，查证属实，能相互印证，本院予以确认。</w:t>
      </w:r>
    </w:p>
    <w:p w:rsidR="00E50228" w:rsidRDefault="00E50228">
      <w:pPr>
        <w:spacing w:line="500" w:lineRule="atLeast"/>
        <w:ind w:firstLine="600"/>
        <w:divId w:val="1672372398"/>
        <w:rPr>
          <w:rFonts w:hint="eastAsia"/>
          <w:sz w:val="30"/>
          <w:szCs w:val="30"/>
        </w:rPr>
      </w:pPr>
      <w:r>
        <w:rPr>
          <w:rFonts w:hint="eastAsia"/>
          <w:sz w:val="30"/>
          <w:szCs w:val="30"/>
        </w:rPr>
        <w:t>本院认为，被告人陈晓山无视国法，身为负有查禁犯罪活动职责的国家机关工作人员，向犯罪分子通风报信、提供便利，帮助犯罪分子逃避处罚，并收取犯罪分子给予予的贿赂款共计人民币</w:t>
      </w:r>
      <w:r>
        <w:rPr>
          <w:rFonts w:hint="eastAsia"/>
          <w:sz w:val="30"/>
          <w:szCs w:val="30"/>
        </w:rPr>
        <w:t>39008.77</w:t>
      </w:r>
      <w:r>
        <w:rPr>
          <w:rFonts w:hint="eastAsia"/>
          <w:sz w:val="30"/>
          <w:szCs w:val="30"/>
        </w:rPr>
        <w:t>元，数额较大，其行为分别构成帮助犯罪分子逃避处罚罪、受贿罪，公诉机关指控被告人陈晓山犯帮助犯罪分子逃避处罚罪、受贿罪，事实清楚，证据确实、充分，罪名成立，本院予以支持。陈晓山在判决宣告以前一人犯数罪，依法应当数罪并罚。被告人陈晓山归案后能如实供述其犯罪事实，并当庭自愿认罪，依法可酌情从轻处罚。被告人陈晓山的家属能代陈晓山全额退缴受贿赃款，可酌情从轻处罚。综合考虑被告人陈晓山的犯罪事实、犯罪性质、对社会的危害程度及悔罪表现，依照《中华人民共和国刑法》第四百一十七条、第三百八十五条第一款、第三百八十六条、第三百八十三条第一款第（一）项、第五十二条、第五十三条、第六十四条、第六十七条第三款及《最高人民法院、最高人民检察院关于办理贪污贿赂刑事案件适用法律若干问题的解释》第一条第一款、第十九条第一款之规定，判决如下：</w:t>
      </w:r>
    </w:p>
    <w:p w:rsidR="00E50228" w:rsidRDefault="00E50228">
      <w:pPr>
        <w:spacing w:line="500" w:lineRule="atLeast"/>
        <w:ind w:firstLine="600"/>
        <w:divId w:val="323048383"/>
        <w:rPr>
          <w:rFonts w:hint="eastAsia"/>
          <w:sz w:val="30"/>
          <w:szCs w:val="30"/>
        </w:rPr>
      </w:pPr>
      <w:r>
        <w:rPr>
          <w:rFonts w:hint="eastAsia"/>
          <w:sz w:val="30"/>
          <w:szCs w:val="30"/>
        </w:rPr>
        <w:t>一、被告人陈晓山犯帮助犯罪分子逃避处罚罪，判处有期徒刑七个月；犯受贿罪，判处有期徒刑七个月，并处罚金人民币十万元；数罪并罚，决定执行有期徒刑九个月，并处罚金人民币十万元。</w:t>
      </w:r>
    </w:p>
    <w:p w:rsidR="00E50228" w:rsidRDefault="00E50228">
      <w:pPr>
        <w:spacing w:line="500" w:lineRule="atLeast"/>
        <w:ind w:firstLine="600"/>
        <w:divId w:val="14817338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日止；罚金限被告人于本判决生效之日起十日内缴纳。）</w:t>
      </w:r>
    </w:p>
    <w:p w:rsidR="00E50228" w:rsidRDefault="00E50228">
      <w:pPr>
        <w:spacing w:line="500" w:lineRule="atLeast"/>
        <w:ind w:firstLine="600"/>
        <w:divId w:val="290600835"/>
        <w:rPr>
          <w:rFonts w:hint="eastAsia"/>
          <w:sz w:val="30"/>
          <w:szCs w:val="30"/>
        </w:rPr>
      </w:pPr>
      <w:r>
        <w:rPr>
          <w:rFonts w:hint="eastAsia"/>
          <w:sz w:val="30"/>
          <w:szCs w:val="30"/>
        </w:rPr>
        <w:t>二、被告人陈晓山亲属代为退缴的赃款人民币</w:t>
      </w:r>
      <w:r>
        <w:rPr>
          <w:rFonts w:hint="eastAsia"/>
          <w:sz w:val="30"/>
          <w:szCs w:val="30"/>
        </w:rPr>
        <w:t>39008.77</w:t>
      </w:r>
      <w:r>
        <w:rPr>
          <w:rFonts w:hint="eastAsia"/>
          <w:sz w:val="30"/>
          <w:szCs w:val="30"/>
        </w:rPr>
        <w:t>元，予以没收，上缴国库。</w:t>
      </w:r>
    </w:p>
    <w:p w:rsidR="00E50228" w:rsidRDefault="00E50228">
      <w:pPr>
        <w:spacing w:line="500" w:lineRule="atLeast"/>
        <w:ind w:firstLine="600"/>
        <w:divId w:val="939677362"/>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rsidR="00E50228" w:rsidRDefault="00E50228">
      <w:pPr>
        <w:spacing w:line="500" w:lineRule="atLeast"/>
        <w:jc w:val="right"/>
        <w:divId w:val="393969057"/>
        <w:rPr>
          <w:rFonts w:hint="eastAsia"/>
          <w:sz w:val="30"/>
          <w:szCs w:val="30"/>
        </w:rPr>
      </w:pPr>
      <w:r>
        <w:rPr>
          <w:rFonts w:hint="eastAsia"/>
          <w:sz w:val="30"/>
          <w:szCs w:val="30"/>
        </w:rPr>
        <w:t>审　判　长　　谢毅飞</w:t>
      </w:r>
    </w:p>
    <w:p w:rsidR="00E50228" w:rsidRDefault="00E50228">
      <w:pPr>
        <w:spacing w:line="500" w:lineRule="atLeast"/>
        <w:jc w:val="right"/>
        <w:divId w:val="961228862"/>
        <w:rPr>
          <w:rFonts w:hint="eastAsia"/>
          <w:sz w:val="30"/>
          <w:szCs w:val="30"/>
        </w:rPr>
      </w:pPr>
      <w:r>
        <w:rPr>
          <w:rFonts w:hint="eastAsia"/>
          <w:sz w:val="30"/>
          <w:szCs w:val="30"/>
        </w:rPr>
        <w:t>人民陪审员　　朱小伟</w:t>
      </w:r>
    </w:p>
    <w:p w:rsidR="00E50228" w:rsidRDefault="00E50228">
      <w:pPr>
        <w:spacing w:line="500" w:lineRule="atLeast"/>
        <w:jc w:val="right"/>
        <w:divId w:val="1083724861"/>
        <w:rPr>
          <w:rFonts w:hint="eastAsia"/>
          <w:sz w:val="30"/>
          <w:szCs w:val="30"/>
        </w:rPr>
      </w:pPr>
      <w:r>
        <w:rPr>
          <w:rFonts w:hint="eastAsia"/>
          <w:sz w:val="30"/>
          <w:szCs w:val="30"/>
        </w:rPr>
        <w:t>人民陪审员　　苏卫燕</w:t>
      </w:r>
    </w:p>
    <w:p w:rsidR="00E50228" w:rsidRDefault="00E50228">
      <w:pPr>
        <w:spacing w:line="500" w:lineRule="atLeast"/>
        <w:jc w:val="right"/>
        <w:divId w:val="1005672409"/>
        <w:rPr>
          <w:rFonts w:hint="eastAsia"/>
          <w:sz w:val="30"/>
          <w:szCs w:val="30"/>
        </w:rPr>
      </w:pPr>
      <w:r>
        <w:rPr>
          <w:rFonts w:hint="eastAsia"/>
          <w:sz w:val="30"/>
          <w:szCs w:val="30"/>
        </w:rPr>
        <w:t>二〇一八年十一月二十五日</w:t>
      </w:r>
    </w:p>
    <w:p w:rsidR="00E50228" w:rsidRDefault="00E50228">
      <w:pPr>
        <w:spacing w:line="500" w:lineRule="atLeast"/>
        <w:jc w:val="right"/>
        <w:divId w:val="1241717963"/>
        <w:rPr>
          <w:rFonts w:hint="eastAsia"/>
          <w:sz w:val="30"/>
          <w:szCs w:val="30"/>
        </w:rPr>
      </w:pPr>
      <w:r>
        <w:rPr>
          <w:rFonts w:hint="eastAsia"/>
          <w:sz w:val="30"/>
          <w:szCs w:val="30"/>
        </w:rPr>
        <w:t>书　记　员　　廖海洋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0228" w:rsidRDefault="00E50228" w:rsidP="00E50228">
      <w:pPr>
        <w:rPr>
          <w:rFonts w:hint="eastAsia"/>
        </w:rPr>
      </w:pPr>
      <w:r>
        <w:separator/>
      </w:r>
    </w:p>
  </w:endnote>
  <w:endnote w:type="continuationSeparator" w:id="0">
    <w:p w:rsidR="00E50228" w:rsidRDefault="00E50228" w:rsidP="00E502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0228" w:rsidRDefault="00E50228" w:rsidP="00E50228">
      <w:pPr>
        <w:rPr>
          <w:rFonts w:hint="eastAsia"/>
        </w:rPr>
      </w:pPr>
      <w:r>
        <w:separator/>
      </w:r>
    </w:p>
  </w:footnote>
  <w:footnote w:type="continuationSeparator" w:id="0">
    <w:p w:rsidR="00E50228" w:rsidRDefault="00E50228" w:rsidP="00E502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0228"/>
    <w:rsid w:val="002A6721"/>
    <w:rsid w:val="00E50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0228"/>
    <w:pPr>
      <w:tabs>
        <w:tab w:val="center" w:pos="4153"/>
        <w:tab w:val="right" w:pos="8306"/>
      </w:tabs>
      <w:snapToGrid w:val="0"/>
      <w:jc w:val="center"/>
    </w:pPr>
    <w:rPr>
      <w:sz w:val="18"/>
      <w:szCs w:val="18"/>
    </w:rPr>
  </w:style>
  <w:style w:type="character" w:customStyle="1" w:styleId="a4">
    <w:name w:val="页眉 字符"/>
    <w:basedOn w:val="a0"/>
    <w:link w:val="a3"/>
    <w:uiPriority w:val="99"/>
    <w:rsid w:val="00E50228"/>
    <w:rPr>
      <w:rFonts w:ascii="宋体" w:eastAsia="宋体" w:hAnsi="宋体" w:cs="宋体"/>
      <w:sz w:val="18"/>
      <w:szCs w:val="18"/>
    </w:rPr>
  </w:style>
  <w:style w:type="paragraph" w:styleId="a5">
    <w:name w:val="footer"/>
    <w:basedOn w:val="a"/>
    <w:link w:val="a6"/>
    <w:uiPriority w:val="99"/>
    <w:unhideWhenUsed/>
    <w:rsid w:val="00E50228"/>
    <w:pPr>
      <w:tabs>
        <w:tab w:val="center" w:pos="4153"/>
        <w:tab w:val="right" w:pos="8306"/>
      </w:tabs>
      <w:snapToGrid w:val="0"/>
    </w:pPr>
    <w:rPr>
      <w:sz w:val="18"/>
      <w:szCs w:val="18"/>
    </w:rPr>
  </w:style>
  <w:style w:type="character" w:customStyle="1" w:styleId="a6">
    <w:name w:val="页脚 字符"/>
    <w:basedOn w:val="a0"/>
    <w:link w:val="a5"/>
    <w:uiPriority w:val="99"/>
    <w:rsid w:val="00E502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6015">
      <w:marLeft w:val="0"/>
      <w:marRight w:val="0"/>
      <w:marTop w:val="10"/>
      <w:marBottom w:val="10"/>
      <w:divBdr>
        <w:top w:val="none" w:sz="0" w:space="0" w:color="auto"/>
        <w:left w:val="none" w:sz="0" w:space="0" w:color="auto"/>
        <w:bottom w:val="none" w:sz="0" w:space="0" w:color="auto"/>
        <w:right w:val="none" w:sz="0" w:space="0" w:color="auto"/>
      </w:divBdr>
    </w:div>
    <w:div w:id="175964748">
      <w:marLeft w:val="0"/>
      <w:marRight w:val="0"/>
      <w:marTop w:val="10"/>
      <w:marBottom w:val="10"/>
      <w:divBdr>
        <w:top w:val="none" w:sz="0" w:space="0" w:color="auto"/>
        <w:left w:val="none" w:sz="0" w:space="0" w:color="auto"/>
        <w:bottom w:val="none" w:sz="0" w:space="0" w:color="auto"/>
        <w:right w:val="none" w:sz="0" w:space="0" w:color="auto"/>
      </w:divBdr>
    </w:div>
    <w:div w:id="190265095">
      <w:marLeft w:val="0"/>
      <w:marRight w:val="0"/>
      <w:marTop w:val="10"/>
      <w:marBottom w:val="10"/>
      <w:divBdr>
        <w:top w:val="none" w:sz="0" w:space="0" w:color="auto"/>
        <w:left w:val="none" w:sz="0" w:space="0" w:color="auto"/>
        <w:bottom w:val="none" w:sz="0" w:space="0" w:color="auto"/>
        <w:right w:val="none" w:sz="0" w:space="0" w:color="auto"/>
      </w:divBdr>
    </w:div>
    <w:div w:id="290600835">
      <w:marLeft w:val="0"/>
      <w:marRight w:val="0"/>
      <w:marTop w:val="10"/>
      <w:marBottom w:val="10"/>
      <w:divBdr>
        <w:top w:val="none" w:sz="0" w:space="0" w:color="auto"/>
        <w:left w:val="none" w:sz="0" w:space="0" w:color="auto"/>
        <w:bottom w:val="none" w:sz="0" w:space="0" w:color="auto"/>
        <w:right w:val="none" w:sz="0" w:space="0" w:color="auto"/>
      </w:divBdr>
    </w:div>
    <w:div w:id="323048383">
      <w:marLeft w:val="0"/>
      <w:marRight w:val="0"/>
      <w:marTop w:val="10"/>
      <w:marBottom w:val="10"/>
      <w:divBdr>
        <w:top w:val="none" w:sz="0" w:space="0" w:color="auto"/>
        <w:left w:val="none" w:sz="0" w:space="0" w:color="auto"/>
        <w:bottom w:val="none" w:sz="0" w:space="0" w:color="auto"/>
        <w:right w:val="none" w:sz="0" w:space="0" w:color="auto"/>
      </w:divBdr>
    </w:div>
    <w:div w:id="337536424">
      <w:marLeft w:val="0"/>
      <w:marRight w:val="0"/>
      <w:marTop w:val="10"/>
      <w:marBottom w:val="10"/>
      <w:divBdr>
        <w:top w:val="none" w:sz="0" w:space="0" w:color="auto"/>
        <w:left w:val="none" w:sz="0" w:space="0" w:color="auto"/>
        <w:bottom w:val="none" w:sz="0" w:space="0" w:color="auto"/>
        <w:right w:val="none" w:sz="0" w:space="0" w:color="auto"/>
      </w:divBdr>
    </w:div>
    <w:div w:id="358089261">
      <w:marLeft w:val="0"/>
      <w:marRight w:val="0"/>
      <w:marTop w:val="10"/>
      <w:marBottom w:val="10"/>
      <w:divBdr>
        <w:top w:val="none" w:sz="0" w:space="0" w:color="auto"/>
        <w:left w:val="none" w:sz="0" w:space="0" w:color="auto"/>
        <w:bottom w:val="none" w:sz="0" w:space="0" w:color="auto"/>
        <w:right w:val="none" w:sz="0" w:space="0" w:color="auto"/>
      </w:divBdr>
    </w:div>
    <w:div w:id="389812658">
      <w:marLeft w:val="0"/>
      <w:marRight w:val="0"/>
      <w:marTop w:val="10"/>
      <w:marBottom w:val="10"/>
      <w:divBdr>
        <w:top w:val="none" w:sz="0" w:space="0" w:color="auto"/>
        <w:left w:val="none" w:sz="0" w:space="0" w:color="auto"/>
        <w:bottom w:val="none" w:sz="0" w:space="0" w:color="auto"/>
        <w:right w:val="none" w:sz="0" w:space="0" w:color="auto"/>
      </w:divBdr>
    </w:div>
    <w:div w:id="393969057">
      <w:marLeft w:val="0"/>
      <w:marRight w:val="720"/>
      <w:marTop w:val="10"/>
      <w:marBottom w:val="10"/>
      <w:divBdr>
        <w:top w:val="none" w:sz="0" w:space="0" w:color="auto"/>
        <w:left w:val="none" w:sz="0" w:space="0" w:color="auto"/>
        <w:bottom w:val="none" w:sz="0" w:space="0" w:color="auto"/>
        <w:right w:val="none" w:sz="0" w:space="0" w:color="auto"/>
      </w:divBdr>
    </w:div>
    <w:div w:id="417560840">
      <w:marLeft w:val="0"/>
      <w:marRight w:val="0"/>
      <w:marTop w:val="10"/>
      <w:marBottom w:val="10"/>
      <w:divBdr>
        <w:top w:val="none" w:sz="0" w:space="0" w:color="auto"/>
        <w:left w:val="none" w:sz="0" w:space="0" w:color="auto"/>
        <w:bottom w:val="none" w:sz="0" w:space="0" w:color="auto"/>
        <w:right w:val="none" w:sz="0" w:space="0" w:color="auto"/>
      </w:divBdr>
    </w:div>
    <w:div w:id="560868783">
      <w:marLeft w:val="0"/>
      <w:marRight w:val="0"/>
      <w:marTop w:val="10"/>
      <w:marBottom w:val="10"/>
      <w:divBdr>
        <w:top w:val="none" w:sz="0" w:space="0" w:color="auto"/>
        <w:left w:val="none" w:sz="0" w:space="0" w:color="auto"/>
        <w:bottom w:val="none" w:sz="0" w:space="0" w:color="auto"/>
        <w:right w:val="none" w:sz="0" w:space="0" w:color="auto"/>
      </w:divBdr>
    </w:div>
    <w:div w:id="853880766">
      <w:marLeft w:val="0"/>
      <w:marRight w:val="0"/>
      <w:marTop w:val="10"/>
      <w:marBottom w:val="10"/>
      <w:divBdr>
        <w:top w:val="none" w:sz="0" w:space="0" w:color="auto"/>
        <w:left w:val="none" w:sz="0" w:space="0" w:color="auto"/>
        <w:bottom w:val="none" w:sz="0" w:space="0" w:color="auto"/>
        <w:right w:val="none" w:sz="0" w:space="0" w:color="auto"/>
      </w:divBdr>
    </w:div>
    <w:div w:id="888539990">
      <w:marLeft w:val="0"/>
      <w:marRight w:val="0"/>
      <w:marTop w:val="10"/>
      <w:marBottom w:val="10"/>
      <w:divBdr>
        <w:top w:val="none" w:sz="0" w:space="0" w:color="auto"/>
        <w:left w:val="none" w:sz="0" w:space="0" w:color="auto"/>
        <w:bottom w:val="none" w:sz="0" w:space="0" w:color="auto"/>
        <w:right w:val="none" w:sz="0" w:space="0" w:color="auto"/>
      </w:divBdr>
    </w:div>
    <w:div w:id="906382724">
      <w:marLeft w:val="0"/>
      <w:marRight w:val="0"/>
      <w:marTop w:val="10"/>
      <w:marBottom w:val="10"/>
      <w:divBdr>
        <w:top w:val="none" w:sz="0" w:space="0" w:color="auto"/>
        <w:left w:val="none" w:sz="0" w:space="0" w:color="auto"/>
        <w:bottom w:val="none" w:sz="0" w:space="0" w:color="auto"/>
        <w:right w:val="none" w:sz="0" w:space="0" w:color="auto"/>
      </w:divBdr>
    </w:div>
    <w:div w:id="907763221">
      <w:marLeft w:val="0"/>
      <w:marRight w:val="0"/>
      <w:marTop w:val="10"/>
      <w:marBottom w:val="10"/>
      <w:divBdr>
        <w:top w:val="none" w:sz="0" w:space="0" w:color="auto"/>
        <w:left w:val="none" w:sz="0" w:space="0" w:color="auto"/>
        <w:bottom w:val="none" w:sz="0" w:space="0" w:color="auto"/>
        <w:right w:val="none" w:sz="0" w:space="0" w:color="auto"/>
      </w:divBdr>
    </w:div>
    <w:div w:id="939677362">
      <w:marLeft w:val="0"/>
      <w:marRight w:val="0"/>
      <w:marTop w:val="10"/>
      <w:marBottom w:val="10"/>
      <w:divBdr>
        <w:top w:val="none" w:sz="0" w:space="0" w:color="auto"/>
        <w:left w:val="none" w:sz="0" w:space="0" w:color="auto"/>
        <w:bottom w:val="none" w:sz="0" w:space="0" w:color="auto"/>
        <w:right w:val="none" w:sz="0" w:space="0" w:color="auto"/>
      </w:divBdr>
    </w:div>
    <w:div w:id="961228862">
      <w:marLeft w:val="0"/>
      <w:marRight w:val="720"/>
      <w:marTop w:val="10"/>
      <w:marBottom w:val="10"/>
      <w:divBdr>
        <w:top w:val="none" w:sz="0" w:space="0" w:color="auto"/>
        <w:left w:val="none" w:sz="0" w:space="0" w:color="auto"/>
        <w:bottom w:val="none" w:sz="0" w:space="0" w:color="auto"/>
        <w:right w:val="none" w:sz="0" w:space="0" w:color="auto"/>
      </w:divBdr>
    </w:div>
    <w:div w:id="963970626">
      <w:marLeft w:val="0"/>
      <w:marRight w:val="0"/>
      <w:marTop w:val="10"/>
      <w:marBottom w:val="10"/>
      <w:divBdr>
        <w:top w:val="none" w:sz="0" w:space="0" w:color="auto"/>
        <w:left w:val="none" w:sz="0" w:space="0" w:color="auto"/>
        <w:bottom w:val="none" w:sz="0" w:space="0" w:color="auto"/>
        <w:right w:val="none" w:sz="0" w:space="0" w:color="auto"/>
      </w:divBdr>
    </w:div>
    <w:div w:id="971330524">
      <w:marLeft w:val="0"/>
      <w:marRight w:val="0"/>
      <w:marTop w:val="10"/>
      <w:marBottom w:val="10"/>
      <w:divBdr>
        <w:top w:val="none" w:sz="0" w:space="0" w:color="auto"/>
        <w:left w:val="none" w:sz="0" w:space="0" w:color="auto"/>
        <w:bottom w:val="none" w:sz="0" w:space="0" w:color="auto"/>
        <w:right w:val="none" w:sz="0" w:space="0" w:color="auto"/>
      </w:divBdr>
    </w:div>
    <w:div w:id="1005672409">
      <w:marLeft w:val="0"/>
      <w:marRight w:val="720"/>
      <w:marTop w:val="10"/>
      <w:marBottom w:val="10"/>
      <w:divBdr>
        <w:top w:val="none" w:sz="0" w:space="0" w:color="auto"/>
        <w:left w:val="none" w:sz="0" w:space="0" w:color="auto"/>
        <w:bottom w:val="none" w:sz="0" w:space="0" w:color="auto"/>
        <w:right w:val="none" w:sz="0" w:space="0" w:color="auto"/>
      </w:divBdr>
    </w:div>
    <w:div w:id="1042904324">
      <w:marLeft w:val="0"/>
      <w:marRight w:val="0"/>
      <w:marTop w:val="10"/>
      <w:marBottom w:val="10"/>
      <w:divBdr>
        <w:top w:val="none" w:sz="0" w:space="0" w:color="auto"/>
        <w:left w:val="none" w:sz="0" w:space="0" w:color="auto"/>
        <w:bottom w:val="none" w:sz="0" w:space="0" w:color="auto"/>
        <w:right w:val="none" w:sz="0" w:space="0" w:color="auto"/>
      </w:divBdr>
    </w:div>
    <w:div w:id="1083724861">
      <w:marLeft w:val="0"/>
      <w:marRight w:val="720"/>
      <w:marTop w:val="10"/>
      <w:marBottom w:val="10"/>
      <w:divBdr>
        <w:top w:val="none" w:sz="0" w:space="0" w:color="auto"/>
        <w:left w:val="none" w:sz="0" w:space="0" w:color="auto"/>
        <w:bottom w:val="none" w:sz="0" w:space="0" w:color="auto"/>
        <w:right w:val="none" w:sz="0" w:space="0" w:color="auto"/>
      </w:divBdr>
    </w:div>
    <w:div w:id="1241717963">
      <w:marLeft w:val="0"/>
      <w:marRight w:val="720"/>
      <w:marTop w:val="10"/>
      <w:marBottom w:val="10"/>
      <w:divBdr>
        <w:top w:val="none" w:sz="0" w:space="0" w:color="auto"/>
        <w:left w:val="none" w:sz="0" w:space="0" w:color="auto"/>
        <w:bottom w:val="none" w:sz="0" w:space="0" w:color="auto"/>
        <w:right w:val="none" w:sz="0" w:space="0" w:color="auto"/>
      </w:divBdr>
    </w:div>
    <w:div w:id="1420519049">
      <w:marLeft w:val="0"/>
      <w:marRight w:val="0"/>
      <w:marTop w:val="10"/>
      <w:marBottom w:val="10"/>
      <w:divBdr>
        <w:top w:val="none" w:sz="0" w:space="0" w:color="auto"/>
        <w:left w:val="none" w:sz="0" w:space="0" w:color="auto"/>
        <w:bottom w:val="none" w:sz="0" w:space="0" w:color="auto"/>
        <w:right w:val="none" w:sz="0" w:space="0" w:color="auto"/>
      </w:divBdr>
    </w:div>
    <w:div w:id="1481733879">
      <w:marLeft w:val="0"/>
      <w:marRight w:val="0"/>
      <w:marTop w:val="10"/>
      <w:marBottom w:val="10"/>
      <w:divBdr>
        <w:top w:val="none" w:sz="0" w:space="0" w:color="auto"/>
        <w:left w:val="none" w:sz="0" w:space="0" w:color="auto"/>
        <w:bottom w:val="none" w:sz="0" w:space="0" w:color="auto"/>
        <w:right w:val="none" w:sz="0" w:space="0" w:color="auto"/>
      </w:divBdr>
    </w:div>
    <w:div w:id="1551501539">
      <w:marLeft w:val="0"/>
      <w:marRight w:val="0"/>
      <w:marTop w:val="10"/>
      <w:marBottom w:val="10"/>
      <w:divBdr>
        <w:top w:val="none" w:sz="0" w:space="0" w:color="auto"/>
        <w:left w:val="none" w:sz="0" w:space="0" w:color="auto"/>
        <w:bottom w:val="none" w:sz="0" w:space="0" w:color="auto"/>
        <w:right w:val="none" w:sz="0" w:space="0" w:color="auto"/>
      </w:divBdr>
    </w:div>
    <w:div w:id="1621107594">
      <w:marLeft w:val="0"/>
      <w:marRight w:val="0"/>
      <w:marTop w:val="10"/>
      <w:marBottom w:val="10"/>
      <w:divBdr>
        <w:top w:val="none" w:sz="0" w:space="0" w:color="auto"/>
        <w:left w:val="none" w:sz="0" w:space="0" w:color="auto"/>
        <w:bottom w:val="none" w:sz="0" w:space="0" w:color="auto"/>
        <w:right w:val="none" w:sz="0" w:space="0" w:color="auto"/>
      </w:divBdr>
    </w:div>
    <w:div w:id="1672372398">
      <w:marLeft w:val="0"/>
      <w:marRight w:val="0"/>
      <w:marTop w:val="10"/>
      <w:marBottom w:val="10"/>
      <w:divBdr>
        <w:top w:val="none" w:sz="0" w:space="0" w:color="auto"/>
        <w:left w:val="none" w:sz="0" w:space="0" w:color="auto"/>
        <w:bottom w:val="none" w:sz="0" w:space="0" w:color="auto"/>
        <w:right w:val="none" w:sz="0" w:space="0" w:color="auto"/>
      </w:divBdr>
    </w:div>
    <w:div w:id="1850565078">
      <w:marLeft w:val="0"/>
      <w:marRight w:val="0"/>
      <w:marTop w:val="10"/>
      <w:marBottom w:val="10"/>
      <w:divBdr>
        <w:top w:val="none" w:sz="0" w:space="0" w:color="auto"/>
        <w:left w:val="none" w:sz="0" w:space="0" w:color="auto"/>
        <w:bottom w:val="none" w:sz="0" w:space="0" w:color="auto"/>
        <w:right w:val="none" w:sz="0" w:space="0" w:color="auto"/>
      </w:divBdr>
    </w:div>
    <w:div w:id="1882471436">
      <w:marLeft w:val="0"/>
      <w:marRight w:val="0"/>
      <w:marTop w:val="10"/>
      <w:marBottom w:val="10"/>
      <w:divBdr>
        <w:top w:val="none" w:sz="0" w:space="0" w:color="auto"/>
        <w:left w:val="none" w:sz="0" w:space="0" w:color="auto"/>
        <w:bottom w:val="none" w:sz="0" w:space="0" w:color="auto"/>
        <w:right w:val="none" w:sz="0" w:space="0" w:color="auto"/>
      </w:divBdr>
    </w:div>
    <w:div w:id="1910075233">
      <w:marLeft w:val="0"/>
      <w:marRight w:val="0"/>
      <w:marTop w:val="10"/>
      <w:marBottom w:val="10"/>
      <w:divBdr>
        <w:top w:val="none" w:sz="0" w:space="0" w:color="auto"/>
        <w:left w:val="none" w:sz="0" w:space="0" w:color="auto"/>
        <w:bottom w:val="none" w:sz="0" w:space="0" w:color="auto"/>
        <w:right w:val="none" w:sz="0" w:space="0" w:color="auto"/>
      </w:divBdr>
    </w:div>
    <w:div w:id="1925189077">
      <w:marLeft w:val="0"/>
      <w:marRight w:val="0"/>
      <w:marTop w:val="10"/>
      <w:marBottom w:val="10"/>
      <w:divBdr>
        <w:top w:val="none" w:sz="0" w:space="0" w:color="auto"/>
        <w:left w:val="none" w:sz="0" w:space="0" w:color="auto"/>
        <w:bottom w:val="none" w:sz="0" w:space="0" w:color="auto"/>
        <w:right w:val="none" w:sz="0" w:space="0" w:color="auto"/>
      </w:divBdr>
    </w:div>
    <w:div w:id="2009671072">
      <w:marLeft w:val="0"/>
      <w:marRight w:val="0"/>
      <w:marTop w:val="10"/>
      <w:marBottom w:val="10"/>
      <w:divBdr>
        <w:top w:val="none" w:sz="0" w:space="0" w:color="auto"/>
        <w:left w:val="none" w:sz="0" w:space="0" w:color="auto"/>
        <w:bottom w:val="none" w:sz="0" w:space="0" w:color="auto"/>
        <w:right w:val="none" w:sz="0" w:space="0" w:color="auto"/>
      </w:divBdr>
    </w:div>
    <w:div w:id="20237060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3572</Characters>
  <Application>Microsoft Office Word</Application>
  <DocSecurity>0</DocSecurity>
  <Lines>29</Lines>
  <Paragraphs>8</Paragraphs>
  <ScaleCrop>false</ScaleCrop>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