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22D8E" w:rsidRDefault="00C22D8E">
      <w:pPr>
        <w:spacing w:line="500" w:lineRule="atLeast"/>
        <w:jc w:val="center"/>
        <w:divId w:val="1683583314"/>
        <w:rPr>
          <w:rFonts w:ascii="黑体" w:eastAsia="黑体" w:hAnsi="黑体"/>
          <w:sz w:val="36"/>
          <w:szCs w:val="36"/>
        </w:rPr>
      </w:pPr>
      <w:r>
        <w:rPr>
          <w:rFonts w:ascii="黑体" w:eastAsia="黑体" w:hAnsi="黑体" w:hint="eastAsia"/>
          <w:sz w:val="36"/>
          <w:szCs w:val="36"/>
        </w:rPr>
        <w:t>广东省佛山市南海区人民法院</w:t>
      </w:r>
    </w:p>
    <w:p w:rsidR="00C22D8E" w:rsidRDefault="00C22D8E">
      <w:pPr>
        <w:spacing w:line="500" w:lineRule="atLeast"/>
        <w:jc w:val="center"/>
        <w:divId w:val="1706109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22D8E" w:rsidRDefault="00C22D8E">
      <w:pPr>
        <w:spacing w:line="500" w:lineRule="atLeast"/>
        <w:jc w:val="right"/>
        <w:divId w:val="158158728"/>
        <w:rPr>
          <w:rFonts w:hint="eastAsia"/>
          <w:sz w:val="30"/>
          <w:szCs w:val="30"/>
        </w:rPr>
      </w:pPr>
      <w:r>
        <w:rPr>
          <w:rFonts w:hint="eastAsia"/>
          <w:sz w:val="30"/>
          <w:szCs w:val="30"/>
        </w:rPr>
        <w:t>(2018)</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4860</w:t>
      </w:r>
      <w:r>
        <w:rPr>
          <w:rFonts w:hint="eastAsia"/>
          <w:sz w:val="30"/>
          <w:szCs w:val="30"/>
        </w:rPr>
        <w:t>号</w:t>
      </w:r>
    </w:p>
    <w:p w:rsidR="00C22D8E" w:rsidRDefault="00C22D8E">
      <w:pPr>
        <w:spacing w:line="500" w:lineRule="atLeast"/>
        <w:ind w:firstLine="600"/>
        <w:divId w:val="662516332"/>
        <w:rPr>
          <w:rFonts w:hint="eastAsia"/>
          <w:sz w:val="30"/>
          <w:szCs w:val="30"/>
        </w:rPr>
      </w:pPr>
      <w:r>
        <w:rPr>
          <w:rFonts w:hint="eastAsia"/>
          <w:sz w:val="30"/>
          <w:szCs w:val="30"/>
        </w:rPr>
        <w:t>公诉机关佛山市南海区人民检察院。</w:t>
      </w:r>
    </w:p>
    <w:p w:rsidR="00C22D8E" w:rsidRDefault="00C22D8E">
      <w:pPr>
        <w:spacing w:line="500" w:lineRule="atLeast"/>
        <w:ind w:firstLine="600"/>
        <w:divId w:val="1832141881"/>
        <w:rPr>
          <w:rFonts w:hint="eastAsia"/>
          <w:sz w:val="30"/>
          <w:szCs w:val="30"/>
        </w:rPr>
      </w:pPr>
      <w:r>
        <w:rPr>
          <w:rFonts w:hint="eastAsia"/>
          <w:sz w:val="30"/>
          <w:szCs w:val="30"/>
        </w:rPr>
        <w:t>被告人陈柏生，男，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日出生于佛山市南海区，汉族，大专文化，原南海区环境运输和城市管理局狮山分局工作人员，住南海区，因本案于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日被采取留置措施，同年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日被逮捕，现押于南海区看守所。</w:t>
      </w:r>
    </w:p>
    <w:p w:rsidR="00C22D8E" w:rsidRDefault="00C22D8E">
      <w:pPr>
        <w:spacing w:line="500" w:lineRule="atLeast"/>
        <w:ind w:firstLine="600"/>
        <w:divId w:val="1409571282"/>
        <w:rPr>
          <w:rFonts w:hint="eastAsia"/>
          <w:sz w:val="30"/>
          <w:szCs w:val="30"/>
        </w:rPr>
      </w:pPr>
      <w:r>
        <w:rPr>
          <w:rFonts w:hint="eastAsia"/>
          <w:sz w:val="30"/>
          <w:szCs w:val="30"/>
        </w:rPr>
        <w:t>辩护人杨立明、罗思慧，分别系广东巨能律师事务所律师、实习律师。</w:t>
      </w:r>
    </w:p>
    <w:p w:rsidR="00C22D8E" w:rsidRDefault="00C22D8E">
      <w:pPr>
        <w:spacing w:line="500" w:lineRule="atLeast"/>
        <w:ind w:firstLine="600"/>
        <w:divId w:val="1800099726"/>
        <w:rPr>
          <w:rFonts w:hint="eastAsia"/>
          <w:sz w:val="30"/>
          <w:szCs w:val="30"/>
        </w:rPr>
      </w:pPr>
      <w:r>
        <w:rPr>
          <w:rFonts w:hint="eastAsia"/>
          <w:sz w:val="30"/>
          <w:szCs w:val="30"/>
        </w:rPr>
        <w:t>佛山市南海区人民检察院以佛南检公诉刑诉</w:t>
      </w:r>
      <w:r>
        <w:rPr>
          <w:rFonts w:hint="eastAsia"/>
          <w:sz w:val="30"/>
          <w:szCs w:val="30"/>
        </w:rPr>
        <w:t>[2018]4826</w:t>
      </w:r>
      <w:r>
        <w:rPr>
          <w:rFonts w:hint="eastAsia"/>
          <w:sz w:val="30"/>
          <w:szCs w:val="30"/>
        </w:rPr>
        <w:t>号起诉书指控被告人陈柏生犯受贿罪，于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向本院提起公诉。本院依法适用普通程序，组成合议庭，公开开庭审理了本案。南海区人民检察院指派检察员何辉英出庭支持公诉，陈柏生及其辩护人杨立明均到庭参加了诉讼。本案因公诉机关补充侦查而延期审理，现已审理终结。</w:t>
      </w:r>
    </w:p>
    <w:p w:rsidR="00C22D8E" w:rsidRDefault="00C22D8E">
      <w:pPr>
        <w:spacing w:line="500" w:lineRule="atLeast"/>
        <w:ind w:firstLine="600"/>
        <w:divId w:val="1984894144"/>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年，被告人陈柏生在佛山市南海区环境运输和城市管理局狮山分局清无办工作期间，单独或伙同孔某伟（另案处理）利用职务便利，非法收受或索取辖区企业主的好处费共计</w:t>
      </w:r>
      <w:r>
        <w:rPr>
          <w:rFonts w:hint="eastAsia"/>
          <w:sz w:val="30"/>
          <w:szCs w:val="30"/>
        </w:rPr>
        <w:t>244000</w:t>
      </w:r>
      <w:r>
        <w:rPr>
          <w:rFonts w:hint="eastAsia"/>
          <w:sz w:val="30"/>
          <w:szCs w:val="30"/>
        </w:rPr>
        <w:t>元，其中陈柏生个人分占</w:t>
      </w:r>
      <w:r>
        <w:rPr>
          <w:rFonts w:hint="eastAsia"/>
          <w:sz w:val="30"/>
          <w:szCs w:val="30"/>
        </w:rPr>
        <w:t>124500</w:t>
      </w:r>
      <w:r>
        <w:rPr>
          <w:rFonts w:hint="eastAsia"/>
          <w:sz w:val="30"/>
          <w:szCs w:val="30"/>
        </w:rPr>
        <w:t>元。陈柏生收钱后在巡查执法中对相关厂企予以关照。具体事实如下：</w:t>
      </w:r>
    </w:p>
    <w:p w:rsidR="00C22D8E" w:rsidRDefault="00C22D8E">
      <w:pPr>
        <w:spacing w:line="500" w:lineRule="atLeast"/>
        <w:ind w:firstLine="600"/>
        <w:divId w:val="280065936"/>
        <w:rPr>
          <w:rFonts w:hint="eastAsia"/>
          <w:sz w:val="30"/>
          <w:szCs w:val="30"/>
        </w:rPr>
      </w:pPr>
      <w:r>
        <w:rPr>
          <w:rFonts w:hint="eastAsia"/>
          <w:sz w:val="30"/>
          <w:szCs w:val="30"/>
        </w:rPr>
        <w:t>1.2012</w:t>
      </w:r>
      <w:r>
        <w:rPr>
          <w:rFonts w:hint="eastAsia"/>
          <w:sz w:val="30"/>
          <w:szCs w:val="30"/>
        </w:rPr>
        <w:t>年</w:t>
      </w:r>
      <w:r>
        <w:rPr>
          <w:rFonts w:hint="eastAsia"/>
          <w:sz w:val="30"/>
          <w:szCs w:val="30"/>
        </w:rPr>
        <w:t>6</w:t>
      </w:r>
      <w:r>
        <w:rPr>
          <w:rFonts w:hint="eastAsia"/>
          <w:sz w:val="30"/>
          <w:szCs w:val="30"/>
        </w:rPr>
        <w:t>月，被告人陈柏生和孔某伟等人在执法检查时查封了吕某经营的无牌无证塑料厂。为了解封及继续经营，吕某给予孔某伟好处费</w:t>
      </w:r>
      <w:r>
        <w:rPr>
          <w:rFonts w:hint="eastAsia"/>
          <w:sz w:val="30"/>
          <w:szCs w:val="30"/>
        </w:rPr>
        <w:t>6000</w:t>
      </w:r>
      <w:r>
        <w:rPr>
          <w:rFonts w:hint="eastAsia"/>
          <w:sz w:val="30"/>
          <w:szCs w:val="30"/>
        </w:rPr>
        <w:t>元，孔某伟分给陈柏生</w:t>
      </w:r>
      <w:r>
        <w:rPr>
          <w:rFonts w:hint="eastAsia"/>
          <w:sz w:val="30"/>
          <w:szCs w:val="30"/>
        </w:rPr>
        <w:t>3000</w:t>
      </w:r>
      <w:r>
        <w:rPr>
          <w:rFonts w:hint="eastAsia"/>
          <w:sz w:val="30"/>
          <w:szCs w:val="30"/>
        </w:rPr>
        <w:t>元。</w:t>
      </w:r>
      <w:r>
        <w:rPr>
          <w:rFonts w:hint="eastAsia"/>
          <w:sz w:val="30"/>
          <w:szCs w:val="30"/>
        </w:rPr>
        <w:lastRenderedPageBreak/>
        <w:t>2013</w:t>
      </w:r>
      <w:r>
        <w:rPr>
          <w:rFonts w:hint="eastAsia"/>
          <w:sz w:val="30"/>
          <w:szCs w:val="30"/>
        </w:rPr>
        <w:t>年中秋节，吕某给予孔某伟、陈柏生好处费每人</w:t>
      </w:r>
      <w:r>
        <w:rPr>
          <w:rFonts w:hint="eastAsia"/>
          <w:sz w:val="30"/>
          <w:szCs w:val="30"/>
        </w:rPr>
        <w:t>1000</w:t>
      </w:r>
      <w:r>
        <w:rPr>
          <w:rFonts w:hint="eastAsia"/>
          <w:sz w:val="30"/>
          <w:szCs w:val="30"/>
        </w:rPr>
        <w:t>元。</w:t>
      </w:r>
    </w:p>
    <w:p w:rsidR="00C22D8E" w:rsidRDefault="00C22D8E">
      <w:pPr>
        <w:spacing w:line="500" w:lineRule="atLeast"/>
        <w:ind w:firstLine="600"/>
        <w:divId w:val="1950038876"/>
        <w:rPr>
          <w:rFonts w:hint="eastAsia"/>
          <w:sz w:val="30"/>
          <w:szCs w:val="30"/>
        </w:rPr>
      </w:pPr>
      <w:r>
        <w:rPr>
          <w:rFonts w:hint="eastAsia"/>
          <w:sz w:val="30"/>
          <w:szCs w:val="30"/>
        </w:rPr>
        <w:t>2.2012</w:t>
      </w:r>
      <w:r>
        <w:rPr>
          <w:rFonts w:hint="eastAsia"/>
          <w:sz w:val="30"/>
          <w:szCs w:val="30"/>
        </w:rPr>
        <w:t>年</w:t>
      </w:r>
      <w:r>
        <w:rPr>
          <w:rFonts w:hint="eastAsia"/>
          <w:sz w:val="30"/>
          <w:szCs w:val="30"/>
        </w:rPr>
        <w:t>10</w:t>
      </w:r>
      <w:r>
        <w:rPr>
          <w:rFonts w:hint="eastAsia"/>
          <w:sz w:val="30"/>
          <w:szCs w:val="30"/>
        </w:rPr>
        <w:t>月，被告人陈柏生和孔某伟等人在执法检查时查封了蒋某经营的新厅塑料厂。为了继续经营，蒋某给予孔某伟好处费</w:t>
      </w:r>
      <w:r>
        <w:rPr>
          <w:rFonts w:hint="eastAsia"/>
          <w:sz w:val="30"/>
          <w:szCs w:val="30"/>
        </w:rPr>
        <w:t>5000</w:t>
      </w:r>
      <w:r>
        <w:rPr>
          <w:rFonts w:hint="eastAsia"/>
          <w:sz w:val="30"/>
          <w:szCs w:val="30"/>
        </w:rPr>
        <w:t>元后自行解封，孔某伟分给陈柏生</w:t>
      </w:r>
      <w:r>
        <w:rPr>
          <w:rFonts w:hint="eastAsia"/>
          <w:sz w:val="30"/>
          <w:szCs w:val="30"/>
        </w:rPr>
        <w:t>3000</w:t>
      </w:r>
      <w:r>
        <w:rPr>
          <w:rFonts w:hint="eastAsia"/>
          <w:sz w:val="30"/>
          <w:szCs w:val="30"/>
        </w:rPr>
        <w:t>元。陈柏生和孔某伟收钱后在巡查执法中对蒋某予以关照。</w:t>
      </w:r>
    </w:p>
    <w:p w:rsidR="00C22D8E" w:rsidRDefault="00C22D8E">
      <w:pPr>
        <w:spacing w:line="500" w:lineRule="atLeast"/>
        <w:ind w:firstLine="600"/>
        <w:divId w:val="1619143487"/>
        <w:rPr>
          <w:rFonts w:hint="eastAsia"/>
          <w:sz w:val="30"/>
          <w:szCs w:val="30"/>
        </w:rPr>
      </w:pPr>
      <w:r>
        <w:rPr>
          <w:rFonts w:hint="eastAsia"/>
          <w:sz w:val="30"/>
          <w:szCs w:val="30"/>
        </w:rPr>
        <w:t>3.2013</w:t>
      </w:r>
      <w:r>
        <w:rPr>
          <w:rFonts w:hint="eastAsia"/>
          <w:sz w:val="30"/>
          <w:szCs w:val="30"/>
        </w:rPr>
        <w:t>年年初，被告人陈柏生和孔某伟等人在执法检查时查封了姚某经营的无牌无证五金着色氧化厂。为了继续经营，姚某通过罗海约陈柏生、孔某伟吃饭，陈柏生提出需要</w:t>
      </w:r>
      <w:r>
        <w:rPr>
          <w:rFonts w:hint="eastAsia"/>
          <w:sz w:val="30"/>
          <w:szCs w:val="30"/>
        </w:rPr>
        <w:t>2</w:t>
      </w:r>
      <w:r>
        <w:rPr>
          <w:rFonts w:hint="eastAsia"/>
          <w:sz w:val="30"/>
          <w:szCs w:val="30"/>
        </w:rPr>
        <w:t>万元才能将厂解封。姚某同意后，于次日将</w:t>
      </w:r>
      <w:r>
        <w:rPr>
          <w:rFonts w:hint="eastAsia"/>
          <w:sz w:val="30"/>
          <w:szCs w:val="30"/>
        </w:rPr>
        <w:t>2</w:t>
      </w:r>
      <w:r>
        <w:rPr>
          <w:rFonts w:hint="eastAsia"/>
          <w:sz w:val="30"/>
          <w:szCs w:val="30"/>
        </w:rPr>
        <w:t>万元交给孔某伟。几天后，陈柏生又向姚某提出要求按每月</w:t>
      </w:r>
      <w:r>
        <w:rPr>
          <w:rFonts w:hint="eastAsia"/>
          <w:sz w:val="30"/>
          <w:szCs w:val="30"/>
        </w:rPr>
        <w:t>3000</w:t>
      </w:r>
      <w:r>
        <w:rPr>
          <w:rFonts w:hint="eastAsia"/>
          <w:sz w:val="30"/>
          <w:szCs w:val="30"/>
        </w:rPr>
        <w:t>元的标准给付好处费才能解封厂房继续经营。姚某同意后，陈柏生让其自行解封。此后至</w:t>
      </w:r>
      <w:r>
        <w:rPr>
          <w:rFonts w:hint="eastAsia"/>
          <w:sz w:val="30"/>
          <w:szCs w:val="30"/>
        </w:rPr>
        <w:t>2014</w:t>
      </w:r>
      <w:r>
        <w:rPr>
          <w:rFonts w:hint="eastAsia"/>
          <w:sz w:val="30"/>
          <w:szCs w:val="30"/>
        </w:rPr>
        <w:t>年，陈柏生、孔某伟收受姚某好处费七次，每次</w:t>
      </w:r>
      <w:r>
        <w:rPr>
          <w:rFonts w:hint="eastAsia"/>
          <w:sz w:val="30"/>
          <w:szCs w:val="30"/>
        </w:rPr>
        <w:t>9000</w:t>
      </w:r>
      <w:r>
        <w:rPr>
          <w:rFonts w:hint="eastAsia"/>
          <w:sz w:val="30"/>
          <w:szCs w:val="30"/>
        </w:rPr>
        <w:t>元，共</w:t>
      </w:r>
      <w:r>
        <w:rPr>
          <w:rFonts w:hint="eastAsia"/>
          <w:sz w:val="30"/>
          <w:szCs w:val="30"/>
        </w:rPr>
        <w:t>63000</w:t>
      </w:r>
      <w:r>
        <w:rPr>
          <w:rFonts w:hint="eastAsia"/>
          <w:sz w:val="30"/>
          <w:szCs w:val="30"/>
        </w:rPr>
        <w:t>元。陈柏生、孔某伟将所收受的</w:t>
      </w:r>
      <w:r>
        <w:rPr>
          <w:rFonts w:hint="eastAsia"/>
          <w:sz w:val="30"/>
          <w:szCs w:val="30"/>
        </w:rPr>
        <w:t>83000</w:t>
      </w:r>
      <w:r>
        <w:rPr>
          <w:rFonts w:hint="eastAsia"/>
          <w:sz w:val="30"/>
          <w:szCs w:val="30"/>
        </w:rPr>
        <w:t>元均分</w:t>
      </w:r>
      <w:r>
        <w:rPr>
          <w:rFonts w:hint="eastAsia"/>
          <w:sz w:val="30"/>
          <w:szCs w:val="30"/>
        </w:rPr>
        <w:t>,</w:t>
      </w:r>
      <w:r>
        <w:rPr>
          <w:rFonts w:hint="eastAsia"/>
          <w:sz w:val="30"/>
          <w:szCs w:val="30"/>
        </w:rPr>
        <w:t>并在巡查执法中对姚某予以关照。</w:t>
      </w:r>
    </w:p>
    <w:p w:rsidR="00C22D8E" w:rsidRDefault="00C22D8E">
      <w:pPr>
        <w:spacing w:line="500" w:lineRule="atLeast"/>
        <w:ind w:firstLine="600"/>
        <w:divId w:val="613102748"/>
        <w:rPr>
          <w:rFonts w:hint="eastAsia"/>
          <w:sz w:val="30"/>
          <w:szCs w:val="30"/>
        </w:rPr>
      </w:pPr>
      <w:r>
        <w:rPr>
          <w:rFonts w:hint="eastAsia"/>
          <w:sz w:val="30"/>
          <w:szCs w:val="30"/>
        </w:rPr>
        <w:t>4.2013</w:t>
      </w:r>
      <w:r>
        <w:rPr>
          <w:rFonts w:hint="eastAsia"/>
          <w:sz w:val="30"/>
          <w:szCs w:val="30"/>
        </w:rPr>
        <w:t>年年中，被告人陈柏生和孔某伟等人在执法检查时查封了张某经营的无牌无证五金厂，并扣押一批货物。为了取回货物及继续经营，张某给予孔某伟好处费</w:t>
      </w:r>
      <w:r>
        <w:rPr>
          <w:rFonts w:hint="eastAsia"/>
          <w:sz w:val="30"/>
          <w:szCs w:val="30"/>
        </w:rPr>
        <w:t>5</w:t>
      </w:r>
      <w:r>
        <w:rPr>
          <w:rFonts w:hint="eastAsia"/>
          <w:sz w:val="30"/>
          <w:szCs w:val="30"/>
        </w:rPr>
        <w:t>万元。孔某伟将扣押的货物发还给张某，并将好处费与陈柏生均分。</w:t>
      </w:r>
    </w:p>
    <w:p w:rsidR="00C22D8E" w:rsidRDefault="00C22D8E">
      <w:pPr>
        <w:spacing w:line="500" w:lineRule="atLeast"/>
        <w:ind w:firstLine="600"/>
        <w:divId w:val="1515725456"/>
        <w:rPr>
          <w:rFonts w:hint="eastAsia"/>
          <w:sz w:val="30"/>
          <w:szCs w:val="30"/>
        </w:rPr>
      </w:pPr>
      <w:r>
        <w:rPr>
          <w:rFonts w:hint="eastAsia"/>
          <w:sz w:val="30"/>
          <w:szCs w:val="30"/>
        </w:rPr>
        <w:t>5.2013</w:t>
      </w:r>
      <w:r>
        <w:rPr>
          <w:rFonts w:hint="eastAsia"/>
          <w:sz w:val="30"/>
          <w:szCs w:val="30"/>
        </w:rPr>
        <w:t>年</w:t>
      </w:r>
      <w:r>
        <w:rPr>
          <w:rFonts w:hint="eastAsia"/>
          <w:sz w:val="30"/>
          <w:szCs w:val="30"/>
        </w:rPr>
        <w:t>6</w:t>
      </w:r>
      <w:r>
        <w:rPr>
          <w:rFonts w:hint="eastAsia"/>
          <w:sz w:val="30"/>
          <w:szCs w:val="30"/>
        </w:rPr>
        <w:t>月</w:t>
      </w:r>
      <w:r>
        <w:rPr>
          <w:rFonts w:hint="eastAsia"/>
          <w:sz w:val="30"/>
          <w:szCs w:val="30"/>
        </w:rPr>
        <w:t>,</w:t>
      </w:r>
      <w:r>
        <w:rPr>
          <w:rFonts w:hint="eastAsia"/>
          <w:sz w:val="30"/>
          <w:szCs w:val="30"/>
        </w:rPr>
        <w:t>被告人陈柏生和孔某伟等人在执法检查时要求陈某均经营的五金厂停电整改。为了继续经营，陈某均给予陈柏生、孔某伟好处费各</w:t>
      </w:r>
      <w:r>
        <w:rPr>
          <w:rFonts w:hint="eastAsia"/>
          <w:sz w:val="30"/>
          <w:szCs w:val="30"/>
        </w:rPr>
        <w:t>5000</w:t>
      </w:r>
      <w:r>
        <w:rPr>
          <w:rFonts w:hint="eastAsia"/>
          <w:sz w:val="30"/>
          <w:szCs w:val="30"/>
        </w:rPr>
        <w:t>元后恢复经营。同年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月期间，孔某伟收受陈某均给予的好处费共</w:t>
      </w:r>
      <w:r>
        <w:rPr>
          <w:rFonts w:hint="eastAsia"/>
          <w:sz w:val="30"/>
          <w:szCs w:val="30"/>
        </w:rPr>
        <w:t>54000</w:t>
      </w:r>
      <w:r>
        <w:rPr>
          <w:rFonts w:hint="eastAsia"/>
          <w:sz w:val="30"/>
          <w:szCs w:val="30"/>
        </w:rPr>
        <w:t>元，与陈柏生均分。陈柏生、孔某伟收钱后在巡查执法中对陈某均予以关照。</w:t>
      </w:r>
    </w:p>
    <w:p w:rsidR="00C22D8E" w:rsidRDefault="00C22D8E">
      <w:pPr>
        <w:spacing w:line="500" w:lineRule="atLeast"/>
        <w:ind w:firstLine="600"/>
        <w:divId w:val="1898665105"/>
        <w:rPr>
          <w:rFonts w:hint="eastAsia"/>
          <w:sz w:val="30"/>
          <w:szCs w:val="30"/>
        </w:rPr>
      </w:pPr>
      <w:r>
        <w:rPr>
          <w:rFonts w:hint="eastAsia"/>
          <w:sz w:val="30"/>
          <w:szCs w:val="30"/>
        </w:rPr>
        <w:t>6.2013</w:t>
      </w:r>
      <w:r>
        <w:rPr>
          <w:rFonts w:hint="eastAsia"/>
          <w:sz w:val="30"/>
          <w:szCs w:val="30"/>
        </w:rPr>
        <w:t>年年底，被告人陈柏生和孔某伟在执法检查时查封了黄某经营的绍辉铝型材厂。黄某找到孔某伟后，孔某伟要求黄某每月给予好处费</w:t>
      </w:r>
      <w:r>
        <w:rPr>
          <w:rFonts w:hint="eastAsia"/>
          <w:sz w:val="30"/>
          <w:szCs w:val="30"/>
        </w:rPr>
        <w:t>4000</w:t>
      </w:r>
      <w:r>
        <w:rPr>
          <w:rFonts w:hint="eastAsia"/>
          <w:sz w:val="30"/>
          <w:szCs w:val="30"/>
        </w:rPr>
        <w:t>元。同年年底至</w:t>
      </w:r>
      <w:r>
        <w:rPr>
          <w:rFonts w:hint="eastAsia"/>
          <w:sz w:val="30"/>
          <w:szCs w:val="30"/>
        </w:rPr>
        <w:t>2014</w:t>
      </w:r>
      <w:r>
        <w:rPr>
          <w:rFonts w:hint="eastAsia"/>
          <w:sz w:val="30"/>
          <w:szCs w:val="30"/>
        </w:rPr>
        <w:t>年年初期间，孔某伟共收受黄某给予的好处费</w:t>
      </w:r>
      <w:r>
        <w:rPr>
          <w:rFonts w:hint="eastAsia"/>
          <w:sz w:val="30"/>
          <w:szCs w:val="30"/>
        </w:rPr>
        <w:t>12000</w:t>
      </w:r>
      <w:r>
        <w:rPr>
          <w:rFonts w:hint="eastAsia"/>
          <w:sz w:val="30"/>
          <w:szCs w:val="30"/>
        </w:rPr>
        <w:t>元，与陈柏生均分。陈柏生、孔某伟收钱后在巡查执法中对黄某予以关照。</w:t>
      </w:r>
    </w:p>
    <w:p w:rsidR="00C22D8E" w:rsidRDefault="00C22D8E">
      <w:pPr>
        <w:spacing w:line="500" w:lineRule="atLeast"/>
        <w:ind w:firstLine="600"/>
        <w:divId w:val="1684283936"/>
        <w:rPr>
          <w:rFonts w:hint="eastAsia"/>
          <w:sz w:val="30"/>
          <w:szCs w:val="30"/>
        </w:rPr>
      </w:pPr>
      <w:r>
        <w:rPr>
          <w:rFonts w:hint="eastAsia"/>
          <w:sz w:val="30"/>
          <w:szCs w:val="30"/>
        </w:rPr>
        <w:t>7.2014</w:t>
      </w:r>
      <w:r>
        <w:rPr>
          <w:rFonts w:hint="eastAsia"/>
          <w:sz w:val="30"/>
          <w:szCs w:val="30"/>
        </w:rPr>
        <w:t>年</w:t>
      </w:r>
      <w:r>
        <w:rPr>
          <w:rFonts w:hint="eastAsia"/>
          <w:sz w:val="30"/>
          <w:szCs w:val="30"/>
        </w:rPr>
        <w:t>9</w:t>
      </w:r>
      <w:r>
        <w:rPr>
          <w:rFonts w:hint="eastAsia"/>
          <w:sz w:val="30"/>
          <w:szCs w:val="30"/>
        </w:rPr>
        <w:t>月，被告人陈柏生和孔某伟等人在执法检查时查封了朱某经营的无牌无证废旧塑料厂。朱某给予孔某伟两个各装有好处费</w:t>
      </w:r>
      <w:r>
        <w:rPr>
          <w:rFonts w:hint="eastAsia"/>
          <w:sz w:val="30"/>
          <w:szCs w:val="30"/>
        </w:rPr>
        <w:t>5000</w:t>
      </w:r>
      <w:r>
        <w:rPr>
          <w:rFonts w:hint="eastAsia"/>
          <w:sz w:val="30"/>
          <w:szCs w:val="30"/>
        </w:rPr>
        <w:t>元的信封，孔某伟将其中</w:t>
      </w:r>
      <w:r>
        <w:rPr>
          <w:rFonts w:hint="eastAsia"/>
          <w:sz w:val="30"/>
          <w:szCs w:val="30"/>
        </w:rPr>
        <w:t>5000</w:t>
      </w:r>
      <w:r>
        <w:rPr>
          <w:rFonts w:hint="eastAsia"/>
          <w:sz w:val="30"/>
          <w:szCs w:val="30"/>
        </w:rPr>
        <w:t>元分给陈柏生。后孔某伟通知朱某自行解封。</w:t>
      </w:r>
    </w:p>
    <w:p w:rsidR="00C22D8E" w:rsidRDefault="00C22D8E">
      <w:pPr>
        <w:spacing w:line="500" w:lineRule="atLeast"/>
        <w:ind w:firstLine="600"/>
        <w:divId w:val="1202552073"/>
        <w:rPr>
          <w:rFonts w:hint="eastAsia"/>
          <w:sz w:val="30"/>
          <w:szCs w:val="30"/>
        </w:rPr>
      </w:pPr>
      <w:r>
        <w:rPr>
          <w:rFonts w:hint="eastAsia"/>
          <w:sz w:val="30"/>
          <w:szCs w:val="30"/>
        </w:rPr>
        <w:t>8.2014</w:t>
      </w:r>
      <w:r>
        <w:rPr>
          <w:rFonts w:hint="eastAsia"/>
          <w:sz w:val="30"/>
          <w:szCs w:val="30"/>
        </w:rPr>
        <w:t>年年底，被告人陈柏生和孔某伟等人在执法检查时查封了李某经营的无牌无证废旧塑料厂。为了解封及继续经营，李某给予陈柏生、孔某伟好处费各</w:t>
      </w:r>
      <w:r>
        <w:rPr>
          <w:rFonts w:hint="eastAsia"/>
          <w:sz w:val="30"/>
          <w:szCs w:val="30"/>
        </w:rPr>
        <w:t>3000</w:t>
      </w:r>
      <w:r>
        <w:rPr>
          <w:rFonts w:hint="eastAsia"/>
          <w:sz w:val="30"/>
          <w:szCs w:val="30"/>
        </w:rPr>
        <w:t>元后，孔某伟通知李某自行解封。</w:t>
      </w:r>
    </w:p>
    <w:p w:rsidR="00C22D8E" w:rsidRDefault="00C22D8E">
      <w:pPr>
        <w:spacing w:line="500" w:lineRule="atLeast"/>
        <w:ind w:firstLine="600"/>
        <w:divId w:val="1876700324"/>
        <w:rPr>
          <w:rFonts w:hint="eastAsia"/>
          <w:sz w:val="30"/>
          <w:szCs w:val="30"/>
        </w:rPr>
      </w:pPr>
      <w:r>
        <w:rPr>
          <w:rFonts w:hint="eastAsia"/>
          <w:sz w:val="30"/>
          <w:szCs w:val="30"/>
        </w:rPr>
        <w:t>9.2015</w:t>
      </w:r>
      <w:r>
        <w:rPr>
          <w:rFonts w:hint="eastAsia"/>
          <w:sz w:val="30"/>
          <w:szCs w:val="30"/>
        </w:rPr>
        <w:t>年年中，被告人陈柏生和孔某伟等人在执法检查时查封了黎某经营的厂房物业。为了解封及继续经营，黎兆球通过其管理人员区国成给予孔志伟好处费</w:t>
      </w:r>
      <w:r>
        <w:rPr>
          <w:rFonts w:hint="eastAsia"/>
          <w:sz w:val="30"/>
          <w:szCs w:val="30"/>
        </w:rPr>
        <w:t>2</w:t>
      </w:r>
      <w:r>
        <w:rPr>
          <w:rFonts w:hint="eastAsia"/>
          <w:sz w:val="30"/>
          <w:szCs w:val="30"/>
        </w:rPr>
        <w:t>万元后，孔某伟让黎某自行解封。孔某伟分给陈柏生</w:t>
      </w:r>
      <w:r>
        <w:rPr>
          <w:rFonts w:hint="eastAsia"/>
          <w:sz w:val="30"/>
          <w:szCs w:val="30"/>
        </w:rPr>
        <w:t>5000</w:t>
      </w:r>
      <w:r>
        <w:rPr>
          <w:rFonts w:hint="eastAsia"/>
          <w:sz w:val="30"/>
          <w:szCs w:val="30"/>
        </w:rPr>
        <w:t>元。陈柏生、孔某伟收钱后在巡查执法中对黎某予以关照。</w:t>
      </w:r>
    </w:p>
    <w:p w:rsidR="00C22D8E" w:rsidRDefault="00C22D8E">
      <w:pPr>
        <w:spacing w:line="500" w:lineRule="atLeast"/>
        <w:ind w:firstLine="600"/>
        <w:divId w:val="303317137"/>
        <w:rPr>
          <w:rFonts w:hint="eastAsia"/>
          <w:sz w:val="30"/>
          <w:szCs w:val="30"/>
        </w:rPr>
      </w:pP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日，被告人陈柏生委托其家属退出违法所得</w:t>
      </w:r>
      <w:r>
        <w:rPr>
          <w:rFonts w:hint="eastAsia"/>
          <w:sz w:val="30"/>
          <w:szCs w:val="30"/>
        </w:rPr>
        <w:t>124500</w:t>
      </w:r>
      <w:r>
        <w:rPr>
          <w:rFonts w:hint="eastAsia"/>
          <w:sz w:val="30"/>
          <w:szCs w:val="30"/>
        </w:rPr>
        <w:t>元。归案后，陈柏生交代了上述经过。</w:t>
      </w:r>
    </w:p>
    <w:p w:rsidR="00C22D8E" w:rsidRDefault="00C22D8E">
      <w:pPr>
        <w:spacing w:line="500" w:lineRule="atLeast"/>
        <w:ind w:firstLine="600"/>
        <w:divId w:val="185874618"/>
        <w:rPr>
          <w:rFonts w:hint="eastAsia"/>
          <w:sz w:val="30"/>
          <w:szCs w:val="30"/>
        </w:rPr>
      </w:pPr>
      <w:r>
        <w:rPr>
          <w:rFonts w:hint="eastAsia"/>
          <w:sz w:val="30"/>
          <w:szCs w:val="30"/>
        </w:rPr>
        <w:t>就上述指控，公诉机关向法庭出示了孔某伟等证人的证言，佛山市南海区监察委员会出具的到案经过情况说明，相关公司、企业的工商登记资料、合同、转让协议等材料，相关文件、台账，银行账户流水清单，广东省暂时扣留、冻结财物收据，被告人陈柏生的身份证明材料，陈柏生在侦查阶段的供述等证据予以证实；并认为陈柏生的行为已触犯了《中华人民共和国刑法》第三百八十五条第一款之规定，应当以受贿罪追究其刑事责任；陈柏生如实供述自己的罪行，应当依照《中华人民共和国刑法》第六十七条第三款之规定处罚。</w:t>
      </w:r>
    </w:p>
    <w:p w:rsidR="00C22D8E" w:rsidRDefault="00C22D8E">
      <w:pPr>
        <w:spacing w:line="500" w:lineRule="atLeast"/>
        <w:ind w:firstLine="600"/>
        <w:divId w:val="1072696386"/>
        <w:rPr>
          <w:rFonts w:hint="eastAsia"/>
          <w:sz w:val="30"/>
          <w:szCs w:val="30"/>
        </w:rPr>
      </w:pPr>
      <w:r>
        <w:rPr>
          <w:rFonts w:hint="eastAsia"/>
          <w:sz w:val="30"/>
          <w:szCs w:val="30"/>
        </w:rPr>
        <w:t>被告人陈柏生对公诉机关的指控无异议。</w:t>
      </w:r>
    </w:p>
    <w:p w:rsidR="00C22D8E" w:rsidRDefault="00C22D8E">
      <w:pPr>
        <w:spacing w:line="500" w:lineRule="atLeast"/>
        <w:ind w:firstLine="600"/>
        <w:divId w:val="1535382913"/>
        <w:rPr>
          <w:rFonts w:hint="eastAsia"/>
          <w:sz w:val="30"/>
          <w:szCs w:val="30"/>
        </w:rPr>
      </w:pPr>
      <w:r>
        <w:rPr>
          <w:rFonts w:hint="eastAsia"/>
          <w:sz w:val="30"/>
          <w:szCs w:val="30"/>
        </w:rPr>
        <w:t>辩护人以被告人陈柏生如实供述自己的罪行、积极退赃、真诚悔罪为由，请求对其从轻或者减轻处罚并适用缓刑。</w:t>
      </w:r>
    </w:p>
    <w:p w:rsidR="00C22D8E" w:rsidRDefault="00C22D8E">
      <w:pPr>
        <w:spacing w:line="500" w:lineRule="atLeast"/>
        <w:ind w:firstLine="600"/>
        <w:divId w:val="294222481"/>
        <w:rPr>
          <w:rFonts w:hint="eastAsia"/>
          <w:sz w:val="30"/>
          <w:szCs w:val="30"/>
        </w:rPr>
      </w:pPr>
      <w:r>
        <w:rPr>
          <w:rFonts w:hint="eastAsia"/>
          <w:sz w:val="30"/>
          <w:szCs w:val="30"/>
        </w:rPr>
        <w:t>经审理查明，公诉机关指控被告人陈柏生受贿的基本事实清楚，证据确实、充分，本院予以确认。</w:t>
      </w:r>
    </w:p>
    <w:p w:rsidR="00C22D8E" w:rsidRDefault="00C22D8E">
      <w:pPr>
        <w:spacing w:line="500" w:lineRule="atLeast"/>
        <w:ind w:firstLine="600"/>
        <w:divId w:val="1153254124"/>
        <w:rPr>
          <w:rFonts w:hint="eastAsia"/>
          <w:sz w:val="30"/>
          <w:szCs w:val="30"/>
        </w:rPr>
      </w:pPr>
      <w:r>
        <w:rPr>
          <w:rFonts w:hint="eastAsia"/>
          <w:sz w:val="30"/>
          <w:szCs w:val="30"/>
        </w:rPr>
        <w:t>关于被告人陈柏生是否属于受贿数额巨大的问题。经查，陈柏生与孔某伟无疑属于共同受贿犯罪，正常来说，对陈柏生的受贿所得数额应以其参与的共同受贿数额来认定，但对于行贿人为吕某、姚某、黄某等人的这部分共同受贿犯罪，由于陈柏生与孔某伟在共同犯罪中尚不至于区分主从犯，而吕某、姚某、黄某等行贿人的贿赂款可以认定是送给两人的，对这部分共同犯罪按照陈柏生实际所得数额进行处罚更能实现罪刑相适应，故本院对陈柏生的这部分共同犯罪受贿所得数额不以其参与的共同受贿数额来认定，也即本案不宜认定为受贿数额巨大。</w:t>
      </w:r>
    </w:p>
    <w:p w:rsidR="00C22D8E" w:rsidRDefault="00C22D8E">
      <w:pPr>
        <w:spacing w:line="500" w:lineRule="atLeast"/>
        <w:ind w:firstLine="600"/>
        <w:divId w:val="36855062"/>
        <w:rPr>
          <w:rFonts w:hint="eastAsia"/>
          <w:sz w:val="30"/>
          <w:szCs w:val="30"/>
        </w:rPr>
      </w:pPr>
      <w:r>
        <w:rPr>
          <w:rFonts w:hint="eastAsia"/>
          <w:sz w:val="30"/>
          <w:szCs w:val="30"/>
        </w:rPr>
        <w:t>本院认为，被告人陈柏生身为国家工作人员，利用职务上的便利，非法收受他人财物，为他人谋取利益，数额较大，其行为已构成受贿罪。公诉机关所控罪名成立。陈柏生归案后如实供述自己的罪行，且案发后退出了其个人所分得的全部违法所得，依法从轻处罚，采纳辩护人的相关辩护意见。依照《中华人民共和国刑法》第十二条、第三百八十五条第一款、第三百八十六条、第三百八十三条第一款第（一）项、第二款、第六十七条第三款、第五十二条、第五十三条、第六十四条之规定，判决如下：</w:t>
      </w:r>
    </w:p>
    <w:p w:rsidR="00C22D8E" w:rsidRDefault="00C22D8E">
      <w:pPr>
        <w:spacing w:line="500" w:lineRule="atLeast"/>
        <w:ind w:firstLine="600"/>
        <w:divId w:val="1122765981"/>
        <w:rPr>
          <w:rFonts w:hint="eastAsia"/>
          <w:sz w:val="30"/>
          <w:szCs w:val="30"/>
        </w:rPr>
      </w:pPr>
      <w:r>
        <w:rPr>
          <w:rFonts w:hint="eastAsia"/>
          <w:sz w:val="30"/>
          <w:szCs w:val="30"/>
        </w:rPr>
        <w:t>一、被告人陈柏生犯受贿罪，判处有期徒刑一年九个月，并处罚金人民币二十万元（刑期从判决执行之日起计算。判决执行以前先行羁押的，羁押一日折抵刑期一日，即自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日止。罚金从本判决发生法律效力之日起</w:t>
      </w:r>
      <w:r>
        <w:rPr>
          <w:rFonts w:hint="eastAsia"/>
          <w:sz w:val="30"/>
          <w:szCs w:val="30"/>
        </w:rPr>
        <w:t>30</w:t>
      </w:r>
      <w:r>
        <w:rPr>
          <w:rFonts w:hint="eastAsia"/>
          <w:sz w:val="30"/>
          <w:szCs w:val="30"/>
        </w:rPr>
        <w:t>日内缴纳）。</w:t>
      </w:r>
    </w:p>
    <w:p w:rsidR="00C22D8E" w:rsidRDefault="00C22D8E">
      <w:pPr>
        <w:spacing w:line="500" w:lineRule="atLeast"/>
        <w:ind w:firstLine="600"/>
        <w:divId w:val="2070493467"/>
        <w:rPr>
          <w:rFonts w:hint="eastAsia"/>
          <w:sz w:val="30"/>
          <w:szCs w:val="30"/>
        </w:rPr>
      </w:pPr>
      <w:r>
        <w:rPr>
          <w:rFonts w:hint="eastAsia"/>
          <w:sz w:val="30"/>
          <w:szCs w:val="30"/>
        </w:rPr>
        <w:t>二、被告人陈柏生退出的违法所得人民币</w:t>
      </w:r>
      <w:r>
        <w:rPr>
          <w:rFonts w:hint="eastAsia"/>
          <w:sz w:val="30"/>
          <w:szCs w:val="30"/>
        </w:rPr>
        <w:t>124500</w:t>
      </w:r>
      <w:r>
        <w:rPr>
          <w:rFonts w:hint="eastAsia"/>
          <w:sz w:val="30"/>
          <w:szCs w:val="30"/>
        </w:rPr>
        <w:t>元，予以没收，上缴国库。</w:t>
      </w:r>
    </w:p>
    <w:p w:rsidR="00C22D8E" w:rsidRDefault="00C22D8E">
      <w:pPr>
        <w:spacing w:line="500" w:lineRule="atLeast"/>
        <w:ind w:firstLine="600"/>
        <w:divId w:val="130246260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C22D8E" w:rsidRDefault="00C22D8E">
      <w:pPr>
        <w:spacing w:line="500" w:lineRule="atLeast"/>
        <w:jc w:val="right"/>
        <w:divId w:val="1329090273"/>
        <w:rPr>
          <w:rFonts w:hint="eastAsia"/>
          <w:sz w:val="30"/>
          <w:szCs w:val="30"/>
        </w:rPr>
      </w:pPr>
      <w:r>
        <w:rPr>
          <w:rFonts w:hint="eastAsia"/>
          <w:sz w:val="30"/>
          <w:szCs w:val="30"/>
        </w:rPr>
        <w:t>审　判　长　　黄丛西</w:t>
      </w:r>
    </w:p>
    <w:p w:rsidR="00C22D8E" w:rsidRDefault="00C22D8E">
      <w:pPr>
        <w:spacing w:line="500" w:lineRule="atLeast"/>
        <w:jc w:val="right"/>
        <w:divId w:val="1008674652"/>
        <w:rPr>
          <w:rFonts w:hint="eastAsia"/>
          <w:sz w:val="30"/>
          <w:szCs w:val="30"/>
        </w:rPr>
      </w:pPr>
      <w:r>
        <w:rPr>
          <w:rFonts w:hint="eastAsia"/>
          <w:sz w:val="30"/>
          <w:szCs w:val="30"/>
        </w:rPr>
        <w:t>人民陪审员　　陈惠兴</w:t>
      </w:r>
    </w:p>
    <w:p w:rsidR="00C22D8E" w:rsidRDefault="00C22D8E">
      <w:pPr>
        <w:spacing w:line="500" w:lineRule="atLeast"/>
        <w:jc w:val="right"/>
        <w:divId w:val="1969579236"/>
        <w:rPr>
          <w:rFonts w:hint="eastAsia"/>
          <w:sz w:val="30"/>
          <w:szCs w:val="30"/>
        </w:rPr>
      </w:pPr>
      <w:r>
        <w:rPr>
          <w:rFonts w:hint="eastAsia"/>
          <w:sz w:val="30"/>
          <w:szCs w:val="30"/>
        </w:rPr>
        <w:t>人民陪审员　　钟　强</w:t>
      </w:r>
    </w:p>
    <w:p w:rsidR="00C22D8E" w:rsidRDefault="00C22D8E">
      <w:pPr>
        <w:spacing w:line="500" w:lineRule="atLeast"/>
        <w:jc w:val="right"/>
        <w:divId w:val="605503841"/>
        <w:rPr>
          <w:rFonts w:hint="eastAsia"/>
          <w:sz w:val="30"/>
          <w:szCs w:val="30"/>
        </w:rPr>
      </w:pPr>
      <w:r>
        <w:rPr>
          <w:rFonts w:hint="eastAsia"/>
          <w:sz w:val="30"/>
          <w:szCs w:val="30"/>
        </w:rPr>
        <w:t>二〇一九年三月二十五日</w:t>
      </w:r>
    </w:p>
    <w:p w:rsidR="00C22D8E" w:rsidRDefault="00C22D8E">
      <w:pPr>
        <w:spacing w:line="500" w:lineRule="atLeast"/>
        <w:ind w:firstLine="600"/>
        <w:divId w:val="884679412"/>
        <w:rPr>
          <w:rFonts w:hint="eastAsia"/>
          <w:sz w:val="30"/>
          <w:szCs w:val="30"/>
        </w:rPr>
      </w:pPr>
      <w:r>
        <w:rPr>
          <w:rFonts w:hint="eastAsia"/>
          <w:sz w:val="30"/>
          <w:szCs w:val="30"/>
        </w:rPr>
        <w:t>法官助理李翊</w:t>
      </w:r>
    </w:p>
    <w:p w:rsidR="00C22D8E" w:rsidRDefault="00C22D8E">
      <w:pPr>
        <w:spacing w:line="500" w:lineRule="atLeast"/>
        <w:ind w:firstLine="600"/>
        <w:divId w:val="1817841380"/>
        <w:rPr>
          <w:rFonts w:hint="eastAsia"/>
          <w:sz w:val="30"/>
          <w:szCs w:val="30"/>
        </w:rPr>
      </w:pPr>
      <w:r>
        <w:rPr>
          <w:rFonts w:hint="eastAsia"/>
          <w:sz w:val="30"/>
          <w:szCs w:val="30"/>
        </w:rPr>
        <w:t>书记员张欣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22D8E" w:rsidRDefault="00C22D8E" w:rsidP="00C22D8E">
      <w:pPr>
        <w:rPr>
          <w:rFonts w:hint="eastAsia"/>
        </w:rPr>
      </w:pPr>
      <w:r>
        <w:separator/>
      </w:r>
    </w:p>
  </w:endnote>
  <w:endnote w:type="continuationSeparator" w:id="0">
    <w:p w:rsidR="00C22D8E" w:rsidRDefault="00C22D8E" w:rsidP="00C22D8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22D8E" w:rsidRDefault="00C22D8E" w:rsidP="00C22D8E">
      <w:pPr>
        <w:rPr>
          <w:rFonts w:hint="eastAsia"/>
        </w:rPr>
      </w:pPr>
      <w:r>
        <w:separator/>
      </w:r>
    </w:p>
  </w:footnote>
  <w:footnote w:type="continuationSeparator" w:id="0">
    <w:p w:rsidR="00C22D8E" w:rsidRDefault="00C22D8E" w:rsidP="00C22D8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22D8E"/>
    <w:rsid w:val="002A6721"/>
    <w:rsid w:val="00C22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22D8E"/>
    <w:pPr>
      <w:tabs>
        <w:tab w:val="center" w:pos="4153"/>
        <w:tab w:val="right" w:pos="8306"/>
      </w:tabs>
      <w:snapToGrid w:val="0"/>
      <w:jc w:val="center"/>
    </w:pPr>
    <w:rPr>
      <w:sz w:val="18"/>
      <w:szCs w:val="18"/>
    </w:rPr>
  </w:style>
  <w:style w:type="character" w:customStyle="1" w:styleId="a4">
    <w:name w:val="页眉 字符"/>
    <w:basedOn w:val="a0"/>
    <w:link w:val="a3"/>
    <w:uiPriority w:val="99"/>
    <w:rsid w:val="00C22D8E"/>
    <w:rPr>
      <w:rFonts w:ascii="宋体" w:eastAsia="宋体" w:hAnsi="宋体" w:cs="宋体"/>
      <w:sz w:val="18"/>
      <w:szCs w:val="18"/>
    </w:rPr>
  </w:style>
  <w:style w:type="paragraph" w:styleId="a5">
    <w:name w:val="footer"/>
    <w:basedOn w:val="a"/>
    <w:link w:val="a6"/>
    <w:uiPriority w:val="99"/>
    <w:unhideWhenUsed/>
    <w:rsid w:val="00C22D8E"/>
    <w:pPr>
      <w:tabs>
        <w:tab w:val="center" w:pos="4153"/>
        <w:tab w:val="right" w:pos="8306"/>
      </w:tabs>
      <w:snapToGrid w:val="0"/>
    </w:pPr>
    <w:rPr>
      <w:sz w:val="18"/>
      <w:szCs w:val="18"/>
    </w:rPr>
  </w:style>
  <w:style w:type="character" w:customStyle="1" w:styleId="a6">
    <w:name w:val="页脚 字符"/>
    <w:basedOn w:val="a0"/>
    <w:link w:val="a5"/>
    <w:uiPriority w:val="99"/>
    <w:rsid w:val="00C22D8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55062">
      <w:marLeft w:val="0"/>
      <w:marRight w:val="0"/>
      <w:marTop w:val="10"/>
      <w:marBottom w:val="10"/>
      <w:divBdr>
        <w:top w:val="none" w:sz="0" w:space="0" w:color="auto"/>
        <w:left w:val="none" w:sz="0" w:space="0" w:color="auto"/>
        <w:bottom w:val="none" w:sz="0" w:space="0" w:color="auto"/>
        <w:right w:val="none" w:sz="0" w:space="0" w:color="auto"/>
      </w:divBdr>
    </w:div>
    <w:div w:id="158158728">
      <w:marLeft w:val="0"/>
      <w:marRight w:val="0"/>
      <w:marTop w:val="10"/>
      <w:marBottom w:val="10"/>
      <w:divBdr>
        <w:top w:val="none" w:sz="0" w:space="0" w:color="auto"/>
        <w:left w:val="none" w:sz="0" w:space="0" w:color="auto"/>
        <w:bottom w:val="none" w:sz="0" w:space="0" w:color="auto"/>
        <w:right w:val="none" w:sz="0" w:space="0" w:color="auto"/>
      </w:divBdr>
    </w:div>
    <w:div w:id="170610974">
      <w:marLeft w:val="0"/>
      <w:marRight w:val="0"/>
      <w:marTop w:val="10"/>
      <w:marBottom w:val="10"/>
      <w:divBdr>
        <w:top w:val="none" w:sz="0" w:space="0" w:color="auto"/>
        <w:left w:val="none" w:sz="0" w:space="0" w:color="auto"/>
        <w:bottom w:val="none" w:sz="0" w:space="0" w:color="auto"/>
        <w:right w:val="none" w:sz="0" w:space="0" w:color="auto"/>
      </w:divBdr>
    </w:div>
    <w:div w:id="185874618">
      <w:marLeft w:val="0"/>
      <w:marRight w:val="0"/>
      <w:marTop w:val="10"/>
      <w:marBottom w:val="10"/>
      <w:divBdr>
        <w:top w:val="none" w:sz="0" w:space="0" w:color="auto"/>
        <w:left w:val="none" w:sz="0" w:space="0" w:color="auto"/>
        <w:bottom w:val="none" w:sz="0" w:space="0" w:color="auto"/>
        <w:right w:val="none" w:sz="0" w:space="0" w:color="auto"/>
      </w:divBdr>
    </w:div>
    <w:div w:id="280065936">
      <w:marLeft w:val="0"/>
      <w:marRight w:val="0"/>
      <w:marTop w:val="10"/>
      <w:marBottom w:val="10"/>
      <w:divBdr>
        <w:top w:val="none" w:sz="0" w:space="0" w:color="auto"/>
        <w:left w:val="none" w:sz="0" w:space="0" w:color="auto"/>
        <w:bottom w:val="none" w:sz="0" w:space="0" w:color="auto"/>
        <w:right w:val="none" w:sz="0" w:space="0" w:color="auto"/>
      </w:divBdr>
    </w:div>
    <w:div w:id="294222481">
      <w:marLeft w:val="0"/>
      <w:marRight w:val="0"/>
      <w:marTop w:val="10"/>
      <w:marBottom w:val="10"/>
      <w:divBdr>
        <w:top w:val="none" w:sz="0" w:space="0" w:color="auto"/>
        <w:left w:val="none" w:sz="0" w:space="0" w:color="auto"/>
        <w:bottom w:val="none" w:sz="0" w:space="0" w:color="auto"/>
        <w:right w:val="none" w:sz="0" w:space="0" w:color="auto"/>
      </w:divBdr>
    </w:div>
    <w:div w:id="303317137">
      <w:marLeft w:val="0"/>
      <w:marRight w:val="0"/>
      <w:marTop w:val="10"/>
      <w:marBottom w:val="10"/>
      <w:divBdr>
        <w:top w:val="none" w:sz="0" w:space="0" w:color="auto"/>
        <w:left w:val="none" w:sz="0" w:space="0" w:color="auto"/>
        <w:bottom w:val="none" w:sz="0" w:space="0" w:color="auto"/>
        <w:right w:val="none" w:sz="0" w:space="0" w:color="auto"/>
      </w:divBdr>
    </w:div>
    <w:div w:id="605503841">
      <w:marLeft w:val="0"/>
      <w:marRight w:val="720"/>
      <w:marTop w:val="10"/>
      <w:marBottom w:val="10"/>
      <w:divBdr>
        <w:top w:val="none" w:sz="0" w:space="0" w:color="auto"/>
        <w:left w:val="none" w:sz="0" w:space="0" w:color="auto"/>
        <w:bottom w:val="none" w:sz="0" w:space="0" w:color="auto"/>
        <w:right w:val="none" w:sz="0" w:space="0" w:color="auto"/>
      </w:divBdr>
    </w:div>
    <w:div w:id="613102748">
      <w:marLeft w:val="0"/>
      <w:marRight w:val="0"/>
      <w:marTop w:val="10"/>
      <w:marBottom w:val="10"/>
      <w:divBdr>
        <w:top w:val="none" w:sz="0" w:space="0" w:color="auto"/>
        <w:left w:val="none" w:sz="0" w:space="0" w:color="auto"/>
        <w:bottom w:val="none" w:sz="0" w:space="0" w:color="auto"/>
        <w:right w:val="none" w:sz="0" w:space="0" w:color="auto"/>
      </w:divBdr>
    </w:div>
    <w:div w:id="662516332">
      <w:marLeft w:val="0"/>
      <w:marRight w:val="0"/>
      <w:marTop w:val="10"/>
      <w:marBottom w:val="10"/>
      <w:divBdr>
        <w:top w:val="none" w:sz="0" w:space="0" w:color="auto"/>
        <w:left w:val="none" w:sz="0" w:space="0" w:color="auto"/>
        <w:bottom w:val="none" w:sz="0" w:space="0" w:color="auto"/>
        <w:right w:val="none" w:sz="0" w:space="0" w:color="auto"/>
      </w:divBdr>
    </w:div>
    <w:div w:id="884679412">
      <w:marLeft w:val="0"/>
      <w:marRight w:val="0"/>
      <w:marTop w:val="10"/>
      <w:marBottom w:val="10"/>
      <w:divBdr>
        <w:top w:val="none" w:sz="0" w:space="0" w:color="auto"/>
        <w:left w:val="none" w:sz="0" w:space="0" w:color="auto"/>
        <w:bottom w:val="none" w:sz="0" w:space="0" w:color="auto"/>
        <w:right w:val="none" w:sz="0" w:space="0" w:color="auto"/>
      </w:divBdr>
    </w:div>
    <w:div w:id="1008674652">
      <w:marLeft w:val="0"/>
      <w:marRight w:val="720"/>
      <w:marTop w:val="10"/>
      <w:marBottom w:val="10"/>
      <w:divBdr>
        <w:top w:val="none" w:sz="0" w:space="0" w:color="auto"/>
        <w:left w:val="none" w:sz="0" w:space="0" w:color="auto"/>
        <w:bottom w:val="none" w:sz="0" w:space="0" w:color="auto"/>
        <w:right w:val="none" w:sz="0" w:space="0" w:color="auto"/>
      </w:divBdr>
    </w:div>
    <w:div w:id="1072696386">
      <w:marLeft w:val="0"/>
      <w:marRight w:val="0"/>
      <w:marTop w:val="10"/>
      <w:marBottom w:val="10"/>
      <w:divBdr>
        <w:top w:val="none" w:sz="0" w:space="0" w:color="auto"/>
        <w:left w:val="none" w:sz="0" w:space="0" w:color="auto"/>
        <w:bottom w:val="none" w:sz="0" w:space="0" w:color="auto"/>
        <w:right w:val="none" w:sz="0" w:space="0" w:color="auto"/>
      </w:divBdr>
    </w:div>
    <w:div w:id="1122765981">
      <w:marLeft w:val="0"/>
      <w:marRight w:val="0"/>
      <w:marTop w:val="10"/>
      <w:marBottom w:val="10"/>
      <w:divBdr>
        <w:top w:val="none" w:sz="0" w:space="0" w:color="auto"/>
        <w:left w:val="none" w:sz="0" w:space="0" w:color="auto"/>
        <w:bottom w:val="none" w:sz="0" w:space="0" w:color="auto"/>
        <w:right w:val="none" w:sz="0" w:space="0" w:color="auto"/>
      </w:divBdr>
    </w:div>
    <w:div w:id="1153254124">
      <w:marLeft w:val="0"/>
      <w:marRight w:val="0"/>
      <w:marTop w:val="10"/>
      <w:marBottom w:val="10"/>
      <w:divBdr>
        <w:top w:val="none" w:sz="0" w:space="0" w:color="auto"/>
        <w:left w:val="none" w:sz="0" w:space="0" w:color="auto"/>
        <w:bottom w:val="none" w:sz="0" w:space="0" w:color="auto"/>
        <w:right w:val="none" w:sz="0" w:space="0" w:color="auto"/>
      </w:divBdr>
    </w:div>
    <w:div w:id="1202552073">
      <w:marLeft w:val="0"/>
      <w:marRight w:val="0"/>
      <w:marTop w:val="10"/>
      <w:marBottom w:val="10"/>
      <w:divBdr>
        <w:top w:val="none" w:sz="0" w:space="0" w:color="auto"/>
        <w:left w:val="none" w:sz="0" w:space="0" w:color="auto"/>
        <w:bottom w:val="none" w:sz="0" w:space="0" w:color="auto"/>
        <w:right w:val="none" w:sz="0" w:space="0" w:color="auto"/>
      </w:divBdr>
    </w:div>
    <w:div w:id="1302462606">
      <w:marLeft w:val="0"/>
      <w:marRight w:val="0"/>
      <w:marTop w:val="10"/>
      <w:marBottom w:val="10"/>
      <w:divBdr>
        <w:top w:val="none" w:sz="0" w:space="0" w:color="auto"/>
        <w:left w:val="none" w:sz="0" w:space="0" w:color="auto"/>
        <w:bottom w:val="none" w:sz="0" w:space="0" w:color="auto"/>
        <w:right w:val="none" w:sz="0" w:space="0" w:color="auto"/>
      </w:divBdr>
    </w:div>
    <w:div w:id="1329090273">
      <w:marLeft w:val="0"/>
      <w:marRight w:val="720"/>
      <w:marTop w:val="10"/>
      <w:marBottom w:val="10"/>
      <w:divBdr>
        <w:top w:val="none" w:sz="0" w:space="0" w:color="auto"/>
        <w:left w:val="none" w:sz="0" w:space="0" w:color="auto"/>
        <w:bottom w:val="none" w:sz="0" w:space="0" w:color="auto"/>
        <w:right w:val="none" w:sz="0" w:space="0" w:color="auto"/>
      </w:divBdr>
    </w:div>
    <w:div w:id="1409571282">
      <w:marLeft w:val="0"/>
      <w:marRight w:val="0"/>
      <w:marTop w:val="10"/>
      <w:marBottom w:val="10"/>
      <w:divBdr>
        <w:top w:val="none" w:sz="0" w:space="0" w:color="auto"/>
        <w:left w:val="none" w:sz="0" w:space="0" w:color="auto"/>
        <w:bottom w:val="none" w:sz="0" w:space="0" w:color="auto"/>
        <w:right w:val="none" w:sz="0" w:space="0" w:color="auto"/>
      </w:divBdr>
    </w:div>
    <w:div w:id="1515725456">
      <w:marLeft w:val="0"/>
      <w:marRight w:val="0"/>
      <w:marTop w:val="10"/>
      <w:marBottom w:val="10"/>
      <w:divBdr>
        <w:top w:val="none" w:sz="0" w:space="0" w:color="auto"/>
        <w:left w:val="none" w:sz="0" w:space="0" w:color="auto"/>
        <w:bottom w:val="none" w:sz="0" w:space="0" w:color="auto"/>
        <w:right w:val="none" w:sz="0" w:space="0" w:color="auto"/>
      </w:divBdr>
    </w:div>
    <w:div w:id="1535382913">
      <w:marLeft w:val="0"/>
      <w:marRight w:val="0"/>
      <w:marTop w:val="10"/>
      <w:marBottom w:val="10"/>
      <w:divBdr>
        <w:top w:val="none" w:sz="0" w:space="0" w:color="auto"/>
        <w:left w:val="none" w:sz="0" w:space="0" w:color="auto"/>
        <w:bottom w:val="none" w:sz="0" w:space="0" w:color="auto"/>
        <w:right w:val="none" w:sz="0" w:space="0" w:color="auto"/>
      </w:divBdr>
    </w:div>
    <w:div w:id="1619143487">
      <w:marLeft w:val="0"/>
      <w:marRight w:val="0"/>
      <w:marTop w:val="10"/>
      <w:marBottom w:val="10"/>
      <w:divBdr>
        <w:top w:val="none" w:sz="0" w:space="0" w:color="auto"/>
        <w:left w:val="none" w:sz="0" w:space="0" w:color="auto"/>
        <w:bottom w:val="none" w:sz="0" w:space="0" w:color="auto"/>
        <w:right w:val="none" w:sz="0" w:space="0" w:color="auto"/>
      </w:divBdr>
    </w:div>
    <w:div w:id="1683583314">
      <w:marLeft w:val="0"/>
      <w:marRight w:val="0"/>
      <w:marTop w:val="10"/>
      <w:marBottom w:val="10"/>
      <w:divBdr>
        <w:top w:val="none" w:sz="0" w:space="0" w:color="auto"/>
        <w:left w:val="none" w:sz="0" w:space="0" w:color="auto"/>
        <w:bottom w:val="none" w:sz="0" w:space="0" w:color="auto"/>
        <w:right w:val="none" w:sz="0" w:space="0" w:color="auto"/>
      </w:divBdr>
    </w:div>
    <w:div w:id="1684283936">
      <w:marLeft w:val="0"/>
      <w:marRight w:val="0"/>
      <w:marTop w:val="10"/>
      <w:marBottom w:val="10"/>
      <w:divBdr>
        <w:top w:val="none" w:sz="0" w:space="0" w:color="auto"/>
        <w:left w:val="none" w:sz="0" w:space="0" w:color="auto"/>
        <w:bottom w:val="none" w:sz="0" w:space="0" w:color="auto"/>
        <w:right w:val="none" w:sz="0" w:space="0" w:color="auto"/>
      </w:divBdr>
    </w:div>
    <w:div w:id="1800099726">
      <w:marLeft w:val="0"/>
      <w:marRight w:val="0"/>
      <w:marTop w:val="10"/>
      <w:marBottom w:val="10"/>
      <w:divBdr>
        <w:top w:val="none" w:sz="0" w:space="0" w:color="auto"/>
        <w:left w:val="none" w:sz="0" w:space="0" w:color="auto"/>
        <w:bottom w:val="none" w:sz="0" w:space="0" w:color="auto"/>
        <w:right w:val="none" w:sz="0" w:space="0" w:color="auto"/>
      </w:divBdr>
    </w:div>
    <w:div w:id="1817841380">
      <w:marLeft w:val="0"/>
      <w:marRight w:val="0"/>
      <w:marTop w:val="10"/>
      <w:marBottom w:val="10"/>
      <w:divBdr>
        <w:top w:val="none" w:sz="0" w:space="0" w:color="auto"/>
        <w:left w:val="none" w:sz="0" w:space="0" w:color="auto"/>
        <w:bottom w:val="none" w:sz="0" w:space="0" w:color="auto"/>
        <w:right w:val="none" w:sz="0" w:space="0" w:color="auto"/>
      </w:divBdr>
    </w:div>
    <w:div w:id="1832141881">
      <w:marLeft w:val="0"/>
      <w:marRight w:val="0"/>
      <w:marTop w:val="10"/>
      <w:marBottom w:val="10"/>
      <w:divBdr>
        <w:top w:val="none" w:sz="0" w:space="0" w:color="auto"/>
        <w:left w:val="none" w:sz="0" w:space="0" w:color="auto"/>
        <w:bottom w:val="none" w:sz="0" w:space="0" w:color="auto"/>
        <w:right w:val="none" w:sz="0" w:space="0" w:color="auto"/>
      </w:divBdr>
    </w:div>
    <w:div w:id="1876700324">
      <w:marLeft w:val="0"/>
      <w:marRight w:val="0"/>
      <w:marTop w:val="10"/>
      <w:marBottom w:val="10"/>
      <w:divBdr>
        <w:top w:val="none" w:sz="0" w:space="0" w:color="auto"/>
        <w:left w:val="none" w:sz="0" w:space="0" w:color="auto"/>
        <w:bottom w:val="none" w:sz="0" w:space="0" w:color="auto"/>
        <w:right w:val="none" w:sz="0" w:space="0" w:color="auto"/>
      </w:divBdr>
    </w:div>
    <w:div w:id="1898665105">
      <w:marLeft w:val="0"/>
      <w:marRight w:val="0"/>
      <w:marTop w:val="10"/>
      <w:marBottom w:val="10"/>
      <w:divBdr>
        <w:top w:val="none" w:sz="0" w:space="0" w:color="auto"/>
        <w:left w:val="none" w:sz="0" w:space="0" w:color="auto"/>
        <w:bottom w:val="none" w:sz="0" w:space="0" w:color="auto"/>
        <w:right w:val="none" w:sz="0" w:space="0" w:color="auto"/>
      </w:divBdr>
    </w:div>
    <w:div w:id="1950038876">
      <w:marLeft w:val="0"/>
      <w:marRight w:val="0"/>
      <w:marTop w:val="10"/>
      <w:marBottom w:val="10"/>
      <w:divBdr>
        <w:top w:val="none" w:sz="0" w:space="0" w:color="auto"/>
        <w:left w:val="none" w:sz="0" w:space="0" w:color="auto"/>
        <w:bottom w:val="none" w:sz="0" w:space="0" w:color="auto"/>
        <w:right w:val="none" w:sz="0" w:space="0" w:color="auto"/>
      </w:divBdr>
    </w:div>
    <w:div w:id="1969579236">
      <w:marLeft w:val="0"/>
      <w:marRight w:val="720"/>
      <w:marTop w:val="10"/>
      <w:marBottom w:val="10"/>
      <w:divBdr>
        <w:top w:val="none" w:sz="0" w:space="0" w:color="auto"/>
        <w:left w:val="none" w:sz="0" w:space="0" w:color="auto"/>
        <w:bottom w:val="none" w:sz="0" w:space="0" w:color="auto"/>
        <w:right w:val="none" w:sz="0" w:space="0" w:color="auto"/>
      </w:divBdr>
    </w:div>
    <w:div w:id="1984894144">
      <w:marLeft w:val="0"/>
      <w:marRight w:val="0"/>
      <w:marTop w:val="10"/>
      <w:marBottom w:val="10"/>
      <w:divBdr>
        <w:top w:val="none" w:sz="0" w:space="0" w:color="auto"/>
        <w:left w:val="none" w:sz="0" w:space="0" w:color="auto"/>
        <w:bottom w:val="none" w:sz="0" w:space="0" w:color="auto"/>
        <w:right w:val="none" w:sz="0" w:space="0" w:color="auto"/>
      </w:divBdr>
    </w:div>
    <w:div w:id="20704934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2438</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