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ECBC" w14:textId="77777777" w:rsidR="006F6218" w:rsidRDefault="006F6218">
      <w:pPr>
        <w:spacing w:line="500" w:lineRule="atLeast"/>
        <w:jc w:val="center"/>
        <w:divId w:val="1793472317"/>
        <w:rPr>
          <w:rFonts w:ascii="黑体" w:eastAsia="黑体" w:hAnsi="黑体"/>
          <w:sz w:val="36"/>
          <w:szCs w:val="36"/>
        </w:rPr>
      </w:pPr>
      <w:r>
        <w:rPr>
          <w:rFonts w:ascii="黑体" w:eastAsia="黑体" w:hAnsi="黑体" w:hint="eastAsia"/>
          <w:sz w:val="36"/>
          <w:szCs w:val="36"/>
        </w:rPr>
        <w:t>广东省佛山市高明区人民法院</w:t>
      </w:r>
    </w:p>
    <w:p w14:paraId="04429D20" w14:textId="77777777" w:rsidR="006F6218" w:rsidRDefault="006F6218">
      <w:pPr>
        <w:spacing w:line="500" w:lineRule="atLeast"/>
        <w:jc w:val="center"/>
        <w:divId w:val="7235990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928A47" w14:textId="77777777" w:rsidR="006F6218" w:rsidRDefault="006F6218">
      <w:pPr>
        <w:spacing w:line="500" w:lineRule="atLeast"/>
        <w:jc w:val="right"/>
        <w:divId w:val="8796568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303</w:t>
      </w:r>
      <w:r>
        <w:rPr>
          <w:rFonts w:hint="eastAsia"/>
          <w:sz w:val="30"/>
          <w:szCs w:val="30"/>
        </w:rPr>
        <w:t>号</w:t>
      </w:r>
    </w:p>
    <w:p w14:paraId="32CF7B5E" w14:textId="77777777" w:rsidR="006F6218" w:rsidRDefault="006F6218">
      <w:pPr>
        <w:spacing w:line="500" w:lineRule="atLeast"/>
        <w:ind w:firstLine="600"/>
        <w:divId w:val="213078502"/>
        <w:rPr>
          <w:rFonts w:hint="eastAsia"/>
          <w:sz w:val="30"/>
          <w:szCs w:val="30"/>
        </w:rPr>
      </w:pPr>
      <w:r>
        <w:rPr>
          <w:rFonts w:hint="eastAsia"/>
          <w:sz w:val="30"/>
          <w:szCs w:val="30"/>
        </w:rPr>
        <w:t>公诉机关广东省佛山市高明区人民检察院。</w:t>
      </w:r>
    </w:p>
    <w:p w14:paraId="5CBC9A1E" w14:textId="77777777" w:rsidR="006F6218" w:rsidRDefault="006F6218">
      <w:pPr>
        <w:spacing w:line="500" w:lineRule="atLeast"/>
        <w:ind w:firstLine="600"/>
        <w:divId w:val="382170377"/>
        <w:rPr>
          <w:rFonts w:hint="eastAsia"/>
          <w:sz w:val="30"/>
          <w:szCs w:val="30"/>
        </w:rPr>
      </w:pPr>
      <w:r>
        <w:rPr>
          <w:rFonts w:hint="eastAsia"/>
          <w:sz w:val="30"/>
          <w:szCs w:val="30"/>
        </w:rPr>
        <w:t>被告人陈某，男，于广东省佛山市高明区，身份证号码×××</w:t>
      </w:r>
      <w:r>
        <w:rPr>
          <w:rFonts w:hint="eastAsia"/>
          <w:sz w:val="30"/>
          <w:szCs w:val="30"/>
        </w:rPr>
        <w:t>1831</w:t>
      </w:r>
      <w:r>
        <w:rPr>
          <w:rFonts w:hint="eastAsia"/>
          <w:sz w:val="30"/>
          <w:szCs w:val="30"/>
        </w:rPr>
        <w:t>，汉族，中专文化，中共党员，系佛山市高明区房产交易所原所长，户籍所在地佛山市高明区，现住佛山市高明区。因涉嫌滥用职权罪、受贿罪，于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日被取保候审。</w:t>
      </w:r>
    </w:p>
    <w:p w14:paraId="4A7149FD" w14:textId="77777777" w:rsidR="006F6218" w:rsidRDefault="006F6218">
      <w:pPr>
        <w:spacing w:line="500" w:lineRule="atLeast"/>
        <w:ind w:firstLine="600"/>
        <w:divId w:val="350186390"/>
        <w:rPr>
          <w:rFonts w:hint="eastAsia"/>
          <w:sz w:val="30"/>
          <w:szCs w:val="30"/>
        </w:rPr>
      </w:pPr>
      <w:r>
        <w:rPr>
          <w:rFonts w:hint="eastAsia"/>
          <w:sz w:val="30"/>
          <w:szCs w:val="30"/>
        </w:rPr>
        <w:t>辩护人黄雪芬，广东共明律师事务所律师。</w:t>
      </w:r>
    </w:p>
    <w:p w14:paraId="7730479F" w14:textId="77777777" w:rsidR="006F6218" w:rsidRDefault="006F6218">
      <w:pPr>
        <w:spacing w:line="500" w:lineRule="atLeast"/>
        <w:ind w:firstLine="600"/>
        <w:divId w:val="2110152251"/>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284</w:t>
      </w:r>
      <w:r>
        <w:rPr>
          <w:rFonts w:hint="eastAsia"/>
          <w:sz w:val="30"/>
          <w:szCs w:val="30"/>
        </w:rPr>
        <w:t>号起诉书指控被告人陈某犯受贿罪，滥用职权罪，于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日公开开庭审理了本案。佛山市高明区人民检察院指派检察员王婷婷出庭支持公诉，被告人陈某及其辩护人黄雪芬均到庭参加诉讼。现已审理终结。</w:t>
      </w:r>
    </w:p>
    <w:p w14:paraId="1238A15D" w14:textId="77777777" w:rsidR="006F6218" w:rsidRDefault="006F6218">
      <w:pPr>
        <w:spacing w:line="500" w:lineRule="atLeast"/>
        <w:divId w:val="494879571"/>
        <w:rPr>
          <w:rFonts w:hint="eastAsia"/>
          <w:sz w:val="30"/>
          <w:szCs w:val="30"/>
        </w:rPr>
      </w:pPr>
      <w:r>
        <w:rPr>
          <w:rFonts w:hint="eastAsia"/>
          <w:sz w:val="30"/>
          <w:szCs w:val="30"/>
        </w:rPr>
        <w:t>公诉机关指控：</w:t>
      </w:r>
    </w:p>
    <w:p w14:paraId="21933757" w14:textId="77777777" w:rsidR="006F6218" w:rsidRDefault="006F6218">
      <w:pPr>
        <w:spacing w:line="500" w:lineRule="atLeast"/>
        <w:ind w:firstLine="600"/>
        <w:divId w:val="1402947734"/>
        <w:rPr>
          <w:rFonts w:hint="eastAsia"/>
          <w:sz w:val="30"/>
          <w:szCs w:val="30"/>
        </w:rPr>
      </w:pPr>
      <w:r>
        <w:rPr>
          <w:rFonts w:hint="eastAsia"/>
          <w:sz w:val="30"/>
          <w:szCs w:val="30"/>
        </w:rPr>
        <w:t>一、受贿</w:t>
      </w:r>
    </w:p>
    <w:p w14:paraId="27BED42E" w14:textId="77777777" w:rsidR="006F6218" w:rsidRDefault="006F6218">
      <w:pPr>
        <w:spacing w:line="500" w:lineRule="atLeast"/>
        <w:ind w:firstLine="600"/>
        <w:divId w:val="851719906"/>
        <w:rPr>
          <w:rFonts w:hint="eastAsia"/>
          <w:sz w:val="30"/>
          <w:szCs w:val="30"/>
        </w:rPr>
      </w:pP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时任佛山市高明区房产管理局直属管理所所长的被告人陈某，利用自己审核“五无工程”房产证材料、办理“五无工程”房产证的职务便利，前后多次收受佛山市高定房屋安全鉴定有限公司高明分公司的经营者李某给予的好处费共计人民币</w:t>
      </w:r>
      <w:r>
        <w:rPr>
          <w:rFonts w:hint="eastAsia"/>
          <w:sz w:val="30"/>
          <w:szCs w:val="30"/>
        </w:rPr>
        <w:t>6.9</w:t>
      </w:r>
      <w:r>
        <w:rPr>
          <w:rFonts w:hint="eastAsia"/>
          <w:sz w:val="30"/>
          <w:szCs w:val="30"/>
        </w:rPr>
        <w:t>万元。</w:t>
      </w:r>
    </w:p>
    <w:p w14:paraId="5EDEBECD" w14:textId="77777777" w:rsidR="006F6218" w:rsidRDefault="006F6218">
      <w:pPr>
        <w:spacing w:line="500" w:lineRule="atLeast"/>
        <w:ind w:firstLine="600"/>
        <w:divId w:val="257057807"/>
        <w:rPr>
          <w:rFonts w:hint="eastAsia"/>
          <w:sz w:val="30"/>
          <w:szCs w:val="30"/>
        </w:rPr>
      </w:pPr>
      <w:r>
        <w:rPr>
          <w:rFonts w:hint="eastAsia"/>
          <w:sz w:val="30"/>
          <w:szCs w:val="30"/>
        </w:rPr>
        <w:t>二、滥用职权</w:t>
      </w:r>
    </w:p>
    <w:p w14:paraId="224AB35D" w14:textId="77777777" w:rsidR="006F6218" w:rsidRDefault="006F6218">
      <w:pPr>
        <w:spacing w:line="500" w:lineRule="atLeast"/>
        <w:ind w:firstLine="600"/>
        <w:divId w:val="1059211589"/>
        <w:rPr>
          <w:rFonts w:hint="eastAsia"/>
          <w:sz w:val="30"/>
          <w:szCs w:val="30"/>
        </w:rPr>
      </w:pPr>
      <w:r>
        <w:rPr>
          <w:rFonts w:hint="eastAsia"/>
          <w:sz w:val="30"/>
          <w:szCs w:val="30"/>
        </w:rPr>
        <w:t>2013</w:t>
      </w:r>
      <w:r>
        <w:rPr>
          <w:rFonts w:hint="eastAsia"/>
          <w:sz w:val="30"/>
          <w:szCs w:val="30"/>
        </w:rPr>
        <w:t>至</w:t>
      </w:r>
      <w:r>
        <w:rPr>
          <w:rFonts w:hint="eastAsia"/>
          <w:sz w:val="30"/>
          <w:szCs w:val="30"/>
        </w:rPr>
        <w:t>2015</w:t>
      </w:r>
      <w:r>
        <w:rPr>
          <w:rFonts w:hint="eastAsia"/>
          <w:sz w:val="30"/>
          <w:szCs w:val="30"/>
        </w:rPr>
        <w:t>年间，时任佛山市高明区房产管理局直属管理所所长的被告人陈某，在履行审核“五无工程”房产证材料是否齐备及办理“五无工程”房产证职责期间，超越职权，违</w:t>
      </w:r>
      <w:r>
        <w:rPr>
          <w:rFonts w:hint="eastAsia"/>
          <w:sz w:val="30"/>
          <w:szCs w:val="30"/>
        </w:rPr>
        <w:lastRenderedPageBreak/>
        <w:t>反规定，明知李某在代办佛山市柏朗家具制造有限公司等企业的房产证时，没有提供相应的完税证明或者《契税不征税备案表》，擅自决定让相关的企业通过审核，使得相关企业在没有补缴相应税费的情况下顺利完成了房屋权属登记。截至至立案前，共造成国家税收部门损失合计</w:t>
      </w:r>
      <w:r>
        <w:rPr>
          <w:rFonts w:hint="eastAsia"/>
          <w:sz w:val="30"/>
          <w:szCs w:val="30"/>
        </w:rPr>
        <w:t>1290935.63</w:t>
      </w:r>
      <w:r>
        <w:rPr>
          <w:rFonts w:hint="eastAsia"/>
          <w:sz w:val="30"/>
          <w:szCs w:val="30"/>
        </w:rPr>
        <w:t>元。</w:t>
      </w:r>
    </w:p>
    <w:p w14:paraId="26CFB80D" w14:textId="77777777" w:rsidR="006F6218" w:rsidRDefault="006F6218">
      <w:pPr>
        <w:spacing w:line="500" w:lineRule="atLeast"/>
        <w:ind w:firstLine="600"/>
        <w:divId w:val="196048437"/>
        <w:rPr>
          <w:rFonts w:hint="eastAsia"/>
          <w:sz w:val="30"/>
          <w:szCs w:val="30"/>
        </w:rPr>
      </w:pPr>
      <w:r>
        <w:rPr>
          <w:rFonts w:hint="eastAsia"/>
          <w:sz w:val="30"/>
          <w:szCs w:val="30"/>
        </w:rPr>
        <w:t>法庭上，针对上述指控，公诉机关出示了佛山市高明区人民检察院反渎职侵权局出具的到案经过、自首说明，中共佛山市高明区纪律检查委员会出具的情况说明，户籍证明，个人信息采集表、商调干部登记表、干部履历表、干部任免审批表、年度考核鉴定表、任职通知等身份材料，佛山市高明区人民政府办公室文件及办理房屋产权登记需提供的资料，佛山市高明区地方税务局出具的关于五无工程办税业务的情况说明、纳税人自建房业务涉税情况说明函、办理自建房契税不征税备案所需资料，佛山市高明区地方税务局出具的关于佛山市高明安华陶瓷洁具有限公司相关情况说明的函及契税不征税备案表，被告人陈某对柏朗家居、安华洁具厂、区志腾、谭健强、苏伟鹏、袁先华、佛山市石井旅游制品有限公司、朱卓钧等所提供的有关办证申请材料、契税不征税备案表、发票及入库情况表等的辨认材料，梁某对柏朗家居的缴费凭证和截图及办证申请材料、对安华洁具厂的地税发票及办证申请材料、对区志腾办证申请材料及缴费凭证、对谭健强、苏伟鹏和袁先华有关的办证申请材料及缴费凭证的辨认材料，证人梁某、李某、霍某、谢某、区志腾、朱某、吴某、张某的证言，证人谭某的证言及代办房产合同、申请书，被告人陈某的供述和辩解、纪委谈话笔录</w:t>
      </w:r>
      <w:r>
        <w:rPr>
          <w:rFonts w:hint="eastAsia"/>
          <w:sz w:val="30"/>
          <w:szCs w:val="30"/>
        </w:rPr>
        <w:t>等证据。</w:t>
      </w:r>
    </w:p>
    <w:p w14:paraId="09D48638" w14:textId="77777777" w:rsidR="006F6218" w:rsidRDefault="006F6218">
      <w:pPr>
        <w:spacing w:line="500" w:lineRule="atLeast"/>
        <w:ind w:firstLine="600"/>
        <w:divId w:val="1745910971"/>
        <w:rPr>
          <w:rFonts w:hint="eastAsia"/>
          <w:sz w:val="30"/>
          <w:szCs w:val="30"/>
        </w:rPr>
      </w:pPr>
      <w:r>
        <w:rPr>
          <w:rFonts w:hint="eastAsia"/>
          <w:sz w:val="30"/>
          <w:szCs w:val="30"/>
        </w:rPr>
        <w:t>公诉机关认为，被告人陈某身无视国家法律，利用职务上的便利非法收受他人财物，为他人谋取利益，其行为触犯了《中华人民共和国刑法》第三百八十五条第一款、第三百八十六条、第三百八十三条之规定，应当以受贿罪追究其刑事责任。被告人陈某无视国家法律，滥用职权，致使公共财产、国家和人民利益遭受重大损失，共计人民币</w:t>
      </w:r>
      <w:r>
        <w:rPr>
          <w:rFonts w:hint="eastAsia"/>
          <w:sz w:val="30"/>
          <w:szCs w:val="30"/>
        </w:rPr>
        <w:t>1290935.63</w:t>
      </w:r>
      <w:r>
        <w:rPr>
          <w:rFonts w:hint="eastAsia"/>
          <w:sz w:val="30"/>
          <w:szCs w:val="30"/>
        </w:rPr>
        <w:t>元。其行为触犯了《中华人民共和国刑法》第三百九十七条第一款，应当以滥用职权罪追究其刑事责任。被告人陈某一人犯数罪，应当依照《中华人民共和国刑法》第六十九条第一款的规定处罚。提请本院依法判处。</w:t>
      </w:r>
    </w:p>
    <w:p w14:paraId="392DCE5D" w14:textId="77777777" w:rsidR="006F6218" w:rsidRDefault="006F6218">
      <w:pPr>
        <w:spacing w:line="500" w:lineRule="atLeast"/>
        <w:ind w:firstLine="600"/>
        <w:divId w:val="755253535"/>
        <w:rPr>
          <w:rFonts w:hint="eastAsia"/>
          <w:sz w:val="30"/>
          <w:szCs w:val="30"/>
        </w:rPr>
      </w:pPr>
      <w:r>
        <w:rPr>
          <w:rFonts w:hint="eastAsia"/>
          <w:sz w:val="30"/>
          <w:szCs w:val="30"/>
        </w:rPr>
        <w:t>被告人陈某对公诉机关指控的犯罪事实及罪名均没有意见，并当庭自愿认罪。</w:t>
      </w:r>
    </w:p>
    <w:p w14:paraId="2D528C38" w14:textId="77777777" w:rsidR="006F6218" w:rsidRDefault="006F6218">
      <w:pPr>
        <w:spacing w:line="500" w:lineRule="atLeast"/>
        <w:ind w:firstLine="600"/>
        <w:divId w:val="1313366289"/>
        <w:rPr>
          <w:rFonts w:hint="eastAsia"/>
          <w:sz w:val="30"/>
          <w:szCs w:val="30"/>
        </w:rPr>
      </w:pPr>
      <w:r>
        <w:rPr>
          <w:rFonts w:hint="eastAsia"/>
          <w:sz w:val="30"/>
          <w:szCs w:val="30"/>
        </w:rPr>
        <w:t>被告人陈某的辩护人提出了以下辩护意见：</w:t>
      </w:r>
      <w:r>
        <w:rPr>
          <w:rFonts w:hint="eastAsia"/>
          <w:sz w:val="30"/>
          <w:szCs w:val="30"/>
        </w:rPr>
        <w:t>1</w:t>
      </w:r>
      <w:r>
        <w:rPr>
          <w:rFonts w:hint="eastAsia"/>
          <w:sz w:val="30"/>
          <w:szCs w:val="30"/>
        </w:rPr>
        <w:t>、对公诉机关指控被告人陈某犯受贿罪的罪名和事实没有意见，恳请法庭考虑被告人的认罪态度、自首情节及受贿金额等情节，对被告人从轻处罚；</w:t>
      </w:r>
      <w:r>
        <w:rPr>
          <w:rFonts w:hint="eastAsia"/>
          <w:sz w:val="30"/>
          <w:szCs w:val="30"/>
        </w:rPr>
        <w:t>2</w:t>
      </w:r>
      <w:r>
        <w:rPr>
          <w:rFonts w:hint="eastAsia"/>
          <w:sz w:val="30"/>
          <w:szCs w:val="30"/>
        </w:rPr>
        <w:t>、从犯罪的主体、客观方面及本案“五无工程”特殊的历史背景等方面看，被告人陈某的行为不构成滥用职权罪，在受贿罪中已进行了评价，不能重复评价；</w:t>
      </w:r>
      <w:r>
        <w:rPr>
          <w:rFonts w:hint="eastAsia"/>
          <w:sz w:val="30"/>
          <w:szCs w:val="30"/>
        </w:rPr>
        <w:t>3</w:t>
      </w:r>
      <w:r>
        <w:rPr>
          <w:rFonts w:hint="eastAsia"/>
          <w:sz w:val="30"/>
          <w:szCs w:val="30"/>
        </w:rPr>
        <w:t>、被告人有年迈的父母需要赡养，××，请法庭从轻判决。</w:t>
      </w:r>
    </w:p>
    <w:p w14:paraId="52DA104B" w14:textId="77777777" w:rsidR="006F6218" w:rsidRDefault="006F6218">
      <w:pPr>
        <w:spacing w:line="500" w:lineRule="atLeast"/>
        <w:ind w:firstLine="600"/>
        <w:divId w:val="1787314410"/>
        <w:rPr>
          <w:rFonts w:hint="eastAsia"/>
          <w:sz w:val="30"/>
          <w:szCs w:val="30"/>
        </w:rPr>
      </w:pPr>
      <w:r>
        <w:rPr>
          <w:rFonts w:hint="eastAsia"/>
          <w:sz w:val="30"/>
          <w:szCs w:val="30"/>
        </w:rPr>
        <w:t>经审理查明：公诉机关指控被告人陈某犯受贿罪、滥用职权罪的犯罪事实清楚，证据确实、充分，本院均予以确认。</w:t>
      </w:r>
    </w:p>
    <w:p w14:paraId="12AFDFD2" w14:textId="77777777" w:rsidR="006F6218" w:rsidRDefault="006F6218">
      <w:pPr>
        <w:spacing w:line="500" w:lineRule="atLeast"/>
        <w:ind w:firstLine="600"/>
        <w:divId w:val="1968272076"/>
        <w:rPr>
          <w:rFonts w:hint="eastAsia"/>
          <w:sz w:val="30"/>
          <w:szCs w:val="30"/>
        </w:rPr>
      </w:pPr>
      <w:r>
        <w:rPr>
          <w:rFonts w:hint="eastAsia"/>
          <w:sz w:val="30"/>
          <w:szCs w:val="30"/>
        </w:rPr>
        <w:t>关于被告人陈某是否构成滥用职权罪以及本案的罪数问题。根据全国人民代表大会常务委员会关于《中华人民共和国刑法》第九章渎职罪主体适用问题的解释，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本案中，被告人陈某身为佛山市高明区房产管理局直属管理所所长，在履行审核房产办证申请材料及办理房产证的工作职责期间，超越职权，违反规定，明知相关企业或个人没有提供相应的完税证明或者《契税不征税备案表》，擅自决定让相关的企业或个人通过审核，使其在没有缴纳相应税费的情况下顺利完成了房屋权属登记，致使公共财产、国家和人民利益遭受重大损失。被告人陈某的行为符合滥用职权罪的全部犯罪构成要件，应当以滥用职权罪对其进行处罚。此外，根据我国法律的相关规定，国家机关工作人员实施渎职犯罪并收受贿赂，同时构成受贿罪的，除刑法另有规定外，以渎职犯罪和受贿罪数罪并罚。虽然案发后涉案的税款已补交完毕，但该情节属于量刑情节，并不影响犯</w:t>
      </w:r>
      <w:r>
        <w:rPr>
          <w:rFonts w:hint="eastAsia"/>
          <w:sz w:val="30"/>
          <w:szCs w:val="30"/>
        </w:rPr>
        <w:t>罪的成立。被告人陈某的辩护人提出的第</w:t>
      </w:r>
      <w:r>
        <w:rPr>
          <w:rFonts w:hint="eastAsia"/>
          <w:sz w:val="30"/>
          <w:szCs w:val="30"/>
        </w:rPr>
        <w:t>2</w:t>
      </w:r>
      <w:r>
        <w:rPr>
          <w:rFonts w:hint="eastAsia"/>
          <w:sz w:val="30"/>
          <w:szCs w:val="30"/>
        </w:rPr>
        <w:t>项辩护意见理据不足，本院不予采纳。</w:t>
      </w:r>
    </w:p>
    <w:p w14:paraId="002A3536" w14:textId="77777777" w:rsidR="006F6218" w:rsidRDefault="006F6218">
      <w:pPr>
        <w:spacing w:line="500" w:lineRule="atLeast"/>
        <w:ind w:firstLine="600"/>
        <w:divId w:val="916212844"/>
        <w:rPr>
          <w:rFonts w:hint="eastAsia"/>
          <w:sz w:val="30"/>
          <w:szCs w:val="30"/>
        </w:rPr>
      </w:pPr>
      <w:r>
        <w:rPr>
          <w:rFonts w:hint="eastAsia"/>
          <w:sz w:val="30"/>
          <w:szCs w:val="30"/>
        </w:rPr>
        <w:t>本院认为，被告人陈某无视国家法律，身为国家工作人员，利用职务上的便利，非法收受他人财物，为他人谋取利益，共计人民币</w:t>
      </w:r>
      <w:r>
        <w:rPr>
          <w:rFonts w:hint="eastAsia"/>
          <w:sz w:val="30"/>
          <w:szCs w:val="30"/>
        </w:rPr>
        <w:t>69000</w:t>
      </w:r>
      <w:r>
        <w:rPr>
          <w:rFonts w:hint="eastAsia"/>
          <w:sz w:val="30"/>
          <w:szCs w:val="30"/>
        </w:rPr>
        <w:t>元，数额较大，其行为已构成受贿罪，公诉机关指控被告人陈某犯受贿罪的犯罪事实清楚，证据确实、充分，罪名成立。被告人陈某身为国家工作人员，无视国家法律，滥用职权，致使公共财产、国家和人民利益遭受重大损失，共计人民币</w:t>
      </w:r>
      <w:r>
        <w:rPr>
          <w:rFonts w:hint="eastAsia"/>
          <w:sz w:val="30"/>
          <w:szCs w:val="30"/>
        </w:rPr>
        <w:t>1290935.63</w:t>
      </w:r>
      <w:r>
        <w:rPr>
          <w:rFonts w:hint="eastAsia"/>
          <w:sz w:val="30"/>
          <w:szCs w:val="30"/>
        </w:rPr>
        <w:t>元，其行为已构成滥用职权罪。公诉机关指控被告人陈某犯滥用职权罪的犯罪事实清楚，证据确实、充分，罪名成立。被告人陈某一人犯数罪，应对其数罪并罚。鉴于被告人陈某主动投案，如实供述自己的罪行，系自首，认罪态度好，积极退赃，有悔罪表现，且所造成的国家税款损失已得到补缴，挽回了国家的经济损失，本院依法对其予以从轻处罚。被告人陈某的辩护人提出的陈某认罪态度好、有自首情节、请求法庭从轻处罚的辩护意见理据充足，本院予以采纳。综上，根据被告人陈某的犯罪事实、犯罪的性质、情节和对于社会的危害程度，依照《中华人民共和国刑法》第三百八十五条第一款，第三百八十六条，第三百八十三条第一款第（一）项、第三款，第三百九十七条第一款，第六十四条，第六十七条第一款，第六十九条，第五十二条、第五十三条和《最高人民法院、最高人民检察院﹤关于办理贪污贿赂刑事案件适用法律若干问题的解释﹥》第一条第一款，第十七条，第十</w:t>
      </w:r>
      <w:r>
        <w:rPr>
          <w:rFonts w:hint="eastAsia"/>
          <w:sz w:val="30"/>
          <w:szCs w:val="30"/>
        </w:rPr>
        <w:t>八条，第十九条之规定，判决如下：</w:t>
      </w:r>
    </w:p>
    <w:p w14:paraId="6E481BC0" w14:textId="77777777" w:rsidR="006F6218" w:rsidRDefault="006F6218">
      <w:pPr>
        <w:spacing w:line="500" w:lineRule="atLeast"/>
        <w:ind w:firstLine="600"/>
        <w:divId w:val="1776436431"/>
        <w:rPr>
          <w:rFonts w:hint="eastAsia"/>
          <w:sz w:val="30"/>
          <w:szCs w:val="30"/>
        </w:rPr>
      </w:pPr>
      <w:r>
        <w:rPr>
          <w:rFonts w:hint="eastAsia"/>
          <w:sz w:val="30"/>
          <w:szCs w:val="30"/>
        </w:rPr>
        <w:t>一、被告人陈某犯受贿罪，判处有期徒刑十个月，并处罚金人民币</w:t>
      </w:r>
      <w:r>
        <w:rPr>
          <w:rFonts w:hint="eastAsia"/>
          <w:sz w:val="30"/>
          <w:szCs w:val="30"/>
        </w:rPr>
        <w:t>100000</w:t>
      </w:r>
      <w:r>
        <w:rPr>
          <w:rFonts w:hint="eastAsia"/>
          <w:sz w:val="30"/>
          <w:szCs w:val="30"/>
        </w:rPr>
        <w:t>元；犯滥用职权罪，判处有期徒刑一年；决定执行有期徒刑一年三个月，并处罚金人民币</w:t>
      </w:r>
      <w:r>
        <w:rPr>
          <w:rFonts w:hint="eastAsia"/>
          <w:sz w:val="30"/>
          <w:szCs w:val="30"/>
        </w:rPr>
        <w:t>100000</w:t>
      </w:r>
      <w:r>
        <w:rPr>
          <w:rFonts w:hint="eastAsia"/>
          <w:sz w:val="30"/>
          <w:szCs w:val="30"/>
        </w:rPr>
        <w:t>元；</w:t>
      </w:r>
    </w:p>
    <w:p w14:paraId="5F5D8B5D" w14:textId="77777777" w:rsidR="006F6218" w:rsidRDefault="006F6218">
      <w:pPr>
        <w:spacing w:line="500" w:lineRule="atLeast"/>
        <w:ind w:firstLine="600"/>
        <w:divId w:val="1482306889"/>
        <w:rPr>
          <w:rFonts w:hint="eastAsia"/>
          <w:sz w:val="30"/>
          <w:szCs w:val="30"/>
        </w:rPr>
      </w:pPr>
      <w:r>
        <w:rPr>
          <w:rFonts w:hint="eastAsia"/>
          <w:sz w:val="30"/>
          <w:szCs w:val="30"/>
        </w:rPr>
        <w:t>（刑期从判决执行之日起计算。判决执行以前先行羁押的，羁押一日折抵刑期一日。罚金于本判决发生法律效力之日起</w:t>
      </w:r>
      <w:r>
        <w:rPr>
          <w:rFonts w:hint="eastAsia"/>
          <w:sz w:val="30"/>
          <w:szCs w:val="30"/>
        </w:rPr>
        <w:t>30</w:t>
      </w:r>
      <w:r>
        <w:rPr>
          <w:rFonts w:hint="eastAsia"/>
          <w:sz w:val="30"/>
          <w:szCs w:val="30"/>
        </w:rPr>
        <w:t>日内向本院缴纳）。</w:t>
      </w:r>
    </w:p>
    <w:p w14:paraId="22B84554" w14:textId="77777777" w:rsidR="006F6218" w:rsidRDefault="006F6218">
      <w:pPr>
        <w:spacing w:line="500" w:lineRule="atLeast"/>
        <w:ind w:firstLine="600"/>
        <w:divId w:val="1447965686"/>
        <w:rPr>
          <w:rFonts w:hint="eastAsia"/>
          <w:sz w:val="30"/>
          <w:szCs w:val="30"/>
        </w:rPr>
      </w:pPr>
      <w:r>
        <w:rPr>
          <w:rFonts w:hint="eastAsia"/>
          <w:sz w:val="30"/>
          <w:szCs w:val="30"/>
        </w:rPr>
        <w:t>二、将被告人陈某的犯罪所得赃款人民币</w:t>
      </w:r>
      <w:r>
        <w:rPr>
          <w:rFonts w:hint="eastAsia"/>
          <w:sz w:val="30"/>
          <w:szCs w:val="30"/>
        </w:rPr>
        <w:t>69000</w:t>
      </w:r>
      <w:r>
        <w:rPr>
          <w:rFonts w:hint="eastAsia"/>
          <w:sz w:val="30"/>
          <w:szCs w:val="30"/>
        </w:rPr>
        <w:t>元予以没收，上缴国库。</w:t>
      </w:r>
    </w:p>
    <w:p w14:paraId="1248797E" w14:textId="77777777" w:rsidR="006F6218" w:rsidRDefault="006F6218">
      <w:pPr>
        <w:spacing w:line="500" w:lineRule="atLeast"/>
        <w:ind w:firstLine="600"/>
        <w:divId w:val="206818708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01697F50" w14:textId="77777777" w:rsidR="006F6218" w:rsidRDefault="006F6218">
      <w:pPr>
        <w:spacing w:line="500" w:lineRule="atLeast"/>
        <w:jc w:val="right"/>
        <w:divId w:val="596181402"/>
        <w:rPr>
          <w:rFonts w:hint="eastAsia"/>
          <w:sz w:val="30"/>
          <w:szCs w:val="30"/>
        </w:rPr>
      </w:pPr>
      <w:r>
        <w:rPr>
          <w:rFonts w:hint="eastAsia"/>
          <w:sz w:val="30"/>
          <w:szCs w:val="30"/>
        </w:rPr>
        <w:t>审　判　长　　卢　军</w:t>
      </w:r>
    </w:p>
    <w:p w14:paraId="4745DDCE" w14:textId="77777777" w:rsidR="006F6218" w:rsidRDefault="006F6218">
      <w:pPr>
        <w:spacing w:line="500" w:lineRule="atLeast"/>
        <w:jc w:val="right"/>
        <w:divId w:val="1861435079"/>
        <w:rPr>
          <w:rFonts w:hint="eastAsia"/>
          <w:sz w:val="30"/>
          <w:szCs w:val="30"/>
        </w:rPr>
      </w:pPr>
      <w:r>
        <w:rPr>
          <w:rFonts w:hint="eastAsia"/>
          <w:sz w:val="30"/>
          <w:szCs w:val="30"/>
        </w:rPr>
        <w:t>审　判　员　　张国政</w:t>
      </w:r>
    </w:p>
    <w:p w14:paraId="5E5AF516" w14:textId="77777777" w:rsidR="006F6218" w:rsidRDefault="006F6218">
      <w:pPr>
        <w:spacing w:line="500" w:lineRule="atLeast"/>
        <w:jc w:val="right"/>
        <w:divId w:val="1664435801"/>
        <w:rPr>
          <w:rFonts w:hint="eastAsia"/>
          <w:sz w:val="30"/>
          <w:szCs w:val="30"/>
        </w:rPr>
      </w:pPr>
      <w:r>
        <w:rPr>
          <w:rFonts w:hint="eastAsia"/>
          <w:sz w:val="30"/>
          <w:szCs w:val="30"/>
        </w:rPr>
        <w:t>人民陪审员　　李秀峰</w:t>
      </w:r>
    </w:p>
    <w:p w14:paraId="62793CB5" w14:textId="77777777" w:rsidR="006F6218" w:rsidRDefault="006F6218">
      <w:pPr>
        <w:spacing w:line="500" w:lineRule="atLeast"/>
        <w:jc w:val="right"/>
        <w:divId w:val="1396321715"/>
        <w:rPr>
          <w:rFonts w:hint="eastAsia"/>
          <w:sz w:val="30"/>
          <w:szCs w:val="30"/>
        </w:rPr>
      </w:pPr>
      <w:r>
        <w:rPr>
          <w:rFonts w:hint="eastAsia"/>
          <w:sz w:val="30"/>
          <w:szCs w:val="30"/>
        </w:rPr>
        <w:t>二〇一六年八月二十三日</w:t>
      </w:r>
    </w:p>
    <w:p w14:paraId="601AE549" w14:textId="77777777" w:rsidR="006F6218" w:rsidRDefault="006F6218">
      <w:pPr>
        <w:spacing w:line="500" w:lineRule="atLeast"/>
        <w:jc w:val="right"/>
        <w:divId w:val="1208447708"/>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51DC" w14:textId="77777777" w:rsidR="006F6218" w:rsidRDefault="006F6218" w:rsidP="006F6218">
      <w:pPr>
        <w:rPr>
          <w:rFonts w:hint="eastAsia"/>
        </w:rPr>
      </w:pPr>
      <w:r>
        <w:separator/>
      </w:r>
    </w:p>
  </w:endnote>
  <w:endnote w:type="continuationSeparator" w:id="0">
    <w:p w14:paraId="43D343C8" w14:textId="77777777" w:rsidR="006F6218" w:rsidRDefault="006F6218" w:rsidP="006F62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BE0F8" w14:textId="77777777" w:rsidR="006F6218" w:rsidRDefault="006F6218" w:rsidP="006F6218">
      <w:pPr>
        <w:rPr>
          <w:rFonts w:hint="eastAsia"/>
        </w:rPr>
      </w:pPr>
      <w:r>
        <w:separator/>
      </w:r>
    </w:p>
  </w:footnote>
  <w:footnote w:type="continuationSeparator" w:id="0">
    <w:p w14:paraId="0E73BBE2" w14:textId="77777777" w:rsidR="006F6218" w:rsidRDefault="006F6218" w:rsidP="006F62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6218"/>
    <w:rsid w:val="002A6721"/>
    <w:rsid w:val="006F6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AD5278"/>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6218"/>
    <w:pPr>
      <w:tabs>
        <w:tab w:val="center" w:pos="4153"/>
        <w:tab w:val="right" w:pos="8306"/>
      </w:tabs>
      <w:snapToGrid w:val="0"/>
      <w:jc w:val="center"/>
    </w:pPr>
    <w:rPr>
      <w:sz w:val="18"/>
      <w:szCs w:val="18"/>
    </w:rPr>
  </w:style>
  <w:style w:type="character" w:customStyle="1" w:styleId="a4">
    <w:name w:val="页眉 字符"/>
    <w:basedOn w:val="a0"/>
    <w:link w:val="a3"/>
    <w:uiPriority w:val="99"/>
    <w:rsid w:val="006F6218"/>
    <w:rPr>
      <w:rFonts w:ascii="宋体" w:eastAsia="宋体" w:hAnsi="宋体" w:cs="宋体"/>
      <w:sz w:val="18"/>
      <w:szCs w:val="18"/>
    </w:rPr>
  </w:style>
  <w:style w:type="paragraph" w:styleId="a5">
    <w:name w:val="footer"/>
    <w:basedOn w:val="a"/>
    <w:link w:val="a6"/>
    <w:uiPriority w:val="99"/>
    <w:unhideWhenUsed/>
    <w:rsid w:val="006F6218"/>
    <w:pPr>
      <w:tabs>
        <w:tab w:val="center" w:pos="4153"/>
        <w:tab w:val="right" w:pos="8306"/>
      </w:tabs>
      <w:snapToGrid w:val="0"/>
    </w:pPr>
    <w:rPr>
      <w:sz w:val="18"/>
      <w:szCs w:val="18"/>
    </w:rPr>
  </w:style>
  <w:style w:type="character" w:customStyle="1" w:styleId="a6">
    <w:name w:val="页脚 字符"/>
    <w:basedOn w:val="a0"/>
    <w:link w:val="a5"/>
    <w:uiPriority w:val="99"/>
    <w:rsid w:val="006F62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5687">
      <w:marLeft w:val="0"/>
      <w:marRight w:val="0"/>
      <w:marTop w:val="10"/>
      <w:marBottom w:val="10"/>
      <w:divBdr>
        <w:top w:val="none" w:sz="0" w:space="0" w:color="auto"/>
        <w:left w:val="none" w:sz="0" w:space="0" w:color="auto"/>
        <w:bottom w:val="none" w:sz="0" w:space="0" w:color="auto"/>
        <w:right w:val="none" w:sz="0" w:space="0" w:color="auto"/>
      </w:divBdr>
    </w:div>
    <w:div w:id="196048437">
      <w:marLeft w:val="0"/>
      <w:marRight w:val="0"/>
      <w:marTop w:val="10"/>
      <w:marBottom w:val="10"/>
      <w:divBdr>
        <w:top w:val="none" w:sz="0" w:space="0" w:color="auto"/>
        <w:left w:val="none" w:sz="0" w:space="0" w:color="auto"/>
        <w:bottom w:val="none" w:sz="0" w:space="0" w:color="auto"/>
        <w:right w:val="none" w:sz="0" w:space="0" w:color="auto"/>
      </w:divBdr>
    </w:div>
    <w:div w:id="213078502">
      <w:marLeft w:val="0"/>
      <w:marRight w:val="0"/>
      <w:marTop w:val="10"/>
      <w:marBottom w:val="10"/>
      <w:divBdr>
        <w:top w:val="none" w:sz="0" w:space="0" w:color="auto"/>
        <w:left w:val="none" w:sz="0" w:space="0" w:color="auto"/>
        <w:bottom w:val="none" w:sz="0" w:space="0" w:color="auto"/>
        <w:right w:val="none" w:sz="0" w:space="0" w:color="auto"/>
      </w:divBdr>
    </w:div>
    <w:div w:id="257057807">
      <w:marLeft w:val="0"/>
      <w:marRight w:val="0"/>
      <w:marTop w:val="10"/>
      <w:marBottom w:val="10"/>
      <w:divBdr>
        <w:top w:val="none" w:sz="0" w:space="0" w:color="auto"/>
        <w:left w:val="none" w:sz="0" w:space="0" w:color="auto"/>
        <w:bottom w:val="none" w:sz="0" w:space="0" w:color="auto"/>
        <w:right w:val="none" w:sz="0" w:space="0" w:color="auto"/>
      </w:divBdr>
    </w:div>
    <w:div w:id="350186390">
      <w:marLeft w:val="0"/>
      <w:marRight w:val="0"/>
      <w:marTop w:val="10"/>
      <w:marBottom w:val="10"/>
      <w:divBdr>
        <w:top w:val="none" w:sz="0" w:space="0" w:color="auto"/>
        <w:left w:val="none" w:sz="0" w:space="0" w:color="auto"/>
        <w:bottom w:val="none" w:sz="0" w:space="0" w:color="auto"/>
        <w:right w:val="none" w:sz="0" w:space="0" w:color="auto"/>
      </w:divBdr>
    </w:div>
    <w:div w:id="382170377">
      <w:marLeft w:val="0"/>
      <w:marRight w:val="0"/>
      <w:marTop w:val="10"/>
      <w:marBottom w:val="10"/>
      <w:divBdr>
        <w:top w:val="none" w:sz="0" w:space="0" w:color="auto"/>
        <w:left w:val="none" w:sz="0" w:space="0" w:color="auto"/>
        <w:bottom w:val="none" w:sz="0" w:space="0" w:color="auto"/>
        <w:right w:val="none" w:sz="0" w:space="0" w:color="auto"/>
      </w:divBdr>
    </w:div>
    <w:div w:id="494879571">
      <w:marLeft w:val="0"/>
      <w:marRight w:val="0"/>
      <w:marTop w:val="10"/>
      <w:marBottom w:val="10"/>
      <w:divBdr>
        <w:top w:val="none" w:sz="0" w:space="0" w:color="auto"/>
        <w:left w:val="none" w:sz="0" w:space="0" w:color="auto"/>
        <w:bottom w:val="none" w:sz="0" w:space="0" w:color="auto"/>
        <w:right w:val="none" w:sz="0" w:space="0" w:color="auto"/>
      </w:divBdr>
    </w:div>
    <w:div w:id="596181402">
      <w:marLeft w:val="0"/>
      <w:marRight w:val="720"/>
      <w:marTop w:val="10"/>
      <w:marBottom w:val="10"/>
      <w:divBdr>
        <w:top w:val="none" w:sz="0" w:space="0" w:color="auto"/>
        <w:left w:val="none" w:sz="0" w:space="0" w:color="auto"/>
        <w:bottom w:val="none" w:sz="0" w:space="0" w:color="auto"/>
        <w:right w:val="none" w:sz="0" w:space="0" w:color="auto"/>
      </w:divBdr>
    </w:div>
    <w:div w:id="723599081">
      <w:marLeft w:val="0"/>
      <w:marRight w:val="0"/>
      <w:marTop w:val="10"/>
      <w:marBottom w:val="10"/>
      <w:divBdr>
        <w:top w:val="none" w:sz="0" w:space="0" w:color="auto"/>
        <w:left w:val="none" w:sz="0" w:space="0" w:color="auto"/>
        <w:bottom w:val="none" w:sz="0" w:space="0" w:color="auto"/>
        <w:right w:val="none" w:sz="0" w:space="0" w:color="auto"/>
      </w:divBdr>
    </w:div>
    <w:div w:id="755253535">
      <w:marLeft w:val="0"/>
      <w:marRight w:val="0"/>
      <w:marTop w:val="10"/>
      <w:marBottom w:val="10"/>
      <w:divBdr>
        <w:top w:val="none" w:sz="0" w:space="0" w:color="auto"/>
        <w:left w:val="none" w:sz="0" w:space="0" w:color="auto"/>
        <w:bottom w:val="none" w:sz="0" w:space="0" w:color="auto"/>
        <w:right w:val="none" w:sz="0" w:space="0" w:color="auto"/>
      </w:divBdr>
    </w:div>
    <w:div w:id="851719906">
      <w:marLeft w:val="0"/>
      <w:marRight w:val="0"/>
      <w:marTop w:val="10"/>
      <w:marBottom w:val="10"/>
      <w:divBdr>
        <w:top w:val="none" w:sz="0" w:space="0" w:color="auto"/>
        <w:left w:val="none" w:sz="0" w:space="0" w:color="auto"/>
        <w:bottom w:val="none" w:sz="0" w:space="0" w:color="auto"/>
        <w:right w:val="none" w:sz="0" w:space="0" w:color="auto"/>
      </w:divBdr>
    </w:div>
    <w:div w:id="916212844">
      <w:marLeft w:val="0"/>
      <w:marRight w:val="0"/>
      <w:marTop w:val="10"/>
      <w:marBottom w:val="10"/>
      <w:divBdr>
        <w:top w:val="none" w:sz="0" w:space="0" w:color="auto"/>
        <w:left w:val="none" w:sz="0" w:space="0" w:color="auto"/>
        <w:bottom w:val="none" w:sz="0" w:space="0" w:color="auto"/>
        <w:right w:val="none" w:sz="0" w:space="0" w:color="auto"/>
      </w:divBdr>
    </w:div>
    <w:div w:id="1059211589">
      <w:marLeft w:val="0"/>
      <w:marRight w:val="0"/>
      <w:marTop w:val="10"/>
      <w:marBottom w:val="10"/>
      <w:divBdr>
        <w:top w:val="none" w:sz="0" w:space="0" w:color="auto"/>
        <w:left w:val="none" w:sz="0" w:space="0" w:color="auto"/>
        <w:bottom w:val="none" w:sz="0" w:space="0" w:color="auto"/>
        <w:right w:val="none" w:sz="0" w:space="0" w:color="auto"/>
      </w:divBdr>
    </w:div>
    <w:div w:id="1208447708">
      <w:marLeft w:val="0"/>
      <w:marRight w:val="720"/>
      <w:marTop w:val="10"/>
      <w:marBottom w:val="10"/>
      <w:divBdr>
        <w:top w:val="none" w:sz="0" w:space="0" w:color="auto"/>
        <w:left w:val="none" w:sz="0" w:space="0" w:color="auto"/>
        <w:bottom w:val="none" w:sz="0" w:space="0" w:color="auto"/>
        <w:right w:val="none" w:sz="0" w:space="0" w:color="auto"/>
      </w:divBdr>
    </w:div>
    <w:div w:id="1313366289">
      <w:marLeft w:val="0"/>
      <w:marRight w:val="0"/>
      <w:marTop w:val="10"/>
      <w:marBottom w:val="10"/>
      <w:divBdr>
        <w:top w:val="none" w:sz="0" w:space="0" w:color="auto"/>
        <w:left w:val="none" w:sz="0" w:space="0" w:color="auto"/>
        <w:bottom w:val="none" w:sz="0" w:space="0" w:color="auto"/>
        <w:right w:val="none" w:sz="0" w:space="0" w:color="auto"/>
      </w:divBdr>
    </w:div>
    <w:div w:id="1396321715">
      <w:marLeft w:val="0"/>
      <w:marRight w:val="720"/>
      <w:marTop w:val="10"/>
      <w:marBottom w:val="10"/>
      <w:divBdr>
        <w:top w:val="none" w:sz="0" w:space="0" w:color="auto"/>
        <w:left w:val="none" w:sz="0" w:space="0" w:color="auto"/>
        <w:bottom w:val="none" w:sz="0" w:space="0" w:color="auto"/>
        <w:right w:val="none" w:sz="0" w:space="0" w:color="auto"/>
      </w:divBdr>
    </w:div>
    <w:div w:id="1402947734">
      <w:marLeft w:val="0"/>
      <w:marRight w:val="0"/>
      <w:marTop w:val="10"/>
      <w:marBottom w:val="10"/>
      <w:divBdr>
        <w:top w:val="none" w:sz="0" w:space="0" w:color="auto"/>
        <w:left w:val="none" w:sz="0" w:space="0" w:color="auto"/>
        <w:bottom w:val="none" w:sz="0" w:space="0" w:color="auto"/>
        <w:right w:val="none" w:sz="0" w:space="0" w:color="auto"/>
      </w:divBdr>
    </w:div>
    <w:div w:id="1447965686">
      <w:marLeft w:val="0"/>
      <w:marRight w:val="0"/>
      <w:marTop w:val="10"/>
      <w:marBottom w:val="10"/>
      <w:divBdr>
        <w:top w:val="none" w:sz="0" w:space="0" w:color="auto"/>
        <w:left w:val="none" w:sz="0" w:space="0" w:color="auto"/>
        <w:bottom w:val="none" w:sz="0" w:space="0" w:color="auto"/>
        <w:right w:val="none" w:sz="0" w:space="0" w:color="auto"/>
      </w:divBdr>
    </w:div>
    <w:div w:id="1482306889">
      <w:marLeft w:val="0"/>
      <w:marRight w:val="0"/>
      <w:marTop w:val="10"/>
      <w:marBottom w:val="10"/>
      <w:divBdr>
        <w:top w:val="none" w:sz="0" w:space="0" w:color="auto"/>
        <w:left w:val="none" w:sz="0" w:space="0" w:color="auto"/>
        <w:bottom w:val="none" w:sz="0" w:space="0" w:color="auto"/>
        <w:right w:val="none" w:sz="0" w:space="0" w:color="auto"/>
      </w:divBdr>
    </w:div>
    <w:div w:id="1664435801">
      <w:marLeft w:val="0"/>
      <w:marRight w:val="720"/>
      <w:marTop w:val="10"/>
      <w:marBottom w:val="10"/>
      <w:divBdr>
        <w:top w:val="none" w:sz="0" w:space="0" w:color="auto"/>
        <w:left w:val="none" w:sz="0" w:space="0" w:color="auto"/>
        <w:bottom w:val="none" w:sz="0" w:space="0" w:color="auto"/>
        <w:right w:val="none" w:sz="0" w:space="0" w:color="auto"/>
      </w:divBdr>
    </w:div>
    <w:div w:id="1745910971">
      <w:marLeft w:val="0"/>
      <w:marRight w:val="0"/>
      <w:marTop w:val="10"/>
      <w:marBottom w:val="10"/>
      <w:divBdr>
        <w:top w:val="none" w:sz="0" w:space="0" w:color="auto"/>
        <w:left w:val="none" w:sz="0" w:space="0" w:color="auto"/>
        <w:bottom w:val="none" w:sz="0" w:space="0" w:color="auto"/>
        <w:right w:val="none" w:sz="0" w:space="0" w:color="auto"/>
      </w:divBdr>
    </w:div>
    <w:div w:id="1776436431">
      <w:marLeft w:val="0"/>
      <w:marRight w:val="0"/>
      <w:marTop w:val="10"/>
      <w:marBottom w:val="10"/>
      <w:divBdr>
        <w:top w:val="none" w:sz="0" w:space="0" w:color="auto"/>
        <w:left w:val="none" w:sz="0" w:space="0" w:color="auto"/>
        <w:bottom w:val="none" w:sz="0" w:space="0" w:color="auto"/>
        <w:right w:val="none" w:sz="0" w:space="0" w:color="auto"/>
      </w:divBdr>
    </w:div>
    <w:div w:id="1787314410">
      <w:marLeft w:val="0"/>
      <w:marRight w:val="0"/>
      <w:marTop w:val="10"/>
      <w:marBottom w:val="10"/>
      <w:divBdr>
        <w:top w:val="none" w:sz="0" w:space="0" w:color="auto"/>
        <w:left w:val="none" w:sz="0" w:space="0" w:color="auto"/>
        <w:bottom w:val="none" w:sz="0" w:space="0" w:color="auto"/>
        <w:right w:val="none" w:sz="0" w:space="0" w:color="auto"/>
      </w:divBdr>
    </w:div>
    <w:div w:id="1793472317">
      <w:marLeft w:val="0"/>
      <w:marRight w:val="0"/>
      <w:marTop w:val="10"/>
      <w:marBottom w:val="10"/>
      <w:divBdr>
        <w:top w:val="none" w:sz="0" w:space="0" w:color="auto"/>
        <w:left w:val="none" w:sz="0" w:space="0" w:color="auto"/>
        <w:bottom w:val="none" w:sz="0" w:space="0" w:color="auto"/>
        <w:right w:val="none" w:sz="0" w:space="0" w:color="auto"/>
      </w:divBdr>
    </w:div>
    <w:div w:id="1861435079">
      <w:marLeft w:val="0"/>
      <w:marRight w:val="720"/>
      <w:marTop w:val="10"/>
      <w:marBottom w:val="10"/>
      <w:divBdr>
        <w:top w:val="none" w:sz="0" w:space="0" w:color="auto"/>
        <w:left w:val="none" w:sz="0" w:space="0" w:color="auto"/>
        <w:bottom w:val="none" w:sz="0" w:space="0" w:color="auto"/>
        <w:right w:val="none" w:sz="0" w:space="0" w:color="auto"/>
      </w:divBdr>
    </w:div>
    <w:div w:id="1968272076">
      <w:marLeft w:val="0"/>
      <w:marRight w:val="0"/>
      <w:marTop w:val="10"/>
      <w:marBottom w:val="10"/>
      <w:divBdr>
        <w:top w:val="none" w:sz="0" w:space="0" w:color="auto"/>
        <w:left w:val="none" w:sz="0" w:space="0" w:color="auto"/>
        <w:bottom w:val="none" w:sz="0" w:space="0" w:color="auto"/>
        <w:right w:val="none" w:sz="0" w:space="0" w:color="auto"/>
      </w:divBdr>
    </w:div>
    <w:div w:id="2068187081">
      <w:marLeft w:val="0"/>
      <w:marRight w:val="0"/>
      <w:marTop w:val="10"/>
      <w:marBottom w:val="10"/>
      <w:divBdr>
        <w:top w:val="none" w:sz="0" w:space="0" w:color="auto"/>
        <w:left w:val="none" w:sz="0" w:space="0" w:color="auto"/>
        <w:bottom w:val="none" w:sz="0" w:space="0" w:color="auto"/>
        <w:right w:val="none" w:sz="0" w:space="0" w:color="auto"/>
      </w:divBdr>
    </w:div>
    <w:div w:id="21101522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