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26A3" w:rsidRDefault="00B526A3">
      <w:pPr>
        <w:spacing w:line="500" w:lineRule="atLeast"/>
        <w:jc w:val="center"/>
        <w:divId w:val="19505063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广东省惠来县人民法院</w:t>
      </w:r>
    </w:p>
    <w:p w:rsidR="00B526A3" w:rsidRDefault="00B526A3">
      <w:pPr>
        <w:spacing w:line="500" w:lineRule="atLeast"/>
        <w:jc w:val="center"/>
        <w:divId w:val="116801251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B526A3" w:rsidRDefault="00B526A3">
      <w:pPr>
        <w:spacing w:line="500" w:lineRule="atLeast"/>
        <w:jc w:val="right"/>
        <w:divId w:val="1597907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）揭惠法刑初字第</w:t>
      </w:r>
      <w:r>
        <w:rPr>
          <w:rFonts w:hint="eastAsia"/>
          <w:sz w:val="30"/>
          <w:szCs w:val="30"/>
        </w:rPr>
        <w:t>179</w:t>
      </w:r>
      <w:r>
        <w:rPr>
          <w:rFonts w:hint="eastAsia"/>
          <w:sz w:val="30"/>
          <w:szCs w:val="30"/>
        </w:rPr>
        <w:t>号</w:t>
      </w:r>
    </w:p>
    <w:p w:rsidR="00B526A3" w:rsidRDefault="00B526A3">
      <w:pPr>
        <w:spacing w:line="500" w:lineRule="atLeast"/>
        <w:ind w:firstLine="600"/>
        <w:divId w:val="17233621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公诉机关惠来县人民检察院。</w:t>
      </w:r>
    </w:p>
    <w:p w:rsidR="00B526A3" w:rsidRDefault="00B526A3">
      <w:pPr>
        <w:spacing w:line="500" w:lineRule="atLeast"/>
        <w:ind w:firstLine="600"/>
        <w:divId w:val="5976360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被告人陈某枝，男，</w:t>
      </w:r>
      <w:r>
        <w:rPr>
          <w:rFonts w:hint="eastAsia"/>
          <w:sz w:val="30"/>
          <w:szCs w:val="30"/>
        </w:rPr>
        <w:t>1963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日出生于广东省惠来县，汉族，大专文化，住惠来县惠城镇。因本案于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日被取保候审。</w:t>
      </w:r>
    </w:p>
    <w:p w:rsidR="00B526A3" w:rsidRDefault="00B526A3">
      <w:pPr>
        <w:spacing w:line="500" w:lineRule="atLeast"/>
        <w:ind w:firstLine="600"/>
        <w:divId w:val="2930280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惠来县人民检察院以惠检公刑变诉（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号起诉书指控被告人陈某枝犯挪用公款罪、滥用职权罪，于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日向本院提起公诉。本院于同月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日立案，并依法组成合议庭，适用简易程序，公开开庭审理了本案。惠来县人民检察院指派代理检察员陈逸民出庭支持公诉，被告人陈某枝到庭参加诉讼。现已审理终结。</w:t>
      </w:r>
    </w:p>
    <w:p w:rsidR="00B526A3" w:rsidRDefault="00B526A3">
      <w:pPr>
        <w:spacing w:line="500" w:lineRule="atLeast"/>
        <w:divId w:val="9968068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:rsidR="00B526A3" w:rsidRDefault="00B526A3">
      <w:pPr>
        <w:spacing w:line="500" w:lineRule="atLeast"/>
        <w:ind w:firstLine="600"/>
        <w:divId w:val="9881725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一、挪用公款的事实</w:t>
      </w:r>
    </w:p>
    <w:p w:rsidR="00B526A3" w:rsidRDefault="00B526A3">
      <w:pPr>
        <w:spacing w:line="500" w:lineRule="atLeast"/>
        <w:ind w:firstLine="600"/>
        <w:divId w:val="19071845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被告人陈某枝于</w:t>
      </w:r>
      <w:r>
        <w:rPr>
          <w:rFonts w:hint="eastAsia"/>
          <w:sz w:val="30"/>
          <w:szCs w:val="30"/>
        </w:rPr>
        <w:t>1998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2001</w:t>
      </w:r>
      <w:r>
        <w:rPr>
          <w:rFonts w:hint="eastAsia"/>
          <w:sz w:val="30"/>
          <w:szCs w:val="30"/>
        </w:rPr>
        <w:t>年期间，在惠来县国税局工作中，利用其负责收取惠来县国税局发票工本费职务的便利，挪用发票工本费现金累计人民币</w:t>
      </w:r>
      <w:r>
        <w:rPr>
          <w:rFonts w:hint="eastAsia"/>
          <w:sz w:val="30"/>
          <w:szCs w:val="30"/>
        </w:rPr>
        <w:t>71471</w:t>
      </w:r>
      <w:r>
        <w:rPr>
          <w:rFonts w:hint="eastAsia"/>
          <w:sz w:val="30"/>
          <w:szCs w:val="30"/>
        </w:rPr>
        <w:t>元，用于其家庭生活开支。案后，被告人陈某枝于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日退还该款。</w:t>
      </w:r>
    </w:p>
    <w:p w:rsidR="00B526A3" w:rsidRDefault="00B526A3">
      <w:pPr>
        <w:spacing w:line="500" w:lineRule="atLeast"/>
        <w:ind w:firstLine="600"/>
        <w:divId w:val="5096842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上述事实，被告人在开庭审理过程中亦无异议，并有借据、还款计划、银行账务、退款收据等书证，证人翁某、方某震、方某伟的证言，被告人的供述、任职证明等证据证实，足以认定。</w:t>
      </w:r>
    </w:p>
    <w:p w:rsidR="00B526A3" w:rsidRDefault="00B526A3">
      <w:pPr>
        <w:spacing w:line="500" w:lineRule="atLeast"/>
        <w:ind w:firstLine="600"/>
        <w:divId w:val="8308734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二、滥用职权的事实</w:t>
      </w:r>
    </w:p>
    <w:p w:rsidR="00B526A3" w:rsidRDefault="00B526A3">
      <w:pPr>
        <w:spacing w:line="500" w:lineRule="atLeast"/>
        <w:ind w:firstLine="600"/>
        <w:divId w:val="17734731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被告人陈某枝于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月，在任惠来县国税局发票分局副分局长期间，滥用职权，擅自以惠来县国税局发票分局名义，将单位收取的发票保证金人民币</w:t>
      </w:r>
      <w:r>
        <w:rPr>
          <w:rFonts w:hint="eastAsia"/>
          <w:sz w:val="30"/>
          <w:szCs w:val="30"/>
        </w:rPr>
        <w:t>94.76</w:t>
      </w:r>
      <w:r>
        <w:rPr>
          <w:rFonts w:hint="eastAsia"/>
          <w:sz w:val="30"/>
          <w:szCs w:val="30"/>
        </w:rPr>
        <w:t>万元，提供给惠来</w:t>
      </w:r>
      <w:r>
        <w:rPr>
          <w:rFonts w:hint="eastAsia"/>
          <w:sz w:val="30"/>
          <w:szCs w:val="30"/>
        </w:rPr>
        <w:lastRenderedPageBreak/>
        <w:t>县义达服装针织厂使用，该款至今未能追回，致使公共财产遭受重大损失。</w:t>
      </w:r>
    </w:p>
    <w:p w:rsidR="00B526A3" w:rsidRDefault="00B526A3">
      <w:pPr>
        <w:spacing w:line="500" w:lineRule="atLeast"/>
        <w:ind w:firstLine="600"/>
        <w:divId w:val="2490496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月被告人陈某枝离职岀逃。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日，被告人陈某枝主动到惠来县检察院投案自首。公诉机关提起公诉后，被告人陈某枝没有到案。至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日，被告人陈某枝再次到惠来县检察院投案自首。</w:t>
      </w:r>
    </w:p>
    <w:p w:rsidR="00B526A3" w:rsidRDefault="00B526A3">
      <w:pPr>
        <w:spacing w:line="500" w:lineRule="atLeast"/>
        <w:ind w:firstLine="600"/>
        <w:divId w:val="12077945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在开庭审理过程中亦无异议，并有惠来县义达服装针织厂的申请书、关于发票保证金运用情况汇报、银行帐号信息、企业机读档案登记资料等书证，证人翁某、方某震、方某伟、林某、方某玉的证言，被告人的供述及户籍证明、任职证明、行政开除处分、自首情况说明等证据证实，足以认定。</w:t>
      </w:r>
    </w:p>
    <w:p w:rsidR="00B526A3" w:rsidRDefault="00B526A3">
      <w:pPr>
        <w:spacing w:line="500" w:lineRule="atLeast"/>
        <w:ind w:firstLine="600"/>
        <w:divId w:val="20457918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陈某枝无视国家法律，身为国家机关工作人员，利用职务上的便利，挪用公款归个人使用，数额较大，且已超过三个月未还，其行为已构成挪用公款罪；滥用职权，致使公共财产遭受重大损失，其行为已构成滥用职权罪。应数罪并罚。公诉机关指控被告人所犯罪名成立，本院予以支持。公诉机关建议对被告人从轻或者减轻处罚，被告人要求从轻处理。经查，被告人陈某枝归案后能如实供述犯罪事实，有自首情节，且已退回其挪用的赃款，依法可以从轻处罚。公诉机关的建议意见和被告人的请求，理由成立，本院予以采纳。依照《中华人民共和国刑法》第三百八十四条第一款、第三百九十七条第一款、第六十七条第一款、第六十九条、第七十二条第一款第（一）项、第七十三条第二、三款之规定，判决如下：</w:t>
      </w:r>
    </w:p>
    <w:p w:rsidR="00B526A3" w:rsidRDefault="00B526A3">
      <w:pPr>
        <w:spacing w:line="500" w:lineRule="atLeast"/>
        <w:ind w:firstLine="600"/>
        <w:divId w:val="11270447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被告人陈某枝犯挪用公款罪，判处有期徒刑一年六个月；犯滥用职权罪，判处有期徒刑二年。总和刑期有期徒刑三年六个月。决定执行有期徒刑三年，缓刑五年。</w:t>
      </w:r>
    </w:p>
    <w:p w:rsidR="00B526A3" w:rsidRDefault="00B526A3">
      <w:pPr>
        <w:spacing w:line="500" w:lineRule="atLeast"/>
        <w:ind w:firstLine="600"/>
        <w:divId w:val="178551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（缓刑考验期从判决确定之日起计算）。</w:t>
      </w:r>
    </w:p>
    <w:p w:rsidR="00B526A3" w:rsidRDefault="00B526A3">
      <w:pPr>
        <w:spacing w:line="500" w:lineRule="atLeast"/>
        <w:ind w:firstLine="600"/>
        <w:divId w:val="14011778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如不服本判决，可在接到判决书的第二日起十日内，通过本院或者直接向揭阳市中级人民法院提出上诉。书面上诉的，应当提交上诉状正本一份，副本二份。</w:t>
      </w:r>
    </w:p>
    <w:p w:rsidR="00B526A3" w:rsidRDefault="00B526A3">
      <w:pPr>
        <w:spacing w:line="500" w:lineRule="atLeast"/>
        <w:jc w:val="right"/>
        <w:divId w:val="4899097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唐仲生</w:t>
      </w:r>
    </w:p>
    <w:p w:rsidR="00B526A3" w:rsidRDefault="00B526A3">
      <w:pPr>
        <w:spacing w:line="500" w:lineRule="atLeast"/>
        <w:jc w:val="right"/>
        <w:divId w:val="8584694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朱佳华</w:t>
      </w:r>
    </w:p>
    <w:p w:rsidR="00B526A3" w:rsidRDefault="00B526A3">
      <w:pPr>
        <w:spacing w:line="500" w:lineRule="atLeast"/>
        <w:jc w:val="right"/>
        <w:divId w:val="12585578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陈锦城</w:t>
      </w:r>
    </w:p>
    <w:p w:rsidR="00B526A3" w:rsidRDefault="00B526A3">
      <w:pPr>
        <w:spacing w:line="500" w:lineRule="atLeast"/>
        <w:jc w:val="right"/>
        <w:divId w:val="11828649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二〇一四年九月三十日</w:t>
      </w:r>
    </w:p>
    <w:p w:rsidR="00B526A3" w:rsidRDefault="00B526A3">
      <w:pPr>
        <w:spacing w:line="500" w:lineRule="atLeast"/>
        <w:jc w:val="right"/>
        <w:divId w:val="7681573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方汉森</w:t>
      </w:r>
    </w:p>
    <w:p w:rsidR="00B526A3" w:rsidRDefault="00B526A3">
      <w:pPr>
        <w:spacing w:line="500" w:lineRule="atLeast"/>
        <w:jc w:val="right"/>
        <w:divId w:val="20140678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速　录　员　　方辉鹏</w:t>
      </w:r>
    </w:p>
    <w:p w:rsidR="00B526A3" w:rsidRDefault="00B526A3">
      <w:pPr>
        <w:spacing w:line="500" w:lineRule="atLeast"/>
        <w:ind w:firstLine="600"/>
        <w:divId w:val="4226074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:rsidR="00B526A3" w:rsidRDefault="00B526A3">
      <w:pPr>
        <w:spacing w:line="500" w:lineRule="atLeast"/>
        <w:ind w:firstLine="600"/>
        <w:divId w:val="16428069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B526A3" w:rsidRDefault="00B526A3">
      <w:pPr>
        <w:spacing w:line="500" w:lineRule="atLeast"/>
        <w:ind w:firstLine="600"/>
        <w:divId w:val="8109061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:rsidR="00B526A3" w:rsidRDefault="00B526A3">
      <w:pPr>
        <w:spacing w:line="500" w:lineRule="atLeast"/>
        <w:ind w:firstLine="600"/>
        <w:divId w:val="4092311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B526A3" w:rsidRDefault="00B526A3">
      <w:pPr>
        <w:spacing w:line="500" w:lineRule="atLeast"/>
        <w:ind w:firstLine="600"/>
        <w:divId w:val="19409431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:rsidR="00B526A3" w:rsidRDefault="00B526A3">
      <w:pPr>
        <w:spacing w:line="500" w:lineRule="atLeast"/>
        <w:ind w:firstLine="600"/>
        <w:divId w:val="1487884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九条判决宣告以前一人犯数罪的，除判处死刑和无期徒刑的以外，应当在总和刑期以下、数刑中最高刑期以上，酌情决定执行的刑期，但是管制最高不能超过三年，拘役最高不能超过一年，有期徒刑总和刑期不满三十五年的，最高不能超过二十年，总和刑期在三十五年以上的，最高不能超过二十五年。</w:t>
      </w:r>
    </w:p>
    <w:p w:rsidR="00B526A3" w:rsidRDefault="00B526A3">
      <w:pPr>
        <w:spacing w:line="500" w:lineRule="atLeast"/>
        <w:ind w:firstLine="600"/>
        <w:divId w:val="16234599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数罪中有判处附加刑的，附加刑仍须执行，其中附加刑种类相同的，合并执行，种类不同的，分别执行。</w:t>
      </w:r>
    </w:p>
    <w:p w:rsidR="00B526A3" w:rsidRDefault="00B526A3">
      <w:pPr>
        <w:spacing w:line="500" w:lineRule="atLeast"/>
        <w:ind w:firstLine="600"/>
        <w:divId w:val="11650508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B526A3" w:rsidRDefault="00B526A3">
      <w:pPr>
        <w:spacing w:line="500" w:lineRule="atLeast"/>
        <w:ind w:firstLine="600"/>
        <w:divId w:val="12738998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:rsidR="00B526A3" w:rsidRDefault="00B526A3">
      <w:pPr>
        <w:spacing w:line="500" w:lineRule="atLeast"/>
        <w:ind w:firstLine="600"/>
        <w:divId w:val="7957559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:rsidR="00B526A3" w:rsidRDefault="00B526A3">
      <w:pPr>
        <w:spacing w:line="500" w:lineRule="atLeast"/>
        <w:ind w:firstLine="600"/>
        <w:divId w:val="17371270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:rsidR="00B526A3" w:rsidRDefault="00B526A3">
      <w:pPr>
        <w:spacing w:line="500" w:lineRule="atLeast"/>
        <w:ind w:firstLine="600"/>
        <w:divId w:val="15962112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:rsidR="00B526A3" w:rsidRDefault="00B526A3">
      <w:pPr>
        <w:spacing w:line="500" w:lineRule="atLeast"/>
        <w:ind w:firstLine="600"/>
        <w:divId w:val="10954375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B526A3" w:rsidRDefault="00B526A3">
      <w:pPr>
        <w:spacing w:line="500" w:lineRule="atLeast"/>
        <w:ind w:firstLine="600"/>
        <w:divId w:val="5781027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B526A3" w:rsidRDefault="00B526A3">
      <w:pPr>
        <w:spacing w:line="500" w:lineRule="atLeast"/>
        <w:ind w:firstLine="600"/>
        <w:divId w:val="18963568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B526A3" w:rsidRDefault="00B526A3">
      <w:pPr>
        <w:spacing w:line="500" w:lineRule="atLeast"/>
        <w:ind w:firstLine="600"/>
        <w:divId w:val="5182802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B526A3" w:rsidRDefault="00B526A3">
      <w:pPr>
        <w:spacing w:line="500" w:lineRule="atLeast"/>
        <w:ind w:firstLine="600"/>
        <w:divId w:val="3959332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:rsidR="00B526A3" w:rsidRDefault="00B526A3">
      <w:pPr>
        <w:spacing w:line="500" w:lineRule="atLeast"/>
        <w:ind w:firstLine="600"/>
        <w:divId w:val="10395467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四条国家工作人员利用职务上的便利，挪用公款归个人使用，进行非法活动的，或者挪用公款数额较大、进行营利活动的，或者挪用公款数额较大、超过三个月未还的，是挪用公款罪，处五年以下有期徒刑或者拘役；情节严重的，处五年以上有期徒刑。挪用公款数额巨大不退还的，处十年以上有期徒刑或者无期徒刑。</w:t>
      </w:r>
    </w:p>
    <w:p w:rsidR="00B526A3" w:rsidRDefault="00B526A3">
      <w:pPr>
        <w:spacing w:line="500" w:lineRule="atLeast"/>
        <w:ind w:firstLine="600"/>
        <w:divId w:val="6033462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挪用用于救灾、抢险、防汛、优抚、扶贫、移民、救济款物归个人使用的，从重处罚。</w:t>
      </w:r>
    </w:p>
    <w:p w:rsidR="00B526A3" w:rsidRDefault="00B526A3">
      <w:pPr>
        <w:spacing w:line="500" w:lineRule="atLeast"/>
        <w:ind w:firstLine="600"/>
        <w:divId w:val="16416144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七条国家机关工作人员滥用职权或者玩忽职守，致使公共财产、国家和人民利益遭受重大损失的，处三年以下有期徒刑或者拘役；情节特别严重的，处三年以上七年以下有期徒刑。本法另有规定的，依照规定。</w:t>
      </w:r>
    </w:p>
    <w:p w:rsidR="00B526A3" w:rsidRDefault="00B526A3">
      <w:pPr>
        <w:spacing w:line="500" w:lineRule="atLeast"/>
        <w:ind w:firstLine="600"/>
        <w:divId w:val="3763165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国家机关工作人员徇私舞弊，犯前款罪的，处五年以下有期徒刑或者拘役；情节特别严重的，处五年以上十年以下有期徒刑。本法另有规定的，依照规定。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26A3" w:rsidRDefault="00B526A3" w:rsidP="00B526A3">
      <w:pPr>
        <w:rPr>
          <w:rFonts w:hint="eastAsia"/>
        </w:rPr>
      </w:pPr>
      <w:r>
        <w:separator/>
      </w:r>
    </w:p>
  </w:endnote>
  <w:endnote w:type="continuationSeparator" w:id="0">
    <w:p w:rsidR="00B526A3" w:rsidRDefault="00B526A3" w:rsidP="00B526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26A3" w:rsidRDefault="00B526A3" w:rsidP="00B526A3">
      <w:pPr>
        <w:rPr>
          <w:rFonts w:hint="eastAsia"/>
        </w:rPr>
      </w:pPr>
      <w:r>
        <w:separator/>
      </w:r>
    </w:p>
  </w:footnote>
  <w:footnote w:type="continuationSeparator" w:id="0">
    <w:p w:rsidR="00B526A3" w:rsidRDefault="00B526A3" w:rsidP="00B526A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6A3"/>
    <w:rsid w:val="002A6721"/>
    <w:rsid w:val="00B5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526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26A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26A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26A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51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84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6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6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80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5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2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11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74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74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42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2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27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60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62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734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59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61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34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40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25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68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7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5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7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08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25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492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5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787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98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78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12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2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9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4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69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21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0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31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68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5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31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782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18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