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0AE9" w:rsidRDefault="005D0AE9">
      <w:pPr>
        <w:spacing w:line="500" w:lineRule="atLeast"/>
        <w:jc w:val="center"/>
        <w:divId w:val="529077285"/>
        <w:rPr>
          <w:rFonts w:ascii="黑体" w:eastAsia="黑体" w:hAnsi="黑体"/>
          <w:sz w:val="36"/>
          <w:szCs w:val="36"/>
        </w:rPr>
      </w:pPr>
      <w:r>
        <w:rPr>
          <w:rFonts w:ascii="黑体" w:eastAsia="黑体" w:hAnsi="黑体" w:hint="eastAsia"/>
          <w:sz w:val="36"/>
          <w:szCs w:val="36"/>
        </w:rPr>
        <w:t>广东省广州市番禺区人民法院</w:t>
      </w:r>
    </w:p>
    <w:p w:rsidR="005D0AE9" w:rsidRDefault="005D0AE9">
      <w:pPr>
        <w:spacing w:line="500" w:lineRule="atLeast"/>
        <w:jc w:val="center"/>
        <w:divId w:val="16672000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D0AE9" w:rsidRDefault="005D0AE9">
      <w:pPr>
        <w:spacing w:line="500" w:lineRule="atLeast"/>
        <w:jc w:val="right"/>
        <w:divId w:val="13536479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204</w:t>
      </w:r>
      <w:r>
        <w:rPr>
          <w:rFonts w:hint="eastAsia"/>
          <w:sz w:val="30"/>
          <w:szCs w:val="30"/>
        </w:rPr>
        <w:t>号</w:t>
      </w:r>
    </w:p>
    <w:p w:rsidR="005D0AE9" w:rsidRDefault="005D0AE9">
      <w:pPr>
        <w:spacing w:line="500" w:lineRule="atLeast"/>
        <w:ind w:firstLine="600"/>
        <w:divId w:val="463355400"/>
        <w:rPr>
          <w:rFonts w:hint="eastAsia"/>
          <w:sz w:val="30"/>
          <w:szCs w:val="30"/>
        </w:rPr>
      </w:pPr>
      <w:r>
        <w:rPr>
          <w:rFonts w:hint="eastAsia"/>
          <w:sz w:val="30"/>
          <w:szCs w:val="30"/>
        </w:rPr>
        <w:t>公诉机关广州市番禺区人民检察院。</w:t>
      </w:r>
    </w:p>
    <w:p w:rsidR="005D0AE9" w:rsidRDefault="005D0AE9">
      <w:pPr>
        <w:spacing w:line="500" w:lineRule="atLeast"/>
        <w:ind w:firstLine="600"/>
        <w:divId w:val="1223714913"/>
        <w:rPr>
          <w:rFonts w:hint="eastAsia"/>
          <w:sz w:val="30"/>
          <w:szCs w:val="30"/>
        </w:rPr>
      </w:pPr>
      <w:r>
        <w:rPr>
          <w:rFonts w:hint="eastAsia"/>
          <w:sz w:val="30"/>
          <w:szCs w:val="30"/>
        </w:rPr>
        <w:t>被告人陈某，住广州市番禺区。因本案于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24</w:t>
      </w:r>
      <w:r>
        <w:rPr>
          <w:rFonts w:hint="eastAsia"/>
          <w:sz w:val="30"/>
          <w:szCs w:val="30"/>
        </w:rPr>
        <w:t>日被逮捕。现押于广州市番禺区看守所。</w:t>
      </w:r>
    </w:p>
    <w:p w:rsidR="005D0AE9" w:rsidRDefault="005D0AE9">
      <w:pPr>
        <w:spacing w:line="500" w:lineRule="atLeast"/>
        <w:ind w:firstLine="600"/>
        <w:divId w:val="1781148545"/>
        <w:rPr>
          <w:rFonts w:hint="eastAsia"/>
          <w:sz w:val="30"/>
          <w:szCs w:val="30"/>
        </w:rPr>
      </w:pPr>
      <w:r>
        <w:rPr>
          <w:rFonts w:hint="eastAsia"/>
          <w:sz w:val="30"/>
          <w:szCs w:val="30"/>
        </w:rPr>
        <w:t>辩护人曾盛昌，系广东百健律师事务所律师。</w:t>
      </w:r>
    </w:p>
    <w:p w:rsidR="005D0AE9" w:rsidRDefault="005D0AE9">
      <w:pPr>
        <w:spacing w:line="500" w:lineRule="atLeast"/>
        <w:ind w:firstLine="600"/>
        <w:divId w:val="28922675"/>
        <w:rPr>
          <w:rFonts w:hint="eastAsia"/>
          <w:sz w:val="30"/>
          <w:szCs w:val="30"/>
        </w:rPr>
      </w:pPr>
      <w:r>
        <w:rPr>
          <w:rFonts w:hint="eastAsia"/>
          <w:sz w:val="30"/>
          <w:szCs w:val="30"/>
        </w:rPr>
        <w:t>广州市番禺区人民检察院以穗番检公刑诉〔</w:t>
      </w:r>
      <w:r>
        <w:rPr>
          <w:rFonts w:hint="eastAsia"/>
          <w:sz w:val="30"/>
          <w:szCs w:val="30"/>
        </w:rPr>
        <w:t>2017</w:t>
      </w:r>
      <w:r>
        <w:rPr>
          <w:rFonts w:hint="eastAsia"/>
          <w:sz w:val="30"/>
          <w:szCs w:val="30"/>
        </w:rPr>
        <w:t>〕</w:t>
      </w:r>
      <w:r>
        <w:rPr>
          <w:rFonts w:hint="eastAsia"/>
          <w:sz w:val="30"/>
          <w:szCs w:val="30"/>
        </w:rPr>
        <w:t>212</w:t>
      </w:r>
      <w:r>
        <w:rPr>
          <w:rFonts w:hint="eastAsia"/>
          <w:sz w:val="30"/>
          <w:szCs w:val="30"/>
        </w:rPr>
        <w:t>号起诉书指控被告人陈某犯受贿罪，于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日向本院提起公诉。本院依法适用简易程序，并组成合议庭，公开开庭审理了本案。广州市番禺区人民检察院指派代理检察员简韵婷出庭支持公诉，被告人陈某及辩护人曾盛昌到庭参加了诉讼。现已审理终结。</w:t>
      </w:r>
    </w:p>
    <w:p w:rsidR="005D0AE9" w:rsidRDefault="005D0AE9">
      <w:pPr>
        <w:spacing w:line="500" w:lineRule="atLeast"/>
        <w:ind w:firstLine="600"/>
        <w:divId w:val="2137287970"/>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年间，被告人陈某利用担任广州番禺供电局大石供电所营业部计量及用电检查班初级作业员的职务便利，帮助黄某（另案处理）为用户违规装电，先后多次收受黄某贿送的人民币合共</w:t>
      </w:r>
      <w:r>
        <w:rPr>
          <w:rFonts w:hint="eastAsia"/>
          <w:sz w:val="30"/>
          <w:szCs w:val="30"/>
        </w:rPr>
        <w:t>12.5</w:t>
      </w:r>
      <w:r>
        <w:rPr>
          <w:rFonts w:hint="eastAsia"/>
          <w:sz w:val="30"/>
          <w:szCs w:val="30"/>
        </w:rPr>
        <w:t>万元。公诉机关并就其指控的事实向本院提供了书证、证人证言、被告人供述等证据。公诉机关认为，被告人陈某身为国家工作人员，无视国家法律，利用职务上的便利，非法收受他人财物，为他人谋取利益，数额较大，其行为已触犯《中华人民共和国刑法》第三百八十五条第一款、第三百八十六条、第三百八十三条第一款第（一）项，犯罪事实清楚，证据确实充分，应以受贿罪追究其刑事责任。被告人陈某犯罪以后自动投案，如实供述自己的罪行，根据《中华人民共和国刑法》第六十七条之规定，是自首，可以从轻处罚。提请本院依法判处。</w:t>
      </w:r>
    </w:p>
    <w:p w:rsidR="005D0AE9" w:rsidRDefault="005D0AE9">
      <w:pPr>
        <w:spacing w:line="500" w:lineRule="atLeast"/>
        <w:ind w:firstLine="600"/>
        <w:divId w:val="1617713527"/>
        <w:rPr>
          <w:rFonts w:hint="eastAsia"/>
          <w:sz w:val="30"/>
          <w:szCs w:val="30"/>
        </w:rPr>
      </w:pPr>
      <w:r>
        <w:rPr>
          <w:rFonts w:hint="eastAsia"/>
          <w:sz w:val="30"/>
          <w:szCs w:val="30"/>
        </w:rPr>
        <w:lastRenderedPageBreak/>
        <w:t>被告人陈某承认控罪，对公诉机关指控的事实不持异议。</w:t>
      </w:r>
    </w:p>
    <w:p w:rsidR="005D0AE9" w:rsidRDefault="005D0AE9">
      <w:pPr>
        <w:spacing w:line="500" w:lineRule="atLeast"/>
        <w:ind w:firstLine="600"/>
        <w:divId w:val="1332492823"/>
        <w:rPr>
          <w:rFonts w:hint="eastAsia"/>
          <w:sz w:val="30"/>
          <w:szCs w:val="30"/>
        </w:rPr>
      </w:pPr>
      <w:r>
        <w:rPr>
          <w:rFonts w:hint="eastAsia"/>
          <w:sz w:val="30"/>
          <w:szCs w:val="30"/>
        </w:rPr>
        <w:t>辩护人认为被告人陈某有自首情节、已主动退出全部赃款、一贯表现良好，建议法庭对其从轻处罚并适用缓刑。</w:t>
      </w:r>
    </w:p>
    <w:p w:rsidR="005D0AE9" w:rsidRDefault="005D0AE9">
      <w:pPr>
        <w:spacing w:line="500" w:lineRule="atLeast"/>
        <w:ind w:firstLine="600"/>
        <w:divId w:val="41000850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年间，被告人陈某利用担任广州番禺供电局大石供电所营业部计量及用电检查班初级作业员的职务便利，帮助黄某（另案处理）为用户违规装电，先后多次收受黄某贿送的人民币合共</w:t>
      </w:r>
      <w:r>
        <w:rPr>
          <w:rFonts w:hint="eastAsia"/>
          <w:sz w:val="30"/>
          <w:szCs w:val="30"/>
        </w:rPr>
        <w:t>12.5</w:t>
      </w:r>
      <w:r>
        <w:rPr>
          <w:rFonts w:hint="eastAsia"/>
          <w:sz w:val="30"/>
          <w:szCs w:val="30"/>
        </w:rPr>
        <w:t>万元。案发后，被告人陈某已退出全部赃款。</w:t>
      </w:r>
    </w:p>
    <w:p w:rsidR="005D0AE9" w:rsidRDefault="005D0AE9">
      <w:pPr>
        <w:spacing w:line="500" w:lineRule="atLeast"/>
        <w:ind w:firstLine="600"/>
        <w:divId w:val="2028410051"/>
        <w:rPr>
          <w:rFonts w:hint="eastAsia"/>
          <w:sz w:val="30"/>
          <w:szCs w:val="30"/>
        </w:rPr>
      </w:pPr>
      <w:r>
        <w:rPr>
          <w:rFonts w:hint="eastAsia"/>
          <w:sz w:val="30"/>
          <w:szCs w:val="30"/>
        </w:rPr>
        <w:t>上述事实，被告人陈某在庭审中亦无异议，并有证人黄某、李某的证言，被告人陈某的供述，辨认笔录，广州市番禺区人民检察院破案经过、扣押清单，电费通知单及用户信息、用电报装表、供电方案协议、供用电合同、变更用电申请表等书证，陈某简历及劳动合同，中国共产党广州供电局有限公司番禺供电局纪律检查委员会《关于陈某违规收取款项的说明》及业务凭证等证据证实，足以认定。</w:t>
      </w:r>
    </w:p>
    <w:p w:rsidR="005D0AE9" w:rsidRDefault="005D0AE9">
      <w:pPr>
        <w:spacing w:line="500" w:lineRule="atLeast"/>
        <w:ind w:firstLine="600"/>
        <w:divId w:val="29646670"/>
        <w:rPr>
          <w:rFonts w:hint="eastAsia"/>
          <w:sz w:val="30"/>
          <w:szCs w:val="30"/>
        </w:rPr>
      </w:pPr>
      <w:r>
        <w:rPr>
          <w:rFonts w:hint="eastAsia"/>
          <w:sz w:val="30"/>
          <w:szCs w:val="30"/>
        </w:rPr>
        <w:t>本院认为，被告人陈某无视国家法律，身为国家工作人员，利用职务上的便利，非法收受他人财物，为他人谋取利益，数额较大，其行为已构成受贿罪，依法应当对其适用“三年以下有期徒刑或者拘役，并处罚金”的量刑幅度予以处罚。公诉机关指控被告人陈某犯受贿罪事实清楚，证据确实、充分，指控罪名成立。鉴于被告人陈某犯罪后自动投案，如实供述自己的罪行，是自首，依法可以从轻处罚。鉴于被告人陈某自愿认罪，案发后主动退出全部赃款，确有悔罪表现，可以酌情从轻处罚并适用缓刑。辩护人以上述理由建议法庭对被告人陈某从轻处罚并适用缓刑的意见有理，本院予以采纳。综合本案被告人的犯罪情节、性质、社会危害性及认罪态度，依照《中华人民共和国刑法》第三百八十五条第一款、第三百八十六条、第三百八十三条第一款第（一）项、第六十七条第一款、第七十二条、第七十三条、第六十四条以及《最高人民法院、最高人民检察院关于办理贪污贿赂刑事案件适用法律若干问题的解释》第一条第一款、第十八条、第十九条的规定，判决如下：</w:t>
      </w:r>
    </w:p>
    <w:p w:rsidR="005D0AE9" w:rsidRDefault="005D0AE9">
      <w:pPr>
        <w:spacing w:line="500" w:lineRule="atLeast"/>
        <w:ind w:firstLine="600"/>
        <w:divId w:val="1339648935"/>
        <w:rPr>
          <w:rFonts w:hint="eastAsia"/>
          <w:sz w:val="30"/>
          <w:szCs w:val="30"/>
        </w:rPr>
      </w:pPr>
      <w:r>
        <w:rPr>
          <w:rFonts w:hint="eastAsia"/>
          <w:sz w:val="30"/>
          <w:szCs w:val="30"/>
        </w:rPr>
        <w:t>一、被告人陈某犯受贿罪，判处有期徒刑一年四个月，缓刑二年，并处罚金十二万元</w:t>
      </w:r>
      <w:r>
        <w:rPr>
          <w:rFonts w:hint="eastAsia"/>
          <w:sz w:val="30"/>
          <w:szCs w:val="30"/>
        </w:rPr>
        <w:t>(</w:t>
      </w:r>
      <w:r>
        <w:rPr>
          <w:rFonts w:hint="eastAsia"/>
          <w:sz w:val="30"/>
          <w:szCs w:val="30"/>
        </w:rPr>
        <w:t>缓刑考验期限，从判决确定之日起计算。罚金应于本判决发生法律效力次日起十日内缴纳，上缴国库</w:t>
      </w:r>
      <w:r>
        <w:rPr>
          <w:rFonts w:hint="eastAsia"/>
          <w:sz w:val="30"/>
          <w:szCs w:val="30"/>
        </w:rPr>
        <w:t>)</w:t>
      </w:r>
      <w:r>
        <w:rPr>
          <w:rFonts w:hint="eastAsia"/>
          <w:sz w:val="30"/>
          <w:szCs w:val="30"/>
        </w:rPr>
        <w:t>。</w:t>
      </w:r>
    </w:p>
    <w:p w:rsidR="005D0AE9" w:rsidRDefault="005D0AE9">
      <w:pPr>
        <w:spacing w:line="500" w:lineRule="atLeast"/>
        <w:ind w:firstLine="600"/>
        <w:divId w:val="376321436"/>
        <w:rPr>
          <w:rFonts w:hint="eastAsia"/>
          <w:sz w:val="30"/>
          <w:szCs w:val="30"/>
        </w:rPr>
      </w:pPr>
      <w:r>
        <w:rPr>
          <w:rFonts w:hint="eastAsia"/>
          <w:sz w:val="30"/>
          <w:szCs w:val="30"/>
        </w:rPr>
        <w:t>二、被告人陈某受贿的违法所得人民币十二万五千元，予以没收，上缴国库（该款项暂存于广州市番禺区人民检察院）。</w:t>
      </w:r>
    </w:p>
    <w:p w:rsidR="005D0AE9" w:rsidRDefault="005D0AE9">
      <w:pPr>
        <w:spacing w:line="500" w:lineRule="atLeast"/>
        <w:ind w:firstLine="600"/>
        <w:divId w:val="6579233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D0AE9" w:rsidRDefault="005D0AE9">
      <w:pPr>
        <w:spacing w:line="500" w:lineRule="atLeast"/>
        <w:jc w:val="right"/>
        <w:divId w:val="793447206"/>
        <w:rPr>
          <w:rFonts w:hint="eastAsia"/>
          <w:sz w:val="30"/>
          <w:szCs w:val="30"/>
        </w:rPr>
      </w:pPr>
      <w:r>
        <w:rPr>
          <w:rFonts w:hint="eastAsia"/>
          <w:sz w:val="30"/>
          <w:szCs w:val="30"/>
        </w:rPr>
        <w:t>审　判　长　　章　莹</w:t>
      </w:r>
    </w:p>
    <w:p w:rsidR="005D0AE9" w:rsidRDefault="005D0AE9">
      <w:pPr>
        <w:spacing w:line="500" w:lineRule="atLeast"/>
        <w:jc w:val="right"/>
        <w:divId w:val="821121326"/>
        <w:rPr>
          <w:rFonts w:hint="eastAsia"/>
          <w:sz w:val="30"/>
          <w:szCs w:val="30"/>
        </w:rPr>
      </w:pPr>
      <w:r>
        <w:rPr>
          <w:rFonts w:hint="eastAsia"/>
          <w:sz w:val="30"/>
          <w:szCs w:val="30"/>
        </w:rPr>
        <w:t>人民陪审员　　梁焕君</w:t>
      </w:r>
    </w:p>
    <w:p w:rsidR="005D0AE9" w:rsidRDefault="005D0AE9">
      <w:pPr>
        <w:spacing w:line="500" w:lineRule="atLeast"/>
        <w:jc w:val="right"/>
        <w:divId w:val="11809827"/>
        <w:rPr>
          <w:rFonts w:hint="eastAsia"/>
          <w:sz w:val="30"/>
          <w:szCs w:val="30"/>
        </w:rPr>
      </w:pPr>
      <w:r>
        <w:rPr>
          <w:rFonts w:hint="eastAsia"/>
          <w:sz w:val="30"/>
          <w:szCs w:val="30"/>
        </w:rPr>
        <w:t>人民陪审员　　江俊杰</w:t>
      </w:r>
    </w:p>
    <w:p w:rsidR="005D0AE9" w:rsidRDefault="005D0AE9">
      <w:pPr>
        <w:spacing w:line="500" w:lineRule="atLeast"/>
        <w:jc w:val="right"/>
        <w:divId w:val="1265185753"/>
        <w:rPr>
          <w:rFonts w:hint="eastAsia"/>
          <w:sz w:val="30"/>
          <w:szCs w:val="30"/>
        </w:rPr>
      </w:pPr>
      <w:r>
        <w:rPr>
          <w:rFonts w:hint="eastAsia"/>
          <w:sz w:val="30"/>
          <w:szCs w:val="30"/>
        </w:rPr>
        <w:t>二〇一七年三月十四日</w:t>
      </w:r>
    </w:p>
    <w:p w:rsidR="005D0AE9" w:rsidRDefault="005D0AE9">
      <w:pPr>
        <w:spacing w:line="500" w:lineRule="atLeast"/>
        <w:jc w:val="right"/>
        <w:divId w:val="360864467"/>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0AE9" w:rsidRDefault="005D0AE9" w:rsidP="005D0AE9">
      <w:pPr>
        <w:rPr>
          <w:rFonts w:hint="eastAsia"/>
        </w:rPr>
      </w:pPr>
      <w:r>
        <w:separator/>
      </w:r>
    </w:p>
  </w:endnote>
  <w:endnote w:type="continuationSeparator" w:id="0">
    <w:p w:rsidR="005D0AE9" w:rsidRDefault="005D0AE9" w:rsidP="005D0A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0AE9" w:rsidRDefault="005D0AE9" w:rsidP="005D0AE9">
      <w:pPr>
        <w:rPr>
          <w:rFonts w:hint="eastAsia"/>
        </w:rPr>
      </w:pPr>
      <w:r>
        <w:separator/>
      </w:r>
    </w:p>
  </w:footnote>
  <w:footnote w:type="continuationSeparator" w:id="0">
    <w:p w:rsidR="005D0AE9" w:rsidRDefault="005D0AE9" w:rsidP="005D0A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0AE9"/>
    <w:rsid w:val="002A6721"/>
    <w:rsid w:val="005D0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0AE9"/>
    <w:pPr>
      <w:tabs>
        <w:tab w:val="center" w:pos="4153"/>
        <w:tab w:val="right" w:pos="8306"/>
      </w:tabs>
      <w:snapToGrid w:val="0"/>
      <w:jc w:val="center"/>
    </w:pPr>
    <w:rPr>
      <w:sz w:val="18"/>
      <w:szCs w:val="18"/>
    </w:rPr>
  </w:style>
  <w:style w:type="character" w:customStyle="1" w:styleId="a4">
    <w:name w:val="页眉 字符"/>
    <w:basedOn w:val="a0"/>
    <w:link w:val="a3"/>
    <w:uiPriority w:val="99"/>
    <w:rsid w:val="005D0AE9"/>
    <w:rPr>
      <w:rFonts w:ascii="宋体" w:eastAsia="宋体" w:hAnsi="宋体" w:cs="宋体"/>
      <w:sz w:val="18"/>
      <w:szCs w:val="18"/>
    </w:rPr>
  </w:style>
  <w:style w:type="paragraph" w:styleId="a5">
    <w:name w:val="footer"/>
    <w:basedOn w:val="a"/>
    <w:link w:val="a6"/>
    <w:uiPriority w:val="99"/>
    <w:unhideWhenUsed/>
    <w:rsid w:val="005D0AE9"/>
    <w:pPr>
      <w:tabs>
        <w:tab w:val="center" w:pos="4153"/>
        <w:tab w:val="right" w:pos="8306"/>
      </w:tabs>
      <w:snapToGrid w:val="0"/>
    </w:pPr>
    <w:rPr>
      <w:sz w:val="18"/>
      <w:szCs w:val="18"/>
    </w:rPr>
  </w:style>
  <w:style w:type="character" w:customStyle="1" w:styleId="a6">
    <w:name w:val="页脚 字符"/>
    <w:basedOn w:val="a0"/>
    <w:link w:val="a5"/>
    <w:uiPriority w:val="99"/>
    <w:rsid w:val="005D0A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827">
      <w:marLeft w:val="0"/>
      <w:marRight w:val="720"/>
      <w:marTop w:val="10"/>
      <w:marBottom w:val="10"/>
      <w:divBdr>
        <w:top w:val="none" w:sz="0" w:space="0" w:color="auto"/>
        <w:left w:val="none" w:sz="0" w:space="0" w:color="auto"/>
        <w:bottom w:val="none" w:sz="0" w:space="0" w:color="auto"/>
        <w:right w:val="none" w:sz="0" w:space="0" w:color="auto"/>
      </w:divBdr>
    </w:div>
    <w:div w:id="28922675">
      <w:marLeft w:val="0"/>
      <w:marRight w:val="0"/>
      <w:marTop w:val="10"/>
      <w:marBottom w:val="10"/>
      <w:divBdr>
        <w:top w:val="none" w:sz="0" w:space="0" w:color="auto"/>
        <w:left w:val="none" w:sz="0" w:space="0" w:color="auto"/>
        <w:bottom w:val="none" w:sz="0" w:space="0" w:color="auto"/>
        <w:right w:val="none" w:sz="0" w:space="0" w:color="auto"/>
      </w:divBdr>
    </w:div>
    <w:div w:id="29646670">
      <w:marLeft w:val="0"/>
      <w:marRight w:val="0"/>
      <w:marTop w:val="10"/>
      <w:marBottom w:val="10"/>
      <w:divBdr>
        <w:top w:val="none" w:sz="0" w:space="0" w:color="auto"/>
        <w:left w:val="none" w:sz="0" w:space="0" w:color="auto"/>
        <w:bottom w:val="none" w:sz="0" w:space="0" w:color="auto"/>
        <w:right w:val="none" w:sz="0" w:space="0" w:color="auto"/>
      </w:divBdr>
    </w:div>
    <w:div w:id="360864467">
      <w:marLeft w:val="0"/>
      <w:marRight w:val="720"/>
      <w:marTop w:val="10"/>
      <w:marBottom w:val="10"/>
      <w:divBdr>
        <w:top w:val="none" w:sz="0" w:space="0" w:color="auto"/>
        <w:left w:val="none" w:sz="0" w:space="0" w:color="auto"/>
        <w:bottom w:val="none" w:sz="0" w:space="0" w:color="auto"/>
        <w:right w:val="none" w:sz="0" w:space="0" w:color="auto"/>
      </w:divBdr>
    </w:div>
    <w:div w:id="376321436">
      <w:marLeft w:val="0"/>
      <w:marRight w:val="0"/>
      <w:marTop w:val="10"/>
      <w:marBottom w:val="10"/>
      <w:divBdr>
        <w:top w:val="none" w:sz="0" w:space="0" w:color="auto"/>
        <w:left w:val="none" w:sz="0" w:space="0" w:color="auto"/>
        <w:bottom w:val="none" w:sz="0" w:space="0" w:color="auto"/>
        <w:right w:val="none" w:sz="0" w:space="0" w:color="auto"/>
      </w:divBdr>
    </w:div>
    <w:div w:id="410008500">
      <w:marLeft w:val="0"/>
      <w:marRight w:val="0"/>
      <w:marTop w:val="10"/>
      <w:marBottom w:val="10"/>
      <w:divBdr>
        <w:top w:val="none" w:sz="0" w:space="0" w:color="auto"/>
        <w:left w:val="none" w:sz="0" w:space="0" w:color="auto"/>
        <w:bottom w:val="none" w:sz="0" w:space="0" w:color="auto"/>
        <w:right w:val="none" w:sz="0" w:space="0" w:color="auto"/>
      </w:divBdr>
    </w:div>
    <w:div w:id="463355400">
      <w:marLeft w:val="0"/>
      <w:marRight w:val="0"/>
      <w:marTop w:val="10"/>
      <w:marBottom w:val="10"/>
      <w:divBdr>
        <w:top w:val="none" w:sz="0" w:space="0" w:color="auto"/>
        <w:left w:val="none" w:sz="0" w:space="0" w:color="auto"/>
        <w:bottom w:val="none" w:sz="0" w:space="0" w:color="auto"/>
        <w:right w:val="none" w:sz="0" w:space="0" w:color="auto"/>
      </w:divBdr>
    </w:div>
    <w:div w:id="529077285">
      <w:marLeft w:val="0"/>
      <w:marRight w:val="0"/>
      <w:marTop w:val="10"/>
      <w:marBottom w:val="10"/>
      <w:divBdr>
        <w:top w:val="none" w:sz="0" w:space="0" w:color="auto"/>
        <w:left w:val="none" w:sz="0" w:space="0" w:color="auto"/>
        <w:bottom w:val="none" w:sz="0" w:space="0" w:color="auto"/>
        <w:right w:val="none" w:sz="0" w:space="0" w:color="auto"/>
      </w:divBdr>
    </w:div>
    <w:div w:id="657923315">
      <w:marLeft w:val="0"/>
      <w:marRight w:val="0"/>
      <w:marTop w:val="10"/>
      <w:marBottom w:val="10"/>
      <w:divBdr>
        <w:top w:val="none" w:sz="0" w:space="0" w:color="auto"/>
        <w:left w:val="none" w:sz="0" w:space="0" w:color="auto"/>
        <w:bottom w:val="none" w:sz="0" w:space="0" w:color="auto"/>
        <w:right w:val="none" w:sz="0" w:space="0" w:color="auto"/>
      </w:divBdr>
    </w:div>
    <w:div w:id="793447206">
      <w:marLeft w:val="0"/>
      <w:marRight w:val="720"/>
      <w:marTop w:val="10"/>
      <w:marBottom w:val="10"/>
      <w:divBdr>
        <w:top w:val="none" w:sz="0" w:space="0" w:color="auto"/>
        <w:left w:val="none" w:sz="0" w:space="0" w:color="auto"/>
        <w:bottom w:val="none" w:sz="0" w:space="0" w:color="auto"/>
        <w:right w:val="none" w:sz="0" w:space="0" w:color="auto"/>
      </w:divBdr>
    </w:div>
    <w:div w:id="821121326">
      <w:marLeft w:val="0"/>
      <w:marRight w:val="720"/>
      <w:marTop w:val="10"/>
      <w:marBottom w:val="10"/>
      <w:divBdr>
        <w:top w:val="none" w:sz="0" w:space="0" w:color="auto"/>
        <w:left w:val="none" w:sz="0" w:space="0" w:color="auto"/>
        <w:bottom w:val="none" w:sz="0" w:space="0" w:color="auto"/>
        <w:right w:val="none" w:sz="0" w:space="0" w:color="auto"/>
      </w:divBdr>
    </w:div>
    <w:div w:id="1223714913">
      <w:marLeft w:val="0"/>
      <w:marRight w:val="0"/>
      <w:marTop w:val="10"/>
      <w:marBottom w:val="10"/>
      <w:divBdr>
        <w:top w:val="none" w:sz="0" w:space="0" w:color="auto"/>
        <w:left w:val="none" w:sz="0" w:space="0" w:color="auto"/>
        <w:bottom w:val="none" w:sz="0" w:space="0" w:color="auto"/>
        <w:right w:val="none" w:sz="0" w:space="0" w:color="auto"/>
      </w:divBdr>
    </w:div>
    <w:div w:id="1265185753">
      <w:marLeft w:val="0"/>
      <w:marRight w:val="720"/>
      <w:marTop w:val="10"/>
      <w:marBottom w:val="10"/>
      <w:divBdr>
        <w:top w:val="none" w:sz="0" w:space="0" w:color="auto"/>
        <w:left w:val="none" w:sz="0" w:space="0" w:color="auto"/>
        <w:bottom w:val="none" w:sz="0" w:space="0" w:color="auto"/>
        <w:right w:val="none" w:sz="0" w:space="0" w:color="auto"/>
      </w:divBdr>
    </w:div>
    <w:div w:id="1332492823">
      <w:marLeft w:val="0"/>
      <w:marRight w:val="0"/>
      <w:marTop w:val="10"/>
      <w:marBottom w:val="10"/>
      <w:divBdr>
        <w:top w:val="none" w:sz="0" w:space="0" w:color="auto"/>
        <w:left w:val="none" w:sz="0" w:space="0" w:color="auto"/>
        <w:bottom w:val="none" w:sz="0" w:space="0" w:color="auto"/>
        <w:right w:val="none" w:sz="0" w:space="0" w:color="auto"/>
      </w:divBdr>
    </w:div>
    <w:div w:id="1339648935">
      <w:marLeft w:val="0"/>
      <w:marRight w:val="0"/>
      <w:marTop w:val="10"/>
      <w:marBottom w:val="10"/>
      <w:divBdr>
        <w:top w:val="none" w:sz="0" w:space="0" w:color="auto"/>
        <w:left w:val="none" w:sz="0" w:space="0" w:color="auto"/>
        <w:bottom w:val="none" w:sz="0" w:space="0" w:color="auto"/>
        <w:right w:val="none" w:sz="0" w:space="0" w:color="auto"/>
      </w:divBdr>
    </w:div>
    <w:div w:id="1353647992">
      <w:marLeft w:val="0"/>
      <w:marRight w:val="0"/>
      <w:marTop w:val="10"/>
      <w:marBottom w:val="10"/>
      <w:divBdr>
        <w:top w:val="none" w:sz="0" w:space="0" w:color="auto"/>
        <w:left w:val="none" w:sz="0" w:space="0" w:color="auto"/>
        <w:bottom w:val="none" w:sz="0" w:space="0" w:color="auto"/>
        <w:right w:val="none" w:sz="0" w:space="0" w:color="auto"/>
      </w:divBdr>
    </w:div>
    <w:div w:id="1617713527">
      <w:marLeft w:val="0"/>
      <w:marRight w:val="0"/>
      <w:marTop w:val="10"/>
      <w:marBottom w:val="10"/>
      <w:divBdr>
        <w:top w:val="none" w:sz="0" w:space="0" w:color="auto"/>
        <w:left w:val="none" w:sz="0" w:space="0" w:color="auto"/>
        <w:bottom w:val="none" w:sz="0" w:space="0" w:color="auto"/>
        <w:right w:val="none" w:sz="0" w:space="0" w:color="auto"/>
      </w:divBdr>
    </w:div>
    <w:div w:id="1667200037">
      <w:marLeft w:val="0"/>
      <w:marRight w:val="0"/>
      <w:marTop w:val="10"/>
      <w:marBottom w:val="10"/>
      <w:divBdr>
        <w:top w:val="none" w:sz="0" w:space="0" w:color="auto"/>
        <w:left w:val="none" w:sz="0" w:space="0" w:color="auto"/>
        <w:bottom w:val="none" w:sz="0" w:space="0" w:color="auto"/>
        <w:right w:val="none" w:sz="0" w:space="0" w:color="auto"/>
      </w:divBdr>
    </w:div>
    <w:div w:id="1781148545">
      <w:marLeft w:val="0"/>
      <w:marRight w:val="0"/>
      <w:marTop w:val="10"/>
      <w:marBottom w:val="10"/>
      <w:divBdr>
        <w:top w:val="none" w:sz="0" w:space="0" w:color="auto"/>
        <w:left w:val="none" w:sz="0" w:space="0" w:color="auto"/>
        <w:bottom w:val="none" w:sz="0" w:space="0" w:color="auto"/>
        <w:right w:val="none" w:sz="0" w:space="0" w:color="auto"/>
      </w:divBdr>
    </w:div>
    <w:div w:id="2028410051">
      <w:marLeft w:val="0"/>
      <w:marRight w:val="0"/>
      <w:marTop w:val="10"/>
      <w:marBottom w:val="10"/>
      <w:divBdr>
        <w:top w:val="none" w:sz="0" w:space="0" w:color="auto"/>
        <w:left w:val="none" w:sz="0" w:space="0" w:color="auto"/>
        <w:bottom w:val="none" w:sz="0" w:space="0" w:color="auto"/>
        <w:right w:val="none" w:sz="0" w:space="0" w:color="auto"/>
      </w:divBdr>
    </w:div>
    <w:div w:id="21372879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