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25B2" w:rsidRDefault="00E525B2">
      <w:pPr>
        <w:spacing w:line="500" w:lineRule="atLeast"/>
        <w:jc w:val="center"/>
        <w:divId w:val="2115049797"/>
        <w:rPr>
          <w:rFonts w:ascii="黑体" w:eastAsia="黑体" w:hAnsi="黑体"/>
          <w:sz w:val="36"/>
          <w:szCs w:val="36"/>
        </w:rPr>
      </w:pPr>
      <w:r>
        <w:rPr>
          <w:rFonts w:ascii="黑体" w:eastAsia="黑体" w:hAnsi="黑体" w:hint="eastAsia"/>
          <w:sz w:val="36"/>
          <w:szCs w:val="36"/>
        </w:rPr>
        <w:t>汕头市金平区人民法院</w:t>
      </w:r>
    </w:p>
    <w:p w:rsidR="00E525B2" w:rsidRDefault="00E525B2">
      <w:pPr>
        <w:spacing w:line="500" w:lineRule="atLeast"/>
        <w:jc w:val="center"/>
        <w:divId w:val="19855053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525B2" w:rsidRDefault="00E525B2">
      <w:pPr>
        <w:spacing w:line="500" w:lineRule="atLeast"/>
        <w:jc w:val="right"/>
        <w:divId w:val="1553662783"/>
        <w:rPr>
          <w:rFonts w:hint="eastAsia"/>
          <w:sz w:val="30"/>
          <w:szCs w:val="30"/>
        </w:rPr>
      </w:pPr>
      <w:r>
        <w:rPr>
          <w:rFonts w:hint="eastAsia"/>
          <w:sz w:val="30"/>
          <w:szCs w:val="30"/>
        </w:rPr>
        <w:t>（</w:t>
      </w:r>
      <w:r>
        <w:rPr>
          <w:rFonts w:hint="eastAsia"/>
          <w:sz w:val="30"/>
          <w:szCs w:val="30"/>
        </w:rPr>
        <w:t>2015</w:t>
      </w:r>
      <w:r>
        <w:rPr>
          <w:rFonts w:hint="eastAsia"/>
          <w:sz w:val="30"/>
          <w:szCs w:val="30"/>
        </w:rPr>
        <w:t>）汕金法刑初字第</w:t>
      </w:r>
      <w:r>
        <w:rPr>
          <w:rFonts w:hint="eastAsia"/>
          <w:sz w:val="30"/>
          <w:szCs w:val="30"/>
        </w:rPr>
        <w:t>146</w:t>
      </w:r>
      <w:r>
        <w:rPr>
          <w:rFonts w:hint="eastAsia"/>
          <w:sz w:val="30"/>
          <w:szCs w:val="30"/>
        </w:rPr>
        <w:t>号</w:t>
      </w:r>
    </w:p>
    <w:p w:rsidR="00E525B2" w:rsidRDefault="00E525B2">
      <w:pPr>
        <w:spacing w:line="500" w:lineRule="atLeast"/>
        <w:ind w:firstLine="600"/>
        <w:divId w:val="519005994"/>
        <w:rPr>
          <w:rFonts w:hint="eastAsia"/>
          <w:sz w:val="30"/>
          <w:szCs w:val="30"/>
        </w:rPr>
      </w:pPr>
      <w:r>
        <w:rPr>
          <w:rFonts w:hint="eastAsia"/>
          <w:sz w:val="30"/>
          <w:szCs w:val="30"/>
        </w:rPr>
        <w:t>公诉机关汕头市金平区人民检察院。</w:t>
      </w:r>
    </w:p>
    <w:p w:rsidR="00E525B2" w:rsidRDefault="00E525B2">
      <w:pPr>
        <w:spacing w:line="500" w:lineRule="atLeast"/>
        <w:ind w:firstLine="600"/>
        <w:divId w:val="1396465452"/>
        <w:rPr>
          <w:rFonts w:hint="eastAsia"/>
          <w:sz w:val="30"/>
          <w:szCs w:val="30"/>
        </w:rPr>
      </w:pPr>
      <w:r>
        <w:rPr>
          <w:rFonts w:hint="eastAsia"/>
          <w:sz w:val="30"/>
          <w:szCs w:val="30"/>
        </w:rPr>
        <w:t>被告人陈某某，男，汉族，文化程度大专，住汕头市龙湖区，。因涉嫌犯行贿罪于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日被汕头市金平区人民检察院取保候审。</w:t>
      </w:r>
    </w:p>
    <w:p w:rsidR="00E525B2" w:rsidRDefault="00E525B2">
      <w:pPr>
        <w:spacing w:line="500" w:lineRule="atLeast"/>
        <w:ind w:firstLine="600"/>
        <w:divId w:val="850487394"/>
        <w:rPr>
          <w:rFonts w:hint="eastAsia"/>
          <w:sz w:val="30"/>
          <w:szCs w:val="30"/>
        </w:rPr>
      </w:pPr>
      <w:r>
        <w:rPr>
          <w:rFonts w:hint="eastAsia"/>
          <w:sz w:val="30"/>
          <w:szCs w:val="30"/>
        </w:rPr>
        <w:t>汕头市金平区人民检察院以汕金检刑诉（</w:t>
      </w:r>
      <w:r>
        <w:rPr>
          <w:rFonts w:hint="eastAsia"/>
          <w:sz w:val="30"/>
          <w:szCs w:val="30"/>
        </w:rPr>
        <w:t>2015</w:t>
      </w:r>
      <w:r>
        <w:rPr>
          <w:rFonts w:hint="eastAsia"/>
          <w:sz w:val="30"/>
          <w:szCs w:val="30"/>
        </w:rPr>
        <w:t>）</w:t>
      </w:r>
      <w:r>
        <w:rPr>
          <w:rFonts w:hint="eastAsia"/>
          <w:sz w:val="30"/>
          <w:szCs w:val="30"/>
        </w:rPr>
        <w:t>131</w:t>
      </w:r>
      <w:r>
        <w:rPr>
          <w:rFonts w:hint="eastAsia"/>
          <w:sz w:val="30"/>
          <w:szCs w:val="30"/>
        </w:rPr>
        <w:t>号起诉书指控被告人陈某某犯对单位行贿罪，于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日向本院提起公诉。本院于</w:t>
      </w:r>
      <w:r>
        <w:rPr>
          <w:rFonts w:hint="eastAsia"/>
          <w:sz w:val="30"/>
          <w:szCs w:val="30"/>
        </w:rPr>
        <w:t>3</w:t>
      </w:r>
      <w:r>
        <w:rPr>
          <w:rFonts w:hint="eastAsia"/>
          <w:sz w:val="30"/>
          <w:szCs w:val="30"/>
        </w:rPr>
        <w:t>月</w:t>
      </w:r>
      <w:r>
        <w:rPr>
          <w:rFonts w:hint="eastAsia"/>
          <w:sz w:val="30"/>
          <w:szCs w:val="30"/>
        </w:rPr>
        <w:t>16</w:t>
      </w:r>
      <w:r>
        <w:rPr>
          <w:rFonts w:hint="eastAsia"/>
          <w:sz w:val="30"/>
          <w:szCs w:val="30"/>
        </w:rPr>
        <w:t>日立案，依法适用简易程序，实行独任审判，于</w:t>
      </w:r>
      <w:r>
        <w:rPr>
          <w:rFonts w:hint="eastAsia"/>
          <w:sz w:val="30"/>
          <w:szCs w:val="30"/>
        </w:rPr>
        <w:t>3</w:t>
      </w:r>
      <w:r>
        <w:rPr>
          <w:rFonts w:hint="eastAsia"/>
          <w:sz w:val="30"/>
          <w:szCs w:val="30"/>
        </w:rPr>
        <w:t>月</w:t>
      </w:r>
      <w:r>
        <w:rPr>
          <w:rFonts w:hint="eastAsia"/>
          <w:sz w:val="30"/>
          <w:szCs w:val="30"/>
        </w:rPr>
        <w:t>30</w:t>
      </w:r>
      <w:r>
        <w:rPr>
          <w:rFonts w:hint="eastAsia"/>
          <w:sz w:val="30"/>
          <w:szCs w:val="30"/>
        </w:rPr>
        <w:t>日公开开庭进行审理。汕头市金平区人民检察院指派检察员陈朝晖出庭支持公诉，被告人陈某某到庭参加诉讼。现已审理终结。</w:t>
      </w:r>
    </w:p>
    <w:p w:rsidR="00E525B2" w:rsidRDefault="00E525B2">
      <w:pPr>
        <w:spacing w:line="500" w:lineRule="atLeast"/>
        <w:ind w:firstLine="600"/>
        <w:divId w:val="399014307"/>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日，被告人陈某某在经销药品临床推广，向汕头市中心医院外二科推广奥扎格雷氯化钠注射液、参麦注射液等</w:t>
      </w:r>
      <w:r>
        <w:rPr>
          <w:rFonts w:hint="eastAsia"/>
          <w:sz w:val="30"/>
          <w:szCs w:val="30"/>
        </w:rPr>
        <w:t>17</w:t>
      </w:r>
      <w:r>
        <w:rPr>
          <w:rFonts w:hint="eastAsia"/>
          <w:sz w:val="30"/>
          <w:szCs w:val="30"/>
        </w:rPr>
        <w:t>种药品期间，为了使自己能够得到更多的药品提成收入，以“推广费”或“临床费”的名义，按药品销售额的</w:t>
      </w:r>
      <w:r>
        <w:rPr>
          <w:rFonts w:hint="eastAsia"/>
          <w:sz w:val="30"/>
          <w:szCs w:val="30"/>
        </w:rPr>
        <w:t>20%</w:t>
      </w:r>
      <w:r>
        <w:rPr>
          <w:rFonts w:hint="eastAsia"/>
          <w:sz w:val="30"/>
          <w:szCs w:val="30"/>
        </w:rPr>
        <w:t>的比例给予在处方中开出自己所推广药品的汕头市中心医院外二科医务人员药品回扣款共计人民币</w:t>
      </w:r>
      <w:r>
        <w:rPr>
          <w:rFonts w:hint="eastAsia"/>
          <w:sz w:val="30"/>
          <w:szCs w:val="30"/>
        </w:rPr>
        <w:t>327357.64</w:t>
      </w:r>
      <w:r>
        <w:rPr>
          <w:rFonts w:hint="eastAsia"/>
          <w:sz w:val="30"/>
          <w:szCs w:val="30"/>
        </w:rPr>
        <w:t>元，该款后被汕头市中心医院外二科医务人员吴某甲、方某、李某、黄某甲、卢某某、谢某某、林某某、张某甲、蔡某某、张某乙、彭某某等人分赃花用。案后，上述涉案人员退回全部回扣款。</w:t>
      </w:r>
    </w:p>
    <w:p w:rsidR="00E525B2" w:rsidRDefault="00E525B2">
      <w:pPr>
        <w:spacing w:line="500" w:lineRule="atLeast"/>
        <w:ind w:firstLine="600"/>
        <w:divId w:val="2110735084"/>
        <w:rPr>
          <w:rFonts w:hint="eastAsia"/>
          <w:sz w:val="30"/>
          <w:szCs w:val="30"/>
        </w:rPr>
      </w:pPr>
      <w:r>
        <w:rPr>
          <w:rFonts w:hint="eastAsia"/>
          <w:sz w:val="30"/>
          <w:szCs w:val="30"/>
        </w:rPr>
        <w:t>另查明：汕头市中心医院外二科医生开出被告人陈某某推广的药品共有</w:t>
      </w:r>
      <w:r>
        <w:rPr>
          <w:rFonts w:hint="eastAsia"/>
          <w:sz w:val="30"/>
          <w:szCs w:val="30"/>
        </w:rPr>
        <w:t>13</w:t>
      </w:r>
      <w:r>
        <w:rPr>
          <w:rFonts w:hint="eastAsia"/>
          <w:sz w:val="30"/>
          <w:szCs w:val="30"/>
        </w:rPr>
        <w:t>种。</w:t>
      </w:r>
    </w:p>
    <w:p w:rsidR="00E525B2" w:rsidRDefault="00E525B2">
      <w:pPr>
        <w:spacing w:line="500" w:lineRule="atLeast"/>
        <w:ind w:firstLine="600"/>
        <w:divId w:val="1912764973"/>
        <w:rPr>
          <w:rFonts w:hint="eastAsia"/>
          <w:sz w:val="30"/>
          <w:szCs w:val="30"/>
        </w:rPr>
      </w:pPr>
      <w:r>
        <w:rPr>
          <w:rFonts w:hint="eastAsia"/>
          <w:sz w:val="30"/>
          <w:szCs w:val="30"/>
        </w:rPr>
        <w:t>上述事实，被告人陈某某在开庭审理过程中亦无异议，且有证人吴某甲、方某、李某、黄某甲、卢某某、谢某某、林某</w:t>
      </w:r>
      <w:r>
        <w:rPr>
          <w:rFonts w:hint="eastAsia"/>
          <w:sz w:val="30"/>
          <w:szCs w:val="30"/>
        </w:rPr>
        <w:lastRenderedPageBreak/>
        <w:t>某、张某甲、蔡某某、张某乙、彭某某的证言及辨认笔录，证人孙某某、陈某甲、李某某、张某丙、吴某乙、黄某乙、许某甲、许某乙、曾某某的证言，侦查机关出具的立案决定书、发破案经过，汕头市中心医院医生处方量统计表，相关人员的身份证明材料，扣押财物清单，户籍证明材料，被告人陈某某的供述和对相关资料的辨认等证据证实，足以认定。</w:t>
      </w:r>
    </w:p>
    <w:p w:rsidR="00E525B2" w:rsidRDefault="00E525B2">
      <w:pPr>
        <w:spacing w:line="500" w:lineRule="atLeast"/>
        <w:ind w:firstLine="600"/>
        <w:divId w:val="1222521995"/>
        <w:rPr>
          <w:rFonts w:hint="eastAsia"/>
          <w:sz w:val="30"/>
          <w:szCs w:val="30"/>
        </w:rPr>
      </w:pPr>
      <w:r>
        <w:rPr>
          <w:rFonts w:hint="eastAsia"/>
          <w:sz w:val="30"/>
          <w:szCs w:val="30"/>
        </w:rPr>
        <w:t>本院认为：公诉机关指控被告人陈某某行贿的事实清楚，</w:t>
      </w:r>
    </w:p>
    <w:p w:rsidR="00E525B2" w:rsidRDefault="00E525B2">
      <w:pPr>
        <w:spacing w:line="500" w:lineRule="atLeast"/>
        <w:ind w:firstLine="600"/>
        <w:divId w:val="1200168163"/>
        <w:rPr>
          <w:rFonts w:hint="eastAsia"/>
          <w:sz w:val="30"/>
          <w:szCs w:val="30"/>
        </w:rPr>
      </w:pPr>
      <w:r>
        <w:rPr>
          <w:rFonts w:hint="eastAsia"/>
          <w:sz w:val="30"/>
          <w:szCs w:val="30"/>
        </w:rPr>
        <w:t>证据确实充分，本院予以认定。</w:t>
      </w:r>
    </w:p>
    <w:p w:rsidR="00E525B2" w:rsidRDefault="00E525B2">
      <w:pPr>
        <w:spacing w:line="500" w:lineRule="atLeast"/>
        <w:ind w:firstLine="600"/>
        <w:divId w:val="1302884605"/>
        <w:rPr>
          <w:rFonts w:hint="eastAsia"/>
          <w:sz w:val="30"/>
          <w:szCs w:val="30"/>
        </w:rPr>
      </w:pPr>
      <w:r>
        <w:rPr>
          <w:rFonts w:hint="eastAsia"/>
          <w:sz w:val="30"/>
          <w:szCs w:val="30"/>
        </w:rPr>
        <w:t>被告人陈某某为谋取不正当利益，给予事业单位以财物，共计</w:t>
      </w:r>
      <w:r>
        <w:rPr>
          <w:rFonts w:hint="eastAsia"/>
          <w:sz w:val="30"/>
          <w:szCs w:val="30"/>
        </w:rPr>
        <w:t>327357.64</w:t>
      </w:r>
      <w:r>
        <w:rPr>
          <w:rFonts w:hint="eastAsia"/>
          <w:sz w:val="30"/>
          <w:szCs w:val="30"/>
        </w:rPr>
        <w:t>元，其行为侵犯了国家工作人员职务的廉洁性和国家经济管理的正常活动，构成对单位行贿罪，依法应予处罚。</w:t>
      </w:r>
    </w:p>
    <w:p w:rsidR="00E525B2" w:rsidRDefault="00E525B2">
      <w:pPr>
        <w:spacing w:line="500" w:lineRule="atLeast"/>
        <w:ind w:firstLine="600"/>
        <w:divId w:val="1201940058"/>
        <w:rPr>
          <w:rFonts w:hint="eastAsia"/>
          <w:sz w:val="30"/>
          <w:szCs w:val="30"/>
        </w:rPr>
      </w:pPr>
      <w:r>
        <w:rPr>
          <w:rFonts w:hint="eastAsia"/>
          <w:sz w:val="30"/>
          <w:szCs w:val="30"/>
        </w:rPr>
        <w:t>鉴于被告人陈某某能如实供述自己的罪行，依法可以从轻处罚。根据其犯罪情节和悔罪表现，依法可予宣告缓刑。</w:t>
      </w:r>
    </w:p>
    <w:p w:rsidR="00E525B2" w:rsidRDefault="00E525B2">
      <w:pPr>
        <w:spacing w:line="500" w:lineRule="atLeast"/>
        <w:ind w:firstLine="600"/>
        <w:divId w:val="1396005550"/>
        <w:rPr>
          <w:rFonts w:hint="eastAsia"/>
          <w:sz w:val="30"/>
          <w:szCs w:val="30"/>
        </w:rPr>
      </w:pPr>
      <w:r>
        <w:rPr>
          <w:rFonts w:hint="eastAsia"/>
          <w:sz w:val="30"/>
          <w:szCs w:val="30"/>
        </w:rPr>
        <w:t>依照《中华人民共和国刑法》第三百九十一条第一款、第六十七第三款、第七十二条第一款、第七十三条第二、三款的规定，判决如下：</w:t>
      </w:r>
    </w:p>
    <w:p w:rsidR="00E525B2" w:rsidRDefault="00E525B2">
      <w:pPr>
        <w:spacing w:line="500" w:lineRule="atLeast"/>
        <w:ind w:firstLine="600"/>
        <w:divId w:val="1962498130"/>
        <w:rPr>
          <w:rFonts w:hint="eastAsia"/>
          <w:sz w:val="30"/>
          <w:szCs w:val="30"/>
        </w:rPr>
      </w:pPr>
      <w:r>
        <w:rPr>
          <w:rFonts w:hint="eastAsia"/>
          <w:sz w:val="30"/>
          <w:szCs w:val="30"/>
        </w:rPr>
        <w:t>被告人陈某某犯对单位行贿罪，判处有期徒刑九个月，缓刑一年。</w:t>
      </w:r>
    </w:p>
    <w:p w:rsidR="00E525B2" w:rsidRDefault="00E525B2">
      <w:pPr>
        <w:spacing w:line="500" w:lineRule="atLeast"/>
        <w:ind w:firstLine="600"/>
        <w:divId w:val="1547791962"/>
        <w:rPr>
          <w:rFonts w:hint="eastAsia"/>
          <w:sz w:val="30"/>
          <w:szCs w:val="30"/>
        </w:rPr>
      </w:pPr>
      <w:r>
        <w:rPr>
          <w:rFonts w:hint="eastAsia"/>
          <w:sz w:val="30"/>
          <w:szCs w:val="30"/>
        </w:rPr>
        <w:t>（缓刑考验期限，从判决确定之日起计算。）</w:t>
      </w:r>
    </w:p>
    <w:p w:rsidR="00E525B2" w:rsidRDefault="00E525B2">
      <w:pPr>
        <w:spacing w:line="500" w:lineRule="atLeast"/>
        <w:ind w:firstLine="600"/>
        <w:divId w:val="318505649"/>
        <w:rPr>
          <w:rFonts w:hint="eastAsia"/>
          <w:sz w:val="30"/>
          <w:szCs w:val="30"/>
        </w:rPr>
      </w:pPr>
      <w:r>
        <w:rPr>
          <w:rFonts w:hint="eastAsia"/>
          <w:sz w:val="30"/>
          <w:szCs w:val="30"/>
        </w:rPr>
        <w:t>如不服本判决，可在接到判决书的第二日起十日内，通过</w:t>
      </w:r>
    </w:p>
    <w:p w:rsidR="00E525B2" w:rsidRDefault="00E525B2">
      <w:pPr>
        <w:spacing w:line="500" w:lineRule="atLeast"/>
        <w:ind w:firstLine="600"/>
        <w:divId w:val="972371385"/>
        <w:rPr>
          <w:rFonts w:hint="eastAsia"/>
          <w:sz w:val="30"/>
          <w:szCs w:val="30"/>
        </w:rPr>
      </w:pPr>
      <w:r>
        <w:rPr>
          <w:rFonts w:hint="eastAsia"/>
          <w:sz w:val="30"/>
          <w:szCs w:val="30"/>
        </w:rPr>
        <w:t>本院或者直接向广东省汕头市中级人民法院提出上诉。书面上诉的，应交上诉状正本一份，副本二份。</w:t>
      </w:r>
    </w:p>
    <w:p w:rsidR="00E525B2" w:rsidRDefault="00E525B2">
      <w:pPr>
        <w:spacing w:line="500" w:lineRule="atLeast"/>
        <w:jc w:val="right"/>
        <w:divId w:val="2132243179"/>
        <w:rPr>
          <w:rFonts w:hint="eastAsia"/>
          <w:sz w:val="30"/>
          <w:szCs w:val="30"/>
        </w:rPr>
      </w:pPr>
      <w:r>
        <w:rPr>
          <w:rFonts w:hint="eastAsia"/>
          <w:sz w:val="30"/>
          <w:szCs w:val="30"/>
        </w:rPr>
        <w:t>审判员　　胡晓虹</w:t>
      </w:r>
    </w:p>
    <w:p w:rsidR="00E525B2" w:rsidRDefault="00E525B2">
      <w:pPr>
        <w:spacing w:line="500" w:lineRule="atLeast"/>
        <w:jc w:val="right"/>
        <w:divId w:val="1267151678"/>
        <w:rPr>
          <w:rFonts w:hint="eastAsia"/>
          <w:sz w:val="30"/>
          <w:szCs w:val="30"/>
        </w:rPr>
      </w:pPr>
      <w:r>
        <w:rPr>
          <w:rFonts w:hint="eastAsia"/>
          <w:sz w:val="30"/>
          <w:szCs w:val="30"/>
        </w:rPr>
        <w:t>二〇一五年三月三十日</w:t>
      </w:r>
    </w:p>
    <w:p w:rsidR="00E525B2" w:rsidRDefault="00E525B2">
      <w:pPr>
        <w:spacing w:line="500" w:lineRule="atLeast"/>
        <w:jc w:val="right"/>
        <w:divId w:val="2035693721"/>
        <w:rPr>
          <w:rFonts w:hint="eastAsia"/>
          <w:sz w:val="30"/>
          <w:szCs w:val="30"/>
        </w:rPr>
      </w:pPr>
      <w:r>
        <w:rPr>
          <w:rFonts w:hint="eastAsia"/>
          <w:sz w:val="30"/>
          <w:szCs w:val="30"/>
        </w:rPr>
        <w:t>书记员　　李　烁</w:t>
      </w:r>
    </w:p>
    <w:p w:rsidR="00E525B2" w:rsidRDefault="00E525B2">
      <w:pPr>
        <w:spacing w:line="500" w:lineRule="atLeast"/>
        <w:ind w:firstLine="600"/>
        <w:divId w:val="1809782005"/>
        <w:rPr>
          <w:rFonts w:hint="eastAsia"/>
          <w:sz w:val="30"/>
          <w:szCs w:val="30"/>
        </w:rPr>
      </w:pPr>
      <w:r>
        <w:rPr>
          <w:rFonts w:hint="eastAsia"/>
          <w:sz w:val="30"/>
          <w:szCs w:val="30"/>
        </w:rPr>
        <w:t>附相关法律条文：</w:t>
      </w:r>
    </w:p>
    <w:p w:rsidR="00E525B2" w:rsidRDefault="00E525B2">
      <w:pPr>
        <w:spacing w:line="500" w:lineRule="atLeast"/>
        <w:ind w:firstLine="600"/>
        <w:divId w:val="382564574"/>
        <w:rPr>
          <w:rFonts w:hint="eastAsia"/>
          <w:sz w:val="30"/>
          <w:szCs w:val="30"/>
        </w:rPr>
      </w:pPr>
      <w:r>
        <w:rPr>
          <w:rFonts w:hint="eastAsia"/>
          <w:sz w:val="30"/>
          <w:szCs w:val="30"/>
        </w:rPr>
        <w:t>《中华人民共和国刑法》</w:t>
      </w:r>
    </w:p>
    <w:p w:rsidR="00E525B2" w:rsidRDefault="00E525B2">
      <w:pPr>
        <w:spacing w:line="500" w:lineRule="atLeast"/>
        <w:ind w:firstLine="600"/>
        <w:divId w:val="2122456510"/>
        <w:rPr>
          <w:rFonts w:hint="eastAsia"/>
          <w:sz w:val="30"/>
          <w:szCs w:val="30"/>
        </w:rPr>
      </w:pPr>
      <w:r>
        <w:rPr>
          <w:rFonts w:hint="eastAsia"/>
          <w:sz w:val="30"/>
          <w:szCs w:val="30"/>
        </w:rPr>
        <w:t>第三百九十一条第一款为谋取不正当利益，给予国家机关、国有公司、企业、事业单位、人民团体以财物的，或者在经济往来中，违反国家规定，给予各种名义的回扣、手续费的，处三年以下有期徒刑或者拘役。</w:t>
      </w:r>
    </w:p>
    <w:p w:rsidR="00E525B2" w:rsidRDefault="00E525B2">
      <w:pPr>
        <w:spacing w:line="500" w:lineRule="atLeast"/>
        <w:ind w:firstLine="600"/>
        <w:divId w:val="492916628"/>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E525B2" w:rsidRDefault="00E525B2">
      <w:pPr>
        <w:spacing w:line="500" w:lineRule="atLeast"/>
        <w:ind w:firstLine="600"/>
        <w:divId w:val="53704679"/>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E525B2" w:rsidRDefault="00E525B2">
      <w:pPr>
        <w:spacing w:line="500" w:lineRule="atLeast"/>
        <w:ind w:firstLine="600"/>
        <w:divId w:val="108624860"/>
        <w:rPr>
          <w:rFonts w:hint="eastAsia"/>
          <w:sz w:val="30"/>
          <w:szCs w:val="30"/>
        </w:rPr>
      </w:pPr>
      <w:r>
        <w:rPr>
          <w:rFonts w:hint="eastAsia"/>
          <w:sz w:val="30"/>
          <w:szCs w:val="30"/>
        </w:rPr>
        <w:t>（一）犯罪情节较轻；</w:t>
      </w:r>
    </w:p>
    <w:p w:rsidR="00E525B2" w:rsidRDefault="00E525B2">
      <w:pPr>
        <w:spacing w:line="500" w:lineRule="atLeast"/>
        <w:ind w:firstLine="600"/>
        <w:divId w:val="1206406383"/>
        <w:rPr>
          <w:rFonts w:hint="eastAsia"/>
          <w:sz w:val="30"/>
          <w:szCs w:val="30"/>
        </w:rPr>
      </w:pPr>
      <w:r>
        <w:rPr>
          <w:rFonts w:hint="eastAsia"/>
          <w:sz w:val="30"/>
          <w:szCs w:val="30"/>
        </w:rPr>
        <w:t>（二）有悔罪表现；</w:t>
      </w:r>
    </w:p>
    <w:p w:rsidR="00E525B2" w:rsidRDefault="00E525B2">
      <w:pPr>
        <w:spacing w:line="500" w:lineRule="atLeast"/>
        <w:ind w:firstLine="600"/>
        <w:divId w:val="386152541"/>
        <w:rPr>
          <w:rFonts w:hint="eastAsia"/>
          <w:sz w:val="30"/>
          <w:szCs w:val="30"/>
        </w:rPr>
      </w:pPr>
      <w:r>
        <w:rPr>
          <w:rFonts w:hint="eastAsia"/>
          <w:sz w:val="30"/>
          <w:szCs w:val="30"/>
        </w:rPr>
        <w:t>（三）没有再犯罪的危险；</w:t>
      </w:r>
    </w:p>
    <w:p w:rsidR="00E525B2" w:rsidRDefault="00E525B2">
      <w:pPr>
        <w:spacing w:line="500" w:lineRule="atLeast"/>
        <w:ind w:firstLine="600"/>
        <w:divId w:val="1298879287"/>
        <w:rPr>
          <w:rFonts w:hint="eastAsia"/>
          <w:sz w:val="30"/>
          <w:szCs w:val="30"/>
        </w:rPr>
      </w:pPr>
      <w:r>
        <w:rPr>
          <w:rFonts w:hint="eastAsia"/>
          <w:sz w:val="30"/>
          <w:szCs w:val="30"/>
        </w:rPr>
        <w:t>（四）宣告缓刑对所居住社区没有重大不良影响。</w:t>
      </w:r>
    </w:p>
    <w:p w:rsidR="00E525B2" w:rsidRDefault="00E525B2">
      <w:pPr>
        <w:spacing w:line="500" w:lineRule="atLeast"/>
        <w:ind w:firstLine="600"/>
        <w:divId w:val="114755773"/>
        <w:rPr>
          <w:rFonts w:hint="eastAsia"/>
          <w:sz w:val="30"/>
          <w:szCs w:val="30"/>
        </w:rPr>
      </w:pPr>
      <w:r>
        <w:rPr>
          <w:rFonts w:hint="eastAsia"/>
          <w:sz w:val="30"/>
          <w:szCs w:val="30"/>
        </w:rPr>
        <w:t>第七十三条第二款有期徒刑的缓刑考验期限为原判刑期以上五年以下，但是不能少于一年。</w:t>
      </w:r>
    </w:p>
    <w:p w:rsidR="00E525B2" w:rsidRDefault="00E525B2">
      <w:pPr>
        <w:spacing w:line="500" w:lineRule="atLeast"/>
        <w:ind w:firstLine="600"/>
        <w:divId w:val="1429539137"/>
        <w:rPr>
          <w:rFonts w:hint="eastAsia"/>
          <w:sz w:val="30"/>
          <w:szCs w:val="30"/>
        </w:rPr>
      </w:pPr>
      <w:r>
        <w:rPr>
          <w:rFonts w:hint="eastAsia"/>
          <w:sz w:val="30"/>
          <w:szCs w:val="30"/>
        </w:rPr>
        <w:t>第七十三条第三款缓刑考验期限，从判决确定之日起计算。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25B2" w:rsidRDefault="00E525B2" w:rsidP="00E525B2">
      <w:pPr>
        <w:rPr>
          <w:rFonts w:hint="eastAsia"/>
        </w:rPr>
      </w:pPr>
      <w:r>
        <w:separator/>
      </w:r>
    </w:p>
  </w:endnote>
  <w:endnote w:type="continuationSeparator" w:id="0">
    <w:p w:rsidR="00E525B2" w:rsidRDefault="00E525B2" w:rsidP="00E525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25B2" w:rsidRDefault="00E525B2" w:rsidP="00E525B2">
      <w:pPr>
        <w:rPr>
          <w:rFonts w:hint="eastAsia"/>
        </w:rPr>
      </w:pPr>
      <w:r>
        <w:separator/>
      </w:r>
    </w:p>
  </w:footnote>
  <w:footnote w:type="continuationSeparator" w:id="0">
    <w:p w:rsidR="00E525B2" w:rsidRDefault="00E525B2" w:rsidP="00E525B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525B2"/>
    <w:rsid w:val="002A6721"/>
    <w:rsid w:val="00E52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525B2"/>
    <w:pPr>
      <w:tabs>
        <w:tab w:val="center" w:pos="4153"/>
        <w:tab w:val="right" w:pos="8306"/>
      </w:tabs>
      <w:snapToGrid w:val="0"/>
      <w:jc w:val="center"/>
    </w:pPr>
    <w:rPr>
      <w:sz w:val="18"/>
      <w:szCs w:val="18"/>
    </w:rPr>
  </w:style>
  <w:style w:type="character" w:customStyle="1" w:styleId="a4">
    <w:name w:val="页眉 字符"/>
    <w:basedOn w:val="a0"/>
    <w:link w:val="a3"/>
    <w:uiPriority w:val="99"/>
    <w:rsid w:val="00E525B2"/>
    <w:rPr>
      <w:rFonts w:ascii="宋体" w:eastAsia="宋体" w:hAnsi="宋体" w:cs="宋体"/>
      <w:sz w:val="18"/>
      <w:szCs w:val="18"/>
    </w:rPr>
  </w:style>
  <w:style w:type="paragraph" w:styleId="a5">
    <w:name w:val="footer"/>
    <w:basedOn w:val="a"/>
    <w:link w:val="a6"/>
    <w:uiPriority w:val="99"/>
    <w:unhideWhenUsed/>
    <w:rsid w:val="00E525B2"/>
    <w:pPr>
      <w:tabs>
        <w:tab w:val="center" w:pos="4153"/>
        <w:tab w:val="right" w:pos="8306"/>
      </w:tabs>
      <w:snapToGrid w:val="0"/>
    </w:pPr>
    <w:rPr>
      <w:sz w:val="18"/>
      <w:szCs w:val="18"/>
    </w:rPr>
  </w:style>
  <w:style w:type="character" w:customStyle="1" w:styleId="a6">
    <w:name w:val="页脚 字符"/>
    <w:basedOn w:val="a0"/>
    <w:link w:val="a5"/>
    <w:uiPriority w:val="99"/>
    <w:rsid w:val="00E525B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04679">
      <w:marLeft w:val="0"/>
      <w:marRight w:val="0"/>
      <w:marTop w:val="10"/>
      <w:marBottom w:val="10"/>
      <w:divBdr>
        <w:top w:val="none" w:sz="0" w:space="0" w:color="auto"/>
        <w:left w:val="none" w:sz="0" w:space="0" w:color="auto"/>
        <w:bottom w:val="none" w:sz="0" w:space="0" w:color="auto"/>
        <w:right w:val="none" w:sz="0" w:space="0" w:color="auto"/>
      </w:divBdr>
    </w:div>
    <w:div w:id="108624860">
      <w:marLeft w:val="0"/>
      <w:marRight w:val="0"/>
      <w:marTop w:val="10"/>
      <w:marBottom w:val="10"/>
      <w:divBdr>
        <w:top w:val="none" w:sz="0" w:space="0" w:color="auto"/>
        <w:left w:val="none" w:sz="0" w:space="0" w:color="auto"/>
        <w:bottom w:val="none" w:sz="0" w:space="0" w:color="auto"/>
        <w:right w:val="none" w:sz="0" w:space="0" w:color="auto"/>
      </w:divBdr>
    </w:div>
    <w:div w:id="114755773">
      <w:marLeft w:val="0"/>
      <w:marRight w:val="0"/>
      <w:marTop w:val="10"/>
      <w:marBottom w:val="10"/>
      <w:divBdr>
        <w:top w:val="none" w:sz="0" w:space="0" w:color="auto"/>
        <w:left w:val="none" w:sz="0" w:space="0" w:color="auto"/>
        <w:bottom w:val="none" w:sz="0" w:space="0" w:color="auto"/>
        <w:right w:val="none" w:sz="0" w:space="0" w:color="auto"/>
      </w:divBdr>
    </w:div>
    <w:div w:id="318505649">
      <w:marLeft w:val="0"/>
      <w:marRight w:val="0"/>
      <w:marTop w:val="10"/>
      <w:marBottom w:val="10"/>
      <w:divBdr>
        <w:top w:val="none" w:sz="0" w:space="0" w:color="auto"/>
        <w:left w:val="none" w:sz="0" w:space="0" w:color="auto"/>
        <w:bottom w:val="none" w:sz="0" w:space="0" w:color="auto"/>
        <w:right w:val="none" w:sz="0" w:space="0" w:color="auto"/>
      </w:divBdr>
    </w:div>
    <w:div w:id="382564574">
      <w:marLeft w:val="0"/>
      <w:marRight w:val="0"/>
      <w:marTop w:val="10"/>
      <w:marBottom w:val="10"/>
      <w:divBdr>
        <w:top w:val="none" w:sz="0" w:space="0" w:color="auto"/>
        <w:left w:val="none" w:sz="0" w:space="0" w:color="auto"/>
        <w:bottom w:val="none" w:sz="0" w:space="0" w:color="auto"/>
        <w:right w:val="none" w:sz="0" w:space="0" w:color="auto"/>
      </w:divBdr>
    </w:div>
    <w:div w:id="386152541">
      <w:marLeft w:val="0"/>
      <w:marRight w:val="0"/>
      <w:marTop w:val="10"/>
      <w:marBottom w:val="10"/>
      <w:divBdr>
        <w:top w:val="none" w:sz="0" w:space="0" w:color="auto"/>
        <w:left w:val="none" w:sz="0" w:space="0" w:color="auto"/>
        <w:bottom w:val="none" w:sz="0" w:space="0" w:color="auto"/>
        <w:right w:val="none" w:sz="0" w:space="0" w:color="auto"/>
      </w:divBdr>
    </w:div>
    <w:div w:id="399014307">
      <w:marLeft w:val="0"/>
      <w:marRight w:val="0"/>
      <w:marTop w:val="10"/>
      <w:marBottom w:val="10"/>
      <w:divBdr>
        <w:top w:val="none" w:sz="0" w:space="0" w:color="auto"/>
        <w:left w:val="none" w:sz="0" w:space="0" w:color="auto"/>
        <w:bottom w:val="none" w:sz="0" w:space="0" w:color="auto"/>
        <w:right w:val="none" w:sz="0" w:space="0" w:color="auto"/>
      </w:divBdr>
    </w:div>
    <w:div w:id="492916628">
      <w:marLeft w:val="0"/>
      <w:marRight w:val="0"/>
      <w:marTop w:val="10"/>
      <w:marBottom w:val="10"/>
      <w:divBdr>
        <w:top w:val="none" w:sz="0" w:space="0" w:color="auto"/>
        <w:left w:val="none" w:sz="0" w:space="0" w:color="auto"/>
        <w:bottom w:val="none" w:sz="0" w:space="0" w:color="auto"/>
        <w:right w:val="none" w:sz="0" w:space="0" w:color="auto"/>
      </w:divBdr>
    </w:div>
    <w:div w:id="519005994">
      <w:marLeft w:val="0"/>
      <w:marRight w:val="0"/>
      <w:marTop w:val="10"/>
      <w:marBottom w:val="10"/>
      <w:divBdr>
        <w:top w:val="none" w:sz="0" w:space="0" w:color="auto"/>
        <w:left w:val="none" w:sz="0" w:space="0" w:color="auto"/>
        <w:bottom w:val="none" w:sz="0" w:space="0" w:color="auto"/>
        <w:right w:val="none" w:sz="0" w:space="0" w:color="auto"/>
      </w:divBdr>
    </w:div>
    <w:div w:id="850487394">
      <w:marLeft w:val="0"/>
      <w:marRight w:val="0"/>
      <w:marTop w:val="10"/>
      <w:marBottom w:val="10"/>
      <w:divBdr>
        <w:top w:val="none" w:sz="0" w:space="0" w:color="auto"/>
        <w:left w:val="none" w:sz="0" w:space="0" w:color="auto"/>
        <w:bottom w:val="none" w:sz="0" w:space="0" w:color="auto"/>
        <w:right w:val="none" w:sz="0" w:space="0" w:color="auto"/>
      </w:divBdr>
    </w:div>
    <w:div w:id="972371385">
      <w:marLeft w:val="0"/>
      <w:marRight w:val="0"/>
      <w:marTop w:val="10"/>
      <w:marBottom w:val="10"/>
      <w:divBdr>
        <w:top w:val="none" w:sz="0" w:space="0" w:color="auto"/>
        <w:left w:val="none" w:sz="0" w:space="0" w:color="auto"/>
        <w:bottom w:val="none" w:sz="0" w:space="0" w:color="auto"/>
        <w:right w:val="none" w:sz="0" w:space="0" w:color="auto"/>
      </w:divBdr>
    </w:div>
    <w:div w:id="1200168163">
      <w:marLeft w:val="0"/>
      <w:marRight w:val="0"/>
      <w:marTop w:val="10"/>
      <w:marBottom w:val="10"/>
      <w:divBdr>
        <w:top w:val="none" w:sz="0" w:space="0" w:color="auto"/>
        <w:left w:val="none" w:sz="0" w:space="0" w:color="auto"/>
        <w:bottom w:val="none" w:sz="0" w:space="0" w:color="auto"/>
        <w:right w:val="none" w:sz="0" w:space="0" w:color="auto"/>
      </w:divBdr>
    </w:div>
    <w:div w:id="1201940058">
      <w:marLeft w:val="0"/>
      <w:marRight w:val="0"/>
      <w:marTop w:val="10"/>
      <w:marBottom w:val="10"/>
      <w:divBdr>
        <w:top w:val="none" w:sz="0" w:space="0" w:color="auto"/>
        <w:left w:val="none" w:sz="0" w:space="0" w:color="auto"/>
        <w:bottom w:val="none" w:sz="0" w:space="0" w:color="auto"/>
        <w:right w:val="none" w:sz="0" w:space="0" w:color="auto"/>
      </w:divBdr>
    </w:div>
    <w:div w:id="1206406383">
      <w:marLeft w:val="0"/>
      <w:marRight w:val="0"/>
      <w:marTop w:val="10"/>
      <w:marBottom w:val="10"/>
      <w:divBdr>
        <w:top w:val="none" w:sz="0" w:space="0" w:color="auto"/>
        <w:left w:val="none" w:sz="0" w:space="0" w:color="auto"/>
        <w:bottom w:val="none" w:sz="0" w:space="0" w:color="auto"/>
        <w:right w:val="none" w:sz="0" w:space="0" w:color="auto"/>
      </w:divBdr>
    </w:div>
    <w:div w:id="1222521995">
      <w:marLeft w:val="0"/>
      <w:marRight w:val="0"/>
      <w:marTop w:val="10"/>
      <w:marBottom w:val="10"/>
      <w:divBdr>
        <w:top w:val="none" w:sz="0" w:space="0" w:color="auto"/>
        <w:left w:val="none" w:sz="0" w:space="0" w:color="auto"/>
        <w:bottom w:val="none" w:sz="0" w:space="0" w:color="auto"/>
        <w:right w:val="none" w:sz="0" w:space="0" w:color="auto"/>
      </w:divBdr>
    </w:div>
    <w:div w:id="1267151678">
      <w:marLeft w:val="0"/>
      <w:marRight w:val="720"/>
      <w:marTop w:val="10"/>
      <w:marBottom w:val="10"/>
      <w:divBdr>
        <w:top w:val="none" w:sz="0" w:space="0" w:color="auto"/>
        <w:left w:val="none" w:sz="0" w:space="0" w:color="auto"/>
        <w:bottom w:val="none" w:sz="0" w:space="0" w:color="auto"/>
        <w:right w:val="none" w:sz="0" w:space="0" w:color="auto"/>
      </w:divBdr>
    </w:div>
    <w:div w:id="1298879287">
      <w:marLeft w:val="0"/>
      <w:marRight w:val="0"/>
      <w:marTop w:val="10"/>
      <w:marBottom w:val="10"/>
      <w:divBdr>
        <w:top w:val="none" w:sz="0" w:space="0" w:color="auto"/>
        <w:left w:val="none" w:sz="0" w:space="0" w:color="auto"/>
        <w:bottom w:val="none" w:sz="0" w:space="0" w:color="auto"/>
        <w:right w:val="none" w:sz="0" w:space="0" w:color="auto"/>
      </w:divBdr>
    </w:div>
    <w:div w:id="1302884605">
      <w:marLeft w:val="0"/>
      <w:marRight w:val="0"/>
      <w:marTop w:val="10"/>
      <w:marBottom w:val="10"/>
      <w:divBdr>
        <w:top w:val="none" w:sz="0" w:space="0" w:color="auto"/>
        <w:left w:val="none" w:sz="0" w:space="0" w:color="auto"/>
        <w:bottom w:val="none" w:sz="0" w:space="0" w:color="auto"/>
        <w:right w:val="none" w:sz="0" w:space="0" w:color="auto"/>
      </w:divBdr>
    </w:div>
    <w:div w:id="1396005550">
      <w:marLeft w:val="0"/>
      <w:marRight w:val="0"/>
      <w:marTop w:val="10"/>
      <w:marBottom w:val="10"/>
      <w:divBdr>
        <w:top w:val="none" w:sz="0" w:space="0" w:color="auto"/>
        <w:left w:val="none" w:sz="0" w:space="0" w:color="auto"/>
        <w:bottom w:val="none" w:sz="0" w:space="0" w:color="auto"/>
        <w:right w:val="none" w:sz="0" w:space="0" w:color="auto"/>
      </w:divBdr>
    </w:div>
    <w:div w:id="1396465452">
      <w:marLeft w:val="0"/>
      <w:marRight w:val="0"/>
      <w:marTop w:val="10"/>
      <w:marBottom w:val="10"/>
      <w:divBdr>
        <w:top w:val="none" w:sz="0" w:space="0" w:color="auto"/>
        <w:left w:val="none" w:sz="0" w:space="0" w:color="auto"/>
        <w:bottom w:val="none" w:sz="0" w:space="0" w:color="auto"/>
        <w:right w:val="none" w:sz="0" w:space="0" w:color="auto"/>
      </w:divBdr>
    </w:div>
    <w:div w:id="1429539137">
      <w:marLeft w:val="0"/>
      <w:marRight w:val="0"/>
      <w:marTop w:val="10"/>
      <w:marBottom w:val="10"/>
      <w:divBdr>
        <w:top w:val="none" w:sz="0" w:space="0" w:color="auto"/>
        <w:left w:val="none" w:sz="0" w:space="0" w:color="auto"/>
        <w:bottom w:val="none" w:sz="0" w:space="0" w:color="auto"/>
        <w:right w:val="none" w:sz="0" w:space="0" w:color="auto"/>
      </w:divBdr>
    </w:div>
    <w:div w:id="1547791962">
      <w:marLeft w:val="0"/>
      <w:marRight w:val="0"/>
      <w:marTop w:val="10"/>
      <w:marBottom w:val="10"/>
      <w:divBdr>
        <w:top w:val="none" w:sz="0" w:space="0" w:color="auto"/>
        <w:left w:val="none" w:sz="0" w:space="0" w:color="auto"/>
        <w:bottom w:val="none" w:sz="0" w:space="0" w:color="auto"/>
        <w:right w:val="none" w:sz="0" w:space="0" w:color="auto"/>
      </w:divBdr>
    </w:div>
    <w:div w:id="1553662783">
      <w:marLeft w:val="0"/>
      <w:marRight w:val="0"/>
      <w:marTop w:val="10"/>
      <w:marBottom w:val="10"/>
      <w:divBdr>
        <w:top w:val="none" w:sz="0" w:space="0" w:color="auto"/>
        <w:left w:val="none" w:sz="0" w:space="0" w:color="auto"/>
        <w:bottom w:val="none" w:sz="0" w:space="0" w:color="auto"/>
        <w:right w:val="none" w:sz="0" w:space="0" w:color="auto"/>
      </w:divBdr>
    </w:div>
    <w:div w:id="1809782005">
      <w:marLeft w:val="0"/>
      <w:marRight w:val="0"/>
      <w:marTop w:val="10"/>
      <w:marBottom w:val="10"/>
      <w:divBdr>
        <w:top w:val="none" w:sz="0" w:space="0" w:color="auto"/>
        <w:left w:val="none" w:sz="0" w:space="0" w:color="auto"/>
        <w:bottom w:val="none" w:sz="0" w:space="0" w:color="auto"/>
        <w:right w:val="none" w:sz="0" w:space="0" w:color="auto"/>
      </w:divBdr>
    </w:div>
    <w:div w:id="1912764973">
      <w:marLeft w:val="0"/>
      <w:marRight w:val="0"/>
      <w:marTop w:val="10"/>
      <w:marBottom w:val="10"/>
      <w:divBdr>
        <w:top w:val="none" w:sz="0" w:space="0" w:color="auto"/>
        <w:left w:val="none" w:sz="0" w:space="0" w:color="auto"/>
        <w:bottom w:val="none" w:sz="0" w:space="0" w:color="auto"/>
        <w:right w:val="none" w:sz="0" w:space="0" w:color="auto"/>
      </w:divBdr>
    </w:div>
    <w:div w:id="1962498130">
      <w:marLeft w:val="0"/>
      <w:marRight w:val="0"/>
      <w:marTop w:val="10"/>
      <w:marBottom w:val="10"/>
      <w:divBdr>
        <w:top w:val="none" w:sz="0" w:space="0" w:color="auto"/>
        <w:left w:val="none" w:sz="0" w:space="0" w:color="auto"/>
        <w:bottom w:val="none" w:sz="0" w:space="0" w:color="auto"/>
        <w:right w:val="none" w:sz="0" w:space="0" w:color="auto"/>
      </w:divBdr>
    </w:div>
    <w:div w:id="1985505313">
      <w:marLeft w:val="0"/>
      <w:marRight w:val="0"/>
      <w:marTop w:val="10"/>
      <w:marBottom w:val="10"/>
      <w:divBdr>
        <w:top w:val="none" w:sz="0" w:space="0" w:color="auto"/>
        <w:left w:val="none" w:sz="0" w:space="0" w:color="auto"/>
        <w:bottom w:val="none" w:sz="0" w:space="0" w:color="auto"/>
        <w:right w:val="none" w:sz="0" w:space="0" w:color="auto"/>
      </w:divBdr>
    </w:div>
    <w:div w:id="2035693721">
      <w:marLeft w:val="0"/>
      <w:marRight w:val="720"/>
      <w:marTop w:val="10"/>
      <w:marBottom w:val="10"/>
      <w:divBdr>
        <w:top w:val="none" w:sz="0" w:space="0" w:color="auto"/>
        <w:left w:val="none" w:sz="0" w:space="0" w:color="auto"/>
        <w:bottom w:val="none" w:sz="0" w:space="0" w:color="auto"/>
        <w:right w:val="none" w:sz="0" w:space="0" w:color="auto"/>
      </w:divBdr>
    </w:div>
    <w:div w:id="2110735084">
      <w:marLeft w:val="0"/>
      <w:marRight w:val="0"/>
      <w:marTop w:val="10"/>
      <w:marBottom w:val="10"/>
      <w:divBdr>
        <w:top w:val="none" w:sz="0" w:space="0" w:color="auto"/>
        <w:left w:val="none" w:sz="0" w:space="0" w:color="auto"/>
        <w:bottom w:val="none" w:sz="0" w:space="0" w:color="auto"/>
        <w:right w:val="none" w:sz="0" w:space="0" w:color="auto"/>
      </w:divBdr>
    </w:div>
    <w:div w:id="2115049797">
      <w:marLeft w:val="0"/>
      <w:marRight w:val="0"/>
      <w:marTop w:val="10"/>
      <w:marBottom w:val="10"/>
      <w:divBdr>
        <w:top w:val="none" w:sz="0" w:space="0" w:color="auto"/>
        <w:left w:val="none" w:sz="0" w:space="0" w:color="auto"/>
        <w:bottom w:val="none" w:sz="0" w:space="0" w:color="auto"/>
        <w:right w:val="none" w:sz="0" w:space="0" w:color="auto"/>
      </w:divBdr>
    </w:div>
    <w:div w:id="2122456510">
      <w:marLeft w:val="0"/>
      <w:marRight w:val="0"/>
      <w:marTop w:val="10"/>
      <w:marBottom w:val="10"/>
      <w:divBdr>
        <w:top w:val="none" w:sz="0" w:space="0" w:color="auto"/>
        <w:left w:val="none" w:sz="0" w:space="0" w:color="auto"/>
        <w:bottom w:val="none" w:sz="0" w:space="0" w:color="auto"/>
        <w:right w:val="none" w:sz="0" w:space="0" w:color="auto"/>
      </w:divBdr>
    </w:div>
    <w:div w:id="213224317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