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6F0B" w:rsidRDefault="00D86F0B">
      <w:pPr>
        <w:spacing w:line="500" w:lineRule="atLeast"/>
        <w:jc w:val="center"/>
        <w:divId w:val="1397707811"/>
        <w:rPr>
          <w:rFonts w:ascii="黑体" w:eastAsia="黑体" w:hAnsi="黑体"/>
          <w:sz w:val="36"/>
          <w:szCs w:val="36"/>
        </w:rPr>
      </w:pPr>
      <w:r>
        <w:rPr>
          <w:rFonts w:ascii="黑体" w:eastAsia="黑体" w:hAnsi="黑体" w:hint="eastAsia"/>
          <w:sz w:val="36"/>
          <w:szCs w:val="36"/>
        </w:rPr>
        <w:t>汕头市金平区人民法院</w:t>
      </w:r>
    </w:p>
    <w:p w:rsidR="00D86F0B" w:rsidRDefault="00D86F0B">
      <w:pPr>
        <w:spacing w:line="500" w:lineRule="atLeast"/>
        <w:jc w:val="center"/>
        <w:divId w:val="15115980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86F0B" w:rsidRDefault="00D86F0B">
      <w:pPr>
        <w:spacing w:line="500" w:lineRule="atLeast"/>
        <w:jc w:val="right"/>
        <w:divId w:val="80520029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561</w:t>
      </w:r>
      <w:r>
        <w:rPr>
          <w:rFonts w:hint="eastAsia"/>
          <w:sz w:val="30"/>
          <w:szCs w:val="30"/>
        </w:rPr>
        <w:t>号</w:t>
      </w:r>
    </w:p>
    <w:p w:rsidR="00D86F0B" w:rsidRDefault="00D86F0B">
      <w:pPr>
        <w:spacing w:line="500" w:lineRule="atLeast"/>
        <w:ind w:firstLine="600"/>
        <w:divId w:val="766120113"/>
        <w:rPr>
          <w:rFonts w:hint="eastAsia"/>
          <w:sz w:val="30"/>
          <w:szCs w:val="30"/>
        </w:rPr>
      </w:pPr>
      <w:r>
        <w:rPr>
          <w:rFonts w:hint="eastAsia"/>
          <w:sz w:val="30"/>
          <w:szCs w:val="30"/>
        </w:rPr>
        <w:t>公诉机关汕头市金平区人民检察院。</w:t>
      </w:r>
    </w:p>
    <w:p w:rsidR="00D86F0B" w:rsidRDefault="00D86F0B">
      <w:pPr>
        <w:spacing w:line="500" w:lineRule="atLeast"/>
        <w:ind w:firstLine="600"/>
        <w:divId w:val="1935825380"/>
        <w:rPr>
          <w:rFonts w:hint="eastAsia"/>
          <w:sz w:val="30"/>
          <w:szCs w:val="30"/>
        </w:rPr>
      </w:pPr>
      <w:r>
        <w:rPr>
          <w:rFonts w:hint="eastAsia"/>
          <w:sz w:val="30"/>
          <w:szCs w:val="30"/>
        </w:rPr>
        <w:t>被告人陈某某，男，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日出生，汉族，大专文化程度，户籍地广东省汕头市金平区。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日因本案被取保候审。</w:t>
      </w:r>
    </w:p>
    <w:p w:rsidR="00D86F0B" w:rsidRDefault="00D86F0B">
      <w:pPr>
        <w:spacing w:line="500" w:lineRule="atLeast"/>
        <w:ind w:firstLine="600"/>
        <w:divId w:val="431752679"/>
        <w:rPr>
          <w:rFonts w:hint="eastAsia"/>
          <w:sz w:val="30"/>
          <w:szCs w:val="30"/>
        </w:rPr>
      </w:pPr>
      <w:r>
        <w:rPr>
          <w:rFonts w:hint="eastAsia"/>
          <w:sz w:val="30"/>
          <w:szCs w:val="30"/>
        </w:rPr>
        <w:t>辩护人蔡笑莹，系广东泛尔律师事务所律师。</w:t>
      </w:r>
    </w:p>
    <w:p w:rsidR="00D86F0B" w:rsidRDefault="00D86F0B">
      <w:pPr>
        <w:spacing w:line="500" w:lineRule="atLeast"/>
        <w:ind w:firstLine="600"/>
        <w:divId w:val="1806269436"/>
        <w:rPr>
          <w:rFonts w:hint="eastAsia"/>
          <w:sz w:val="30"/>
          <w:szCs w:val="30"/>
        </w:rPr>
      </w:pPr>
      <w:r>
        <w:rPr>
          <w:rFonts w:hint="eastAsia"/>
          <w:sz w:val="30"/>
          <w:szCs w:val="30"/>
        </w:rPr>
        <w:t>汕头市金平区人民检察院以汕金检刑诉（</w:t>
      </w:r>
      <w:r>
        <w:rPr>
          <w:rFonts w:hint="eastAsia"/>
          <w:sz w:val="30"/>
          <w:szCs w:val="30"/>
        </w:rPr>
        <w:t>2016</w:t>
      </w:r>
      <w:r>
        <w:rPr>
          <w:rFonts w:hint="eastAsia"/>
          <w:sz w:val="30"/>
          <w:szCs w:val="30"/>
        </w:rPr>
        <w:t>）第</w:t>
      </w:r>
      <w:r>
        <w:rPr>
          <w:rFonts w:hint="eastAsia"/>
          <w:sz w:val="30"/>
          <w:szCs w:val="30"/>
        </w:rPr>
        <w:t>521</w:t>
      </w:r>
      <w:r>
        <w:rPr>
          <w:rFonts w:hint="eastAsia"/>
          <w:sz w:val="30"/>
          <w:szCs w:val="30"/>
        </w:rPr>
        <w:t>号起诉书指控被告人陈某某犯对单位行贿罪，于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日立案，依法适用简易程序，实行独任审判，于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日公开开庭审理了本案。汕头市金平区人民检察院指派代理检察员林敏超出庭支持公诉，被告人陈某某及其辩护人蔡笑莹到庭参加诉讼。现已审理终结。</w:t>
      </w:r>
    </w:p>
    <w:p w:rsidR="00D86F0B" w:rsidRDefault="00D86F0B">
      <w:pPr>
        <w:spacing w:line="500" w:lineRule="atLeast"/>
        <w:divId w:val="238902512"/>
        <w:rPr>
          <w:rFonts w:hint="eastAsia"/>
          <w:sz w:val="30"/>
          <w:szCs w:val="30"/>
        </w:rPr>
      </w:pPr>
      <w:r>
        <w:rPr>
          <w:rFonts w:hint="eastAsia"/>
          <w:sz w:val="30"/>
          <w:szCs w:val="30"/>
        </w:rPr>
        <w:t>汕头市金平区人民检察院指控：</w:t>
      </w:r>
    </w:p>
    <w:p w:rsidR="00D86F0B" w:rsidRDefault="00D86F0B">
      <w:pPr>
        <w:spacing w:line="500" w:lineRule="atLeast"/>
        <w:ind w:firstLine="600"/>
        <w:divId w:val="100613957"/>
        <w:rPr>
          <w:rFonts w:hint="eastAsia"/>
          <w:sz w:val="30"/>
          <w:szCs w:val="30"/>
        </w:rPr>
      </w:pPr>
      <w:r>
        <w:rPr>
          <w:rFonts w:hint="eastAsia"/>
          <w:sz w:val="30"/>
          <w:szCs w:val="30"/>
        </w:rPr>
        <w:t>被告人陈某某在从事病理活体组织送验过程中，为谋取非法利益，私自与汕头大学医学院病理外检室负责人吴某</w:t>
      </w:r>
      <w:r>
        <w:rPr>
          <w:rFonts w:hint="eastAsia"/>
          <w:sz w:val="30"/>
          <w:szCs w:val="30"/>
        </w:rPr>
        <w:t>1</w:t>
      </w:r>
      <w:r>
        <w:rPr>
          <w:rFonts w:hint="eastAsia"/>
          <w:sz w:val="30"/>
          <w:szCs w:val="30"/>
        </w:rPr>
        <w:t>（已死亡）约定，将其收取到的病理活体组织送到病理外检室进行检验，不按规定到指定的汕头大学医学院附属肿瘤医院缴纳检验费，而是以低于正规收费标准的价格，即每例检验费</w:t>
      </w:r>
      <w:r>
        <w:rPr>
          <w:rFonts w:hint="eastAsia"/>
          <w:sz w:val="30"/>
          <w:szCs w:val="30"/>
        </w:rPr>
        <w:t>60</w:t>
      </w:r>
      <w:r>
        <w:rPr>
          <w:rFonts w:hint="eastAsia"/>
          <w:sz w:val="30"/>
          <w:szCs w:val="30"/>
        </w:rPr>
        <w:t>元直接给予病理外检室费用。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月期间，被告人陈某某送到病理外检室检验的病理活体组织送验单共计</w:t>
      </w:r>
      <w:r>
        <w:rPr>
          <w:rFonts w:hint="eastAsia"/>
          <w:sz w:val="30"/>
          <w:szCs w:val="30"/>
        </w:rPr>
        <w:t>1586</w:t>
      </w:r>
      <w:r>
        <w:rPr>
          <w:rFonts w:hint="eastAsia"/>
          <w:sz w:val="30"/>
          <w:szCs w:val="30"/>
        </w:rPr>
        <w:t>单，并按每例</w:t>
      </w:r>
      <w:r>
        <w:rPr>
          <w:rFonts w:hint="eastAsia"/>
          <w:sz w:val="30"/>
          <w:szCs w:val="30"/>
        </w:rPr>
        <w:t>60</w:t>
      </w:r>
      <w:r>
        <w:rPr>
          <w:rFonts w:hint="eastAsia"/>
          <w:sz w:val="30"/>
          <w:szCs w:val="30"/>
        </w:rPr>
        <w:t>元的价格给予病理外检室费用，共计给予病理外检室人民币</w:t>
      </w:r>
      <w:r>
        <w:rPr>
          <w:rFonts w:hint="eastAsia"/>
          <w:sz w:val="30"/>
          <w:szCs w:val="30"/>
        </w:rPr>
        <w:t>95160</w:t>
      </w:r>
      <w:r>
        <w:rPr>
          <w:rFonts w:hint="eastAsia"/>
          <w:sz w:val="30"/>
          <w:szCs w:val="30"/>
        </w:rPr>
        <w:t>元。被告人陈某某从中非法获利人民币</w:t>
      </w:r>
      <w:r>
        <w:rPr>
          <w:rFonts w:hint="eastAsia"/>
          <w:sz w:val="30"/>
          <w:szCs w:val="30"/>
        </w:rPr>
        <w:t>30000</w:t>
      </w:r>
      <w:r>
        <w:rPr>
          <w:rFonts w:hint="eastAsia"/>
          <w:sz w:val="30"/>
          <w:szCs w:val="30"/>
        </w:rPr>
        <w:t>元。案后，被告人陈某某已主动退缴上述非法所得人民币</w:t>
      </w:r>
      <w:r>
        <w:rPr>
          <w:rFonts w:hint="eastAsia"/>
          <w:sz w:val="30"/>
          <w:szCs w:val="30"/>
        </w:rPr>
        <w:t>30000</w:t>
      </w:r>
      <w:r>
        <w:rPr>
          <w:rFonts w:hint="eastAsia"/>
          <w:sz w:val="30"/>
          <w:szCs w:val="30"/>
        </w:rPr>
        <w:t>元。</w:t>
      </w:r>
    </w:p>
    <w:p w:rsidR="00D86F0B" w:rsidRDefault="00D86F0B">
      <w:pPr>
        <w:spacing w:line="500" w:lineRule="atLeast"/>
        <w:ind w:firstLine="600"/>
        <w:divId w:val="1186795902"/>
        <w:rPr>
          <w:rFonts w:hint="eastAsia"/>
          <w:sz w:val="30"/>
          <w:szCs w:val="30"/>
        </w:rPr>
      </w:pPr>
      <w:r>
        <w:rPr>
          <w:rFonts w:hint="eastAsia"/>
          <w:sz w:val="30"/>
          <w:szCs w:val="30"/>
        </w:rPr>
        <w:lastRenderedPageBreak/>
        <w:t>公诉机关向法庭宣读出示了公安机关的刑事立案决定书、发破案经过，汕头大学医学院事业单位法人证书及情况说明，汕头大学医学院附属肿瘤医院代理医学院收取病理检查费用的操作流程说明，汕头大学医学院病理学研究室病理活体组织送检单统计表，汕头大学医学院文件、病理科收费流程、干部履历表，广东汕特司法会计鉴定所出具的汕特司鉴所</w:t>
      </w:r>
      <w:r>
        <w:rPr>
          <w:rFonts w:hint="eastAsia"/>
          <w:sz w:val="30"/>
          <w:szCs w:val="30"/>
        </w:rPr>
        <w:t>[2016]</w:t>
      </w:r>
      <w:r>
        <w:rPr>
          <w:rFonts w:hint="eastAsia"/>
          <w:sz w:val="30"/>
          <w:szCs w:val="30"/>
        </w:rPr>
        <w:t>会鉴字第</w:t>
      </w:r>
      <w:r>
        <w:rPr>
          <w:rFonts w:hint="eastAsia"/>
          <w:sz w:val="30"/>
          <w:szCs w:val="30"/>
        </w:rPr>
        <w:t>007</w:t>
      </w:r>
      <w:r>
        <w:rPr>
          <w:rFonts w:hint="eastAsia"/>
          <w:sz w:val="30"/>
          <w:szCs w:val="30"/>
        </w:rPr>
        <w:t>号《司法鉴定意见书》，扣押决定书、查扣财物清单，证人吴某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、田某、郑某、游某、郭某</w:t>
      </w:r>
      <w:r>
        <w:rPr>
          <w:rFonts w:hint="eastAsia"/>
          <w:sz w:val="30"/>
          <w:szCs w:val="30"/>
        </w:rPr>
        <w:t>1</w:t>
      </w:r>
      <w:r>
        <w:rPr>
          <w:rFonts w:hint="eastAsia"/>
          <w:sz w:val="30"/>
          <w:szCs w:val="30"/>
        </w:rPr>
        <w:t>、林某、郭某</w:t>
      </w:r>
      <w:r>
        <w:rPr>
          <w:rFonts w:hint="eastAsia"/>
          <w:sz w:val="30"/>
          <w:szCs w:val="30"/>
        </w:rPr>
        <w:t>2</w:t>
      </w:r>
      <w:r>
        <w:rPr>
          <w:rFonts w:hint="eastAsia"/>
          <w:sz w:val="30"/>
          <w:szCs w:val="30"/>
        </w:rPr>
        <w:t>、苏某、李某、杨某的证言，被告人陈某某的供述及辨认，被告人陈某某的的户籍证明等证据，认为被告人陈某某的行为触犯刑法第三百九十一条，应当以对单位行贿罪追究其刑事责任。鉴于被告人陈某某在犯罪以后自动到公安机关投案，如实供述自己的罪行，是自首，依法可予从轻处罚。</w:t>
      </w:r>
    </w:p>
    <w:p w:rsidR="00D86F0B" w:rsidRDefault="00D86F0B">
      <w:pPr>
        <w:spacing w:line="500" w:lineRule="atLeast"/>
        <w:ind w:firstLine="600"/>
        <w:divId w:val="352196472"/>
        <w:rPr>
          <w:rFonts w:hint="eastAsia"/>
          <w:sz w:val="30"/>
          <w:szCs w:val="30"/>
        </w:rPr>
      </w:pPr>
      <w:r>
        <w:rPr>
          <w:rFonts w:hint="eastAsia"/>
          <w:sz w:val="30"/>
          <w:szCs w:val="30"/>
        </w:rPr>
        <w:t>被告人陈某某对公诉机关指控的犯罪事实和罪名没有异议。</w:t>
      </w:r>
    </w:p>
    <w:p w:rsidR="00D86F0B" w:rsidRDefault="00D86F0B">
      <w:pPr>
        <w:spacing w:line="500" w:lineRule="atLeast"/>
        <w:ind w:firstLine="600"/>
        <w:divId w:val="2012633786"/>
        <w:rPr>
          <w:rFonts w:hint="eastAsia"/>
          <w:sz w:val="30"/>
          <w:szCs w:val="30"/>
        </w:rPr>
      </w:pPr>
      <w:r>
        <w:rPr>
          <w:rFonts w:hint="eastAsia"/>
          <w:sz w:val="30"/>
          <w:szCs w:val="30"/>
        </w:rPr>
        <w:t>辩护人辩护提出：被告人陈某某归案后能如实供述其罪行，没有前科劣迹，积极退缴非法所得，请求法庭给予从轻处罚并适用缓刑。</w:t>
      </w:r>
    </w:p>
    <w:p w:rsidR="00D86F0B" w:rsidRDefault="00D86F0B">
      <w:pPr>
        <w:spacing w:line="500" w:lineRule="atLeast"/>
        <w:ind w:firstLine="600"/>
        <w:divId w:val="931935388"/>
        <w:rPr>
          <w:rFonts w:hint="eastAsia"/>
          <w:sz w:val="30"/>
          <w:szCs w:val="30"/>
        </w:rPr>
      </w:pPr>
      <w:r>
        <w:rPr>
          <w:rFonts w:hint="eastAsia"/>
          <w:sz w:val="30"/>
          <w:szCs w:val="30"/>
        </w:rPr>
        <w:t>经审理查明：</w:t>
      </w:r>
    </w:p>
    <w:p w:rsidR="00D86F0B" w:rsidRDefault="00D86F0B">
      <w:pPr>
        <w:spacing w:line="500" w:lineRule="atLeast"/>
        <w:ind w:firstLine="600"/>
        <w:divId w:val="1861896275"/>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月，被告人陈某某为谋取非法利益，在其从事病理活体组织送验过程中，私自与汕头大学医学院病理外检室负责人吴某</w:t>
      </w:r>
      <w:r>
        <w:rPr>
          <w:rFonts w:hint="eastAsia"/>
          <w:sz w:val="30"/>
          <w:szCs w:val="30"/>
        </w:rPr>
        <w:t>1</w:t>
      </w:r>
      <w:r>
        <w:rPr>
          <w:rFonts w:hint="eastAsia"/>
          <w:sz w:val="30"/>
          <w:szCs w:val="30"/>
        </w:rPr>
        <w:t>（已死亡）约定，将其收取到的病理活体组织送到病理外检室进行检验，不按规定到指定的汕头大学医学院附属肿瘤医院缴纳检验费，而是以低于正规收费标准的价格，即每例检验费</w:t>
      </w:r>
      <w:r>
        <w:rPr>
          <w:rFonts w:hint="eastAsia"/>
          <w:sz w:val="30"/>
          <w:szCs w:val="30"/>
        </w:rPr>
        <w:t>60</w:t>
      </w:r>
      <w:r>
        <w:rPr>
          <w:rFonts w:hint="eastAsia"/>
          <w:sz w:val="30"/>
          <w:szCs w:val="30"/>
        </w:rPr>
        <w:t>元直接给予病理外检室费用。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月期间，被告人陈某某送到病理外检室检验的病理活体组织送验单共计</w:t>
      </w:r>
      <w:r>
        <w:rPr>
          <w:rFonts w:hint="eastAsia"/>
          <w:sz w:val="30"/>
          <w:szCs w:val="30"/>
        </w:rPr>
        <w:t>1586</w:t>
      </w:r>
      <w:r>
        <w:rPr>
          <w:rFonts w:hint="eastAsia"/>
          <w:sz w:val="30"/>
          <w:szCs w:val="30"/>
        </w:rPr>
        <w:t>单，并按每例</w:t>
      </w:r>
      <w:r>
        <w:rPr>
          <w:rFonts w:hint="eastAsia"/>
          <w:sz w:val="30"/>
          <w:szCs w:val="30"/>
        </w:rPr>
        <w:t>60</w:t>
      </w:r>
      <w:r>
        <w:rPr>
          <w:rFonts w:hint="eastAsia"/>
          <w:sz w:val="30"/>
          <w:szCs w:val="30"/>
        </w:rPr>
        <w:t>元的价格给予病理外检室费用，共计给予病理外检室币</w:t>
      </w:r>
      <w:r>
        <w:rPr>
          <w:rFonts w:hint="eastAsia"/>
          <w:sz w:val="30"/>
          <w:szCs w:val="30"/>
        </w:rPr>
        <w:t>95160</w:t>
      </w:r>
      <w:r>
        <w:rPr>
          <w:rFonts w:hint="eastAsia"/>
          <w:sz w:val="30"/>
          <w:szCs w:val="30"/>
        </w:rPr>
        <w:t>元，被告人陈某某从中非法获利人民币</w:t>
      </w:r>
      <w:r>
        <w:rPr>
          <w:rFonts w:hint="eastAsia"/>
          <w:sz w:val="30"/>
          <w:szCs w:val="30"/>
        </w:rPr>
        <w:t>30000</w:t>
      </w:r>
      <w:r>
        <w:rPr>
          <w:rFonts w:hint="eastAsia"/>
          <w:sz w:val="30"/>
          <w:szCs w:val="30"/>
        </w:rPr>
        <w:t>元。</w:t>
      </w:r>
    </w:p>
    <w:p w:rsidR="00D86F0B" w:rsidRDefault="00D86F0B">
      <w:pPr>
        <w:spacing w:line="500" w:lineRule="atLeast"/>
        <w:ind w:firstLine="600"/>
        <w:divId w:val="1149444604"/>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日，汕头市金平区人民检察院侦查一科对被告人陈某某对单位行贿一案立案侦查。</w:t>
      </w:r>
    </w:p>
    <w:p w:rsidR="00D86F0B" w:rsidRDefault="00D86F0B">
      <w:pPr>
        <w:spacing w:line="500" w:lineRule="atLeast"/>
        <w:ind w:firstLine="600"/>
        <w:divId w:val="1541624584"/>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日，被告人陈某某退交非法所得</w:t>
      </w:r>
      <w:r>
        <w:rPr>
          <w:rFonts w:hint="eastAsia"/>
          <w:sz w:val="30"/>
          <w:szCs w:val="30"/>
        </w:rPr>
        <w:t>30000</w:t>
      </w:r>
      <w:r>
        <w:rPr>
          <w:rFonts w:hint="eastAsia"/>
          <w:sz w:val="30"/>
          <w:szCs w:val="30"/>
        </w:rPr>
        <w:t>元。</w:t>
      </w:r>
    </w:p>
    <w:p w:rsidR="00D86F0B" w:rsidRDefault="00D86F0B">
      <w:pPr>
        <w:spacing w:line="500" w:lineRule="atLeast"/>
        <w:ind w:firstLine="600"/>
        <w:divId w:val="134110650"/>
        <w:rPr>
          <w:rFonts w:hint="eastAsia"/>
          <w:sz w:val="30"/>
          <w:szCs w:val="30"/>
        </w:rPr>
      </w:pPr>
      <w:r>
        <w:rPr>
          <w:rFonts w:hint="eastAsia"/>
          <w:sz w:val="30"/>
          <w:szCs w:val="30"/>
        </w:rPr>
        <w:t>上述事实，被告人陈某某在开庭审理过程中亦无异议，并有公安机关公安机关的刑事立案决定书、发破案经过，汕头大学医学院事业单位法人证书及情况说明，汕头大学医学院附属肿瘤医院代理医学院收取病理检查费用的操作流程说明，汕头大学医学院病理学研究室病理活体组织送检单统计表，汕头大学医学院文件、病理科收费流程、干部履历表，广东汕特司法会计鉴定所出具的汕特司鉴所</w:t>
      </w:r>
      <w:r>
        <w:rPr>
          <w:rFonts w:hint="eastAsia"/>
          <w:sz w:val="30"/>
          <w:szCs w:val="30"/>
        </w:rPr>
        <w:t>[2016]</w:t>
      </w:r>
      <w:r>
        <w:rPr>
          <w:rFonts w:hint="eastAsia"/>
          <w:sz w:val="30"/>
          <w:szCs w:val="30"/>
        </w:rPr>
        <w:t>会鉴字第</w:t>
      </w:r>
      <w:r>
        <w:rPr>
          <w:rFonts w:hint="eastAsia"/>
          <w:sz w:val="30"/>
          <w:szCs w:val="30"/>
        </w:rPr>
        <w:t>007</w:t>
      </w:r>
      <w:r>
        <w:rPr>
          <w:rFonts w:hint="eastAsia"/>
          <w:sz w:val="30"/>
          <w:szCs w:val="30"/>
        </w:rPr>
        <w:t>号《司法鉴定意见书》，扣押决定书、查扣财物清单，证人吴某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、田某、郑某、游某、郭某</w:t>
      </w:r>
      <w:r>
        <w:rPr>
          <w:rFonts w:hint="eastAsia"/>
          <w:sz w:val="30"/>
          <w:szCs w:val="30"/>
        </w:rPr>
        <w:t>1</w:t>
      </w:r>
      <w:r>
        <w:rPr>
          <w:rFonts w:hint="eastAsia"/>
          <w:sz w:val="30"/>
          <w:szCs w:val="30"/>
        </w:rPr>
        <w:t>、林某、郭某</w:t>
      </w:r>
      <w:r>
        <w:rPr>
          <w:rFonts w:hint="eastAsia"/>
          <w:sz w:val="30"/>
          <w:szCs w:val="30"/>
        </w:rPr>
        <w:t>2</w:t>
      </w:r>
      <w:r>
        <w:rPr>
          <w:rFonts w:hint="eastAsia"/>
          <w:sz w:val="30"/>
          <w:szCs w:val="30"/>
        </w:rPr>
        <w:t>、苏某、李某、杨某的证言，被告人陈某某的供述及辨认，被告人陈某某的的户籍证明，被告人陈某某的供述和对病理外检室检验的送检单、统计表的辨认等证据证实，足以认定。</w:t>
      </w:r>
    </w:p>
    <w:p w:rsidR="00D86F0B" w:rsidRDefault="00D86F0B">
      <w:pPr>
        <w:spacing w:line="500" w:lineRule="atLeast"/>
        <w:ind w:firstLine="600"/>
        <w:divId w:val="1176265218"/>
        <w:rPr>
          <w:rFonts w:hint="eastAsia"/>
          <w:sz w:val="30"/>
          <w:szCs w:val="30"/>
        </w:rPr>
      </w:pPr>
      <w:r>
        <w:rPr>
          <w:rFonts w:hint="eastAsia"/>
          <w:sz w:val="30"/>
          <w:szCs w:val="30"/>
        </w:rPr>
        <w:t>本院认为：公诉机关指控被告人陈某某对单位行贿的事实清楚，证据确实、充分，本院予以认定。</w:t>
      </w:r>
    </w:p>
    <w:p w:rsidR="00D86F0B" w:rsidRDefault="00D86F0B">
      <w:pPr>
        <w:spacing w:line="500" w:lineRule="atLeast"/>
        <w:ind w:firstLine="600"/>
        <w:divId w:val="132062415"/>
        <w:rPr>
          <w:rFonts w:hint="eastAsia"/>
          <w:sz w:val="30"/>
          <w:szCs w:val="30"/>
        </w:rPr>
      </w:pPr>
      <w:r>
        <w:rPr>
          <w:rFonts w:hint="eastAsia"/>
          <w:sz w:val="30"/>
          <w:szCs w:val="30"/>
        </w:rPr>
        <w:t>被告人陈某某为谋取非法利益，在其从事病理活体组织送验过程中，违反国家规定，给予汕头大学医学院病理外检室财物共计</w:t>
      </w:r>
      <w:r>
        <w:rPr>
          <w:rFonts w:hint="eastAsia"/>
          <w:sz w:val="30"/>
          <w:szCs w:val="30"/>
        </w:rPr>
        <w:t>95160</w:t>
      </w:r>
      <w:r>
        <w:rPr>
          <w:rFonts w:hint="eastAsia"/>
          <w:sz w:val="30"/>
          <w:szCs w:val="30"/>
        </w:rPr>
        <w:t>元，其行为已构对单位行贿罪，依法应予惩处。鉴于被告人陈某某在归案后能如实供述其犯罪事实，且退缴全部非法所得，依法可予从轻处罚并适用缓刑。辩护人的辩护意见有事实依据和法律依据，本院予以采纳。</w:t>
      </w:r>
    </w:p>
    <w:p w:rsidR="00D86F0B" w:rsidRDefault="00D86F0B">
      <w:pPr>
        <w:spacing w:line="500" w:lineRule="atLeast"/>
        <w:ind w:firstLine="600"/>
        <w:divId w:val="1299644643"/>
        <w:rPr>
          <w:rFonts w:hint="eastAsia"/>
          <w:sz w:val="30"/>
          <w:szCs w:val="30"/>
        </w:rPr>
      </w:pPr>
      <w:r>
        <w:rPr>
          <w:rFonts w:hint="eastAsia"/>
          <w:sz w:val="30"/>
          <w:szCs w:val="30"/>
        </w:rPr>
        <w:t>依照《中华人民共和国刑法》第三百九十一条第一款、第六十七条第三款、第七十二条、第七十三条的规定，判决如下：</w:t>
      </w:r>
    </w:p>
    <w:p w:rsidR="00D86F0B" w:rsidRDefault="00D86F0B">
      <w:pPr>
        <w:spacing w:line="500" w:lineRule="atLeast"/>
        <w:ind w:firstLine="600"/>
        <w:divId w:val="2043162344"/>
        <w:rPr>
          <w:rFonts w:hint="eastAsia"/>
          <w:sz w:val="30"/>
          <w:szCs w:val="30"/>
        </w:rPr>
      </w:pPr>
      <w:r>
        <w:rPr>
          <w:rFonts w:hint="eastAsia"/>
          <w:sz w:val="30"/>
          <w:szCs w:val="30"/>
        </w:rPr>
        <w:t>被告人陈某某犯对单位行贿罪，判处有期徒刑八个月，缓刑一年，并处罚金</w:t>
      </w:r>
      <w:r>
        <w:rPr>
          <w:rFonts w:hint="eastAsia"/>
          <w:sz w:val="30"/>
          <w:szCs w:val="30"/>
        </w:rPr>
        <w:t>10</w:t>
      </w:r>
      <w:r>
        <w:rPr>
          <w:rFonts w:hint="eastAsia"/>
          <w:sz w:val="30"/>
          <w:szCs w:val="30"/>
        </w:rPr>
        <w:t>万元。</w:t>
      </w:r>
    </w:p>
    <w:p w:rsidR="00D86F0B" w:rsidRDefault="00D86F0B">
      <w:pPr>
        <w:spacing w:line="500" w:lineRule="atLeast"/>
        <w:ind w:firstLine="600"/>
        <w:divId w:val="363677190"/>
        <w:rPr>
          <w:rFonts w:hint="eastAsia"/>
          <w:sz w:val="30"/>
          <w:szCs w:val="30"/>
        </w:rPr>
      </w:pPr>
      <w:r>
        <w:rPr>
          <w:rFonts w:hint="eastAsia"/>
          <w:sz w:val="30"/>
          <w:szCs w:val="30"/>
        </w:rPr>
        <w:t>（缓刑考验期限，从判决确定之日起计算。被告人已缴纳罚金。）</w:t>
      </w:r>
    </w:p>
    <w:p w:rsidR="00D86F0B" w:rsidRDefault="00D86F0B">
      <w:pPr>
        <w:spacing w:line="500" w:lineRule="atLeast"/>
        <w:ind w:firstLine="600"/>
        <w:divId w:val="1811357418"/>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D86F0B" w:rsidRDefault="00D86F0B">
      <w:pPr>
        <w:spacing w:line="500" w:lineRule="atLeast"/>
        <w:jc w:val="right"/>
        <w:divId w:val="2002661659"/>
        <w:rPr>
          <w:rFonts w:hint="eastAsia"/>
          <w:sz w:val="30"/>
          <w:szCs w:val="30"/>
        </w:rPr>
      </w:pPr>
      <w:r>
        <w:rPr>
          <w:rFonts w:hint="eastAsia"/>
          <w:sz w:val="30"/>
          <w:szCs w:val="30"/>
        </w:rPr>
        <w:t>审判员　　张涛</w:t>
      </w:r>
    </w:p>
    <w:p w:rsidR="00D86F0B" w:rsidRDefault="00D86F0B">
      <w:pPr>
        <w:spacing w:line="500" w:lineRule="atLeast"/>
        <w:jc w:val="right"/>
        <w:divId w:val="2097358804"/>
        <w:rPr>
          <w:rFonts w:hint="eastAsia"/>
          <w:sz w:val="30"/>
          <w:szCs w:val="30"/>
        </w:rPr>
      </w:pPr>
      <w:r>
        <w:rPr>
          <w:rFonts w:hint="eastAsia"/>
          <w:sz w:val="30"/>
          <w:szCs w:val="30"/>
        </w:rPr>
        <w:t>二〇一六年十一月二十八日</w:t>
      </w:r>
    </w:p>
    <w:p w:rsidR="00D86F0B" w:rsidRDefault="00D86F0B">
      <w:pPr>
        <w:spacing w:line="500" w:lineRule="atLeast"/>
        <w:jc w:val="right"/>
        <w:divId w:val="131211614"/>
        <w:rPr>
          <w:rFonts w:hint="eastAsia"/>
          <w:sz w:val="30"/>
          <w:szCs w:val="30"/>
        </w:rPr>
      </w:pPr>
      <w:r>
        <w:rPr>
          <w:rFonts w:hint="eastAsia"/>
          <w:sz w:val="30"/>
          <w:szCs w:val="30"/>
        </w:rPr>
        <w:t>书记员　　杨捷</w:t>
      </w:r>
    </w:p>
    <w:p w:rsidR="00D86F0B" w:rsidRDefault="00D86F0B">
      <w:pPr>
        <w:spacing w:line="500" w:lineRule="atLeast"/>
        <w:ind w:firstLine="600"/>
        <w:divId w:val="632715137"/>
        <w:rPr>
          <w:rFonts w:hint="eastAsia"/>
          <w:sz w:val="30"/>
          <w:szCs w:val="30"/>
        </w:rPr>
      </w:pPr>
      <w:r>
        <w:rPr>
          <w:rFonts w:hint="eastAsia"/>
          <w:sz w:val="30"/>
          <w:szCs w:val="30"/>
        </w:rPr>
        <w:t>附相关法律条文</w:t>
      </w:r>
    </w:p>
    <w:p w:rsidR="00D86F0B" w:rsidRDefault="00D86F0B">
      <w:pPr>
        <w:spacing w:line="500" w:lineRule="atLeast"/>
        <w:ind w:firstLine="600"/>
        <w:divId w:val="894311916"/>
        <w:rPr>
          <w:rFonts w:hint="eastAsia"/>
          <w:sz w:val="30"/>
          <w:szCs w:val="30"/>
        </w:rPr>
      </w:pPr>
      <w:r>
        <w:rPr>
          <w:rFonts w:hint="eastAsia"/>
          <w:sz w:val="30"/>
          <w:szCs w:val="30"/>
        </w:rPr>
        <w:t>《中华人民共和国刑法》</w:t>
      </w:r>
    </w:p>
    <w:p w:rsidR="00D86F0B" w:rsidRDefault="00D86F0B">
      <w:pPr>
        <w:spacing w:line="500" w:lineRule="atLeast"/>
        <w:ind w:firstLine="600"/>
        <w:divId w:val="143663986"/>
        <w:rPr>
          <w:rFonts w:hint="eastAsia"/>
          <w:sz w:val="30"/>
          <w:szCs w:val="30"/>
        </w:rPr>
      </w:pPr>
      <w:r>
        <w:rPr>
          <w:rFonts w:hint="eastAsia"/>
          <w:sz w:val="30"/>
          <w:szCs w:val="30"/>
        </w:rPr>
        <w:t>第三百九十一条第一款为谋取不正当利益，给予国家机关、国有公司、企业、事业单位、人民团体以财物的，或者在经济往来中，违反国家规定，给予各种名义的回扣、手续费的，处三年以下有期徒刑或者拘役，并处罚金。</w:t>
      </w:r>
    </w:p>
    <w:p w:rsidR="00D86F0B" w:rsidRDefault="00D86F0B">
      <w:pPr>
        <w:spacing w:line="500" w:lineRule="atLeast"/>
        <w:ind w:firstLine="600"/>
        <w:divId w:val="1795252640"/>
        <w:rPr>
          <w:rFonts w:hint="eastAsia"/>
          <w:sz w:val="30"/>
          <w:szCs w:val="30"/>
        </w:rPr>
      </w:pPr>
      <w:r>
        <w:rPr>
          <w:rFonts w:hint="eastAsia"/>
          <w:sz w:val="30"/>
          <w:szCs w:val="30"/>
        </w:rPr>
        <w:t>第六十七条第三款犯罪嫌疑人能如实供述自己罪行的，可以从轻处罚。</w:t>
      </w:r>
    </w:p>
    <w:p w:rsidR="00D86F0B" w:rsidRDefault="00D86F0B">
      <w:pPr>
        <w:spacing w:line="500" w:lineRule="atLeast"/>
        <w:ind w:firstLine="600"/>
        <w:divId w:val="157315147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86F0B" w:rsidRDefault="00D86F0B">
      <w:pPr>
        <w:spacing w:line="500" w:lineRule="atLeast"/>
        <w:ind w:firstLine="600"/>
        <w:divId w:val="201207736"/>
        <w:rPr>
          <w:rFonts w:hint="eastAsia"/>
          <w:sz w:val="30"/>
          <w:szCs w:val="30"/>
        </w:rPr>
      </w:pPr>
      <w:r>
        <w:rPr>
          <w:rFonts w:hint="eastAsia"/>
          <w:sz w:val="30"/>
          <w:szCs w:val="30"/>
        </w:rPr>
        <w:t>（一）犯罪情节较轻；</w:t>
      </w:r>
    </w:p>
    <w:p w:rsidR="00D86F0B" w:rsidRDefault="00D86F0B">
      <w:pPr>
        <w:spacing w:line="500" w:lineRule="atLeast"/>
        <w:ind w:firstLine="600"/>
        <w:divId w:val="1224830380"/>
        <w:rPr>
          <w:rFonts w:hint="eastAsia"/>
          <w:sz w:val="30"/>
          <w:szCs w:val="30"/>
        </w:rPr>
      </w:pPr>
      <w:r>
        <w:rPr>
          <w:rFonts w:hint="eastAsia"/>
          <w:sz w:val="30"/>
          <w:szCs w:val="30"/>
        </w:rPr>
        <w:t>（二）有悔罪表现；</w:t>
      </w:r>
    </w:p>
    <w:p w:rsidR="00D86F0B" w:rsidRDefault="00D86F0B">
      <w:pPr>
        <w:spacing w:line="500" w:lineRule="atLeast"/>
        <w:ind w:firstLine="600"/>
        <w:divId w:val="24404187"/>
        <w:rPr>
          <w:rFonts w:hint="eastAsia"/>
          <w:sz w:val="30"/>
          <w:szCs w:val="30"/>
        </w:rPr>
      </w:pPr>
      <w:r>
        <w:rPr>
          <w:rFonts w:hint="eastAsia"/>
          <w:sz w:val="30"/>
          <w:szCs w:val="30"/>
        </w:rPr>
        <w:t>（三）没有再犯罪的危险；</w:t>
      </w:r>
    </w:p>
    <w:p w:rsidR="00D86F0B" w:rsidRDefault="00D86F0B">
      <w:pPr>
        <w:spacing w:line="500" w:lineRule="atLeast"/>
        <w:ind w:firstLine="600"/>
        <w:divId w:val="1173032506"/>
        <w:rPr>
          <w:rFonts w:hint="eastAsia"/>
          <w:sz w:val="30"/>
          <w:szCs w:val="30"/>
        </w:rPr>
      </w:pPr>
      <w:r>
        <w:rPr>
          <w:rFonts w:hint="eastAsia"/>
          <w:sz w:val="30"/>
          <w:szCs w:val="30"/>
        </w:rPr>
        <w:t>（四）宣告缓刑对所居住社区没有重大不良影响。</w:t>
      </w:r>
    </w:p>
    <w:p w:rsidR="00D86F0B" w:rsidRDefault="00D86F0B">
      <w:pPr>
        <w:spacing w:line="500" w:lineRule="atLeast"/>
        <w:ind w:firstLine="600"/>
        <w:divId w:val="147679616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86F0B" w:rsidRDefault="00D86F0B">
      <w:pPr>
        <w:spacing w:line="500" w:lineRule="atLeast"/>
        <w:ind w:firstLine="600"/>
        <w:divId w:val="355279939"/>
        <w:rPr>
          <w:rFonts w:hint="eastAsia"/>
          <w:sz w:val="30"/>
          <w:szCs w:val="30"/>
        </w:rPr>
      </w:pPr>
      <w:r>
        <w:rPr>
          <w:rFonts w:hint="eastAsia"/>
          <w:sz w:val="30"/>
          <w:szCs w:val="30"/>
        </w:rPr>
        <w:t>被宣告缓刑的犯罪分子，如果被判处附加刑，附加刑仍须执行。</w:t>
      </w:r>
    </w:p>
    <w:p w:rsidR="00D86F0B" w:rsidRDefault="00D86F0B">
      <w:pPr>
        <w:spacing w:line="500" w:lineRule="atLeast"/>
        <w:ind w:firstLine="600"/>
        <w:divId w:val="901333451"/>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rsidR="00D86F0B" w:rsidRDefault="00D86F0B">
      <w:pPr>
        <w:spacing w:line="500" w:lineRule="atLeast"/>
        <w:ind w:firstLine="600"/>
        <w:divId w:val="805701844"/>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6F0B" w:rsidRDefault="00D86F0B" w:rsidP="00D86F0B">
      <w:pPr>
        <w:rPr>
          <w:rFonts w:hint="eastAsia"/>
        </w:rPr>
      </w:pPr>
      <w:r>
        <w:separator/>
      </w:r>
    </w:p>
  </w:endnote>
  <w:endnote w:type="continuationSeparator" w:id="0">
    <w:p w:rsidR="00D86F0B" w:rsidRDefault="00D86F0B" w:rsidP="00D86F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6F0B" w:rsidRDefault="00D86F0B" w:rsidP="00D86F0B">
      <w:pPr>
        <w:rPr>
          <w:rFonts w:hint="eastAsia"/>
        </w:rPr>
      </w:pPr>
      <w:r>
        <w:separator/>
      </w:r>
    </w:p>
  </w:footnote>
  <w:footnote w:type="continuationSeparator" w:id="0">
    <w:p w:rsidR="00D86F0B" w:rsidRDefault="00D86F0B" w:rsidP="00D86F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6F0B"/>
    <w:rsid w:val="002A6721"/>
    <w:rsid w:val="00D86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86F0B"/>
    <w:pPr>
      <w:tabs>
        <w:tab w:val="center" w:pos="4153"/>
        <w:tab w:val="right" w:pos="8306"/>
      </w:tabs>
      <w:snapToGrid w:val="0"/>
      <w:jc w:val="center"/>
    </w:pPr>
    <w:rPr>
      <w:sz w:val="18"/>
      <w:szCs w:val="18"/>
    </w:rPr>
  </w:style>
  <w:style w:type="character" w:customStyle="1" w:styleId="a5">
    <w:name w:val="页眉 字符"/>
    <w:basedOn w:val="a0"/>
    <w:link w:val="a4"/>
    <w:uiPriority w:val="99"/>
    <w:rsid w:val="00D86F0B"/>
    <w:rPr>
      <w:rFonts w:ascii="宋体" w:eastAsia="宋体" w:hAnsi="宋体" w:cs="宋体"/>
      <w:sz w:val="18"/>
      <w:szCs w:val="18"/>
    </w:rPr>
  </w:style>
  <w:style w:type="paragraph" w:styleId="a6">
    <w:name w:val="footer"/>
    <w:basedOn w:val="a"/>
    <w:link w:val="a7"/>
    <w:uiPriority w:val="99"/>
    <w:unhideWhenUsed/>
    <w:rsid w:val="00D86F0B"/>
    <w:pPr>
      <w:tabs>
        <w:tab w:val="center" w:pos="4153"/>
        <w:tab w:val="right" w:pos="8306"/>
      </w:tabs>
      <w:snapToGrid w:val="0"/>
    </w:pPr>
    <w:rPr>
      <w:sz w:val="18"/>
      <w:szCs w:val="18"/>
    </w:rPr>
  </w:style>
  <w:style w:type="character" w:customStyle="1" w:styleId="a7">
    <w:name w:val="页脚 字符"/>
    <w:basedOn w:val="a0"/>
    <w:link w:val="a6"/>
    <w:uiPriority w:val="99"/>
    <w:rsid w:val="00D86F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4187">
      <w:marLeft w:val="0"/>
      <w:marRight w:val="0"/>
      <w:marTop w:val="10"/>
      <w:marBottom w:val="10"/>
      <w:divBdr>
        <w:top w:val="none" w:sz="0" w:space="0" w:color="auto"/>
        <w:left w:val="none" w:sz="0" w:space="0" w:color="auto"/>
        <w:bottom w:val="none" w:sz="0" w:space="0" w:color="auto"/>
        <w:right w:val="none" w:sz="0" w:space="0" w:color="auto"/>
      </w:divBdr>
    </w:div>
    <w:div w:id="100613957">
      <w:marLeft w:val="0"/>
      <w:marRight w:val="0"/>
      <w:marTop w:val="10"/>
      <w:marBottom w:val="10"/>
      <w:divBdr>
        <w:top w:val="none" w:sz="0" w:space="0" w:color="auto"/>
        <w:left w:val="none" w:sz="0" w:space="0" w:color="auto"/>
        <w:bottom w:val="none" w:sz="0" w:space="0" w:color="auto"/>
        <w:right w:val="none" w:sz="0" w:space="0" w:color="auto"/>
      </w:divBdr>
    </w:div>
    <w:div w:id="131211614">
      <w:marLeft w:val="0"/>
      <w:marRight w:val="720"/>
      <w:marTop w:val="10"/>
      <w:marBottom w:val="10"/>
      <w:divBdr>
        <w:top w:val="none" w:sz="0" w:space="0" w:color="auto"/>
        <w:left w:val="none" w:sz="0" w:space="0" w:color="auto"/>
        <w:bottom w:val="none" w:sz="0" w:space="0" w:color="auto"/>
        <w:right w:val="none" w:sz="0" w:space="0" w:color="auto"/>
      </w:divBdr>
    </w:div>
    <w:div w:id="132062415">
      <w:marLeft w:val="0"/>
      <w:marRight w:val="0"/>
      <w:marTop w:val="10"/>
      <w:marBottom w:val="10"/>
      <w:divBdr>
        <w:top w:val="none" w:sz="0" w:space="0" w:color="auto"/>
        <w:left w:val="none" w:sz="0" w:space="0" w:color="auto"/>
        <w:bottom w:val="none" w:sz="0" w:space="0" w:color="auto"/>
        <w:right w:val="none" w:sz="0" w:space="0" w:color="auto"/>
      </w:divBdr>
    </w:div>
    <w:div w:id="134110650">
      <w:marLeft w:val="0"/>
      <w:marRight w:val="0"/>
      <w:marTop w:val="10"/>
      <w:marBottom w:val="10"/>
      <w:divBdr>
        <w:top w:val="none" w:sz="0" w:space="0" w:color="auto"/>
        <w:left w:val="none" w:sz="0" w:space="0" w:color="auto"/>
        <w:bottom w:val="none" w:sz="0" w:space="0" w:color="auto"/>
        <w:right w:val="none" w:sz="0" w:space="0" w:color="auto"/>
      </w:divBdr>
    </w:div>
    <w:div w:id="143663986">
      <w:marLeft w:val="0"/>
      <w:marRight w:val="0"/>
      <w:marTop w:val="10"/>
      <w:marBottom w:val="10"/>
      <w:divBdr>
        <w:top w:val="none" w:sz="0" w:space="0" w:color="auto"/>
        <w:left w:val="none" w:sz="0" w:space="0" w:color="auto"/>
        <w:bottom w:val="none" w:sz="0" w:space="0" w:color="auto"/>
        <w:right w:val="none" w:sz="0" w:space="0" w:color="auto"/>
      </w:divBdr>
    </w:div>
    <w:div w:id="201207736">
      <w:marLeft w:val="0"/>
      <w:marRight w:val="0"/>
      <w:marTop w:val="10"/>
      <w:marBottom w:val="10"/>
      <w:divBdr>
        <w:top w:val="none" w:sz="0" w:space="0" w:color="auto"/>
        <w:left w:val="none" w:sz="0" w:space="0" w:color="auto"/>
        <w:bottom w:val="none" w:sz="0" w:space="0" w:color="auto"/>
        <w:right w:val="none" w:sz="0" w:space="0" w:color="auto"/>
      </w:divBdr>
    </w:div>
    <w:div w:id="238902512">
      <w:marLeft w:val="0"/>
      <w:marRight w:val="0"/>
      <w:marTop w:val="10"/>
      <w:marBottom w:val="10"/>
      <w:divBdr>
        <w:top w:val="none" w:sz="0" w:space="0" w:color="auto"/>
        <w:left w:val="none" w:sz="0" w:space="0" w:color="auto"/>
        <w:bottom w:val="none" w:sz="0" w:space="0" w:color="auto"/>
        <w:right w:val="none" w:sz="0" w:space="0" w:color="auto"/>
      </w:divBdr>
    </w:div>
    <w:div w:id="352196472">
      <w:marLeft w:val="0"/>
      <w:marRight w:val="0"/>
      <w:marTop w:val="10"/>
      <w:marBottom w:val="10"/>
      <w:divBdr>
        <w:top w:val="none" w:sz="0" w:space="0" w:color="auto"/>
        <w:left w:val="none" w:sz="0" w:space="0" w:color="auto"/>
        <w:bottom w:val="none" w:sz="0" w:space="0" w:color="auto"/>
        <w:right w:val="none" w:sz="0" w:space="0" w:color="auto"/>
      </w:divBdr>
    </w:div>
    <w:div w:id="355279939">
      <w:marLeft w:val="0"/>
      <w:marRight w:val="0"/>
      <w:marTop w:val="10"/>
      <w:marBottom w:val="10"/>
      <w:divBdr>
        <w:top w:val="none" w:sz="0" w:space="0" w:color="auto"/>
        <w:left w:val="none" w:sz="0" w:space="0" w:color="auto"/>
        <w:bottom w:val="none" w:sz="0" w:space="0" w:color="auto"/>
        <w:right w:val="none" w:sz="0" w:space="0" w:color="auto"/>
      </w:divBdr>
    </w:div>
    <w:div w:id="363677190">
      <w:marLeft w:val="0"/>
      <w:marRight w:val="0"/>
      <w:marTop w:val="10"/>
      <w:marBottom w:val="10"/>
      <w:divBdr>
        <w:top w:val="none" w:sz="0" w:space="0" w:color="auto"/>
        <w:left w:val="none" w:sz="0" w:space="0" w:color="auto"/>
        <w:bottom w:val="none" w:sz="0" w:space="0" w:color="auto"/>
        <w:right w:val="none" w:sz="0" w:space="0" w:color="auto"/>
      </w:divBdr>
    </w:div>
    <w:div w:id="431752679">
      <w:marLeft w:val="0"/>
      <w:marRight w:val="0"/>
      <w:marTop w:val="10"/>
      <w:marBottom w:val="10"/>
      <w:divBdr>
        <w:top w:val="none" w:sz="0" w:space="0" w:color="auto"/>
        <w:left w:val="none" w:sz="0" w:space="0" w:color="auto"/>
        <w:bottom w:val="none" w:sz="0" w:space="0" w:color="auto"/>
        <w:right w:val="none" w:sz="0" w:space="0" w:color="auto"/>
      </w:divBdr>
    </w:div>
    <w:div w:id="632715137">
      <w:marLeft w:val="0"/>
      <w:marRight w:val="0"/>
      <w:marTop w:val="10"/>
      <w:marBottom w:val="10"/>
      <w:divBdr>
        <w:top w:val="none" w:sz="0" w:space="0" w:color="auto"/>
        <w:left w:val="none" w:sz="0" w:space="0" w:color="auto"/>
        <w:bottom w:val="none" w:sz="0" w:space="0" w:color="auto"/>
        <w:right w:val="none" w:sz="0" w:space="0" w:color="auto"/>
      </w:divBdr>
    </w:div>
    <w:div w:id="766120113">
      <w:marLeft w:val="0"/>
      <w:marRight w:val="0"/>
      <w:marTop w:val="10"/>
      <w:marBottom w:val="10"/>
      <w:divBdr>
        <w:top w:val="none" w:sz="0" w:space="0" w:color="auto"/>
        <w:left w:val="none" w:sz="0" w:space="0" w:color="auto"/>
        <w:bottom w:val="none" w:sz="0" w:space="0" w:color="auto"/>
        <w:right w:val="none" w:sz="0" w:space="0" w:color="auto"/>
      </w:divBdr>
    </w:div>
    <w:div w:id="805200297">
      <w:marLeft w:val="0"/>
      <w:marRight w:val="0"/>
      <w:marTop w:val="10"/>
      <w:marBottom w:val="10"/>
      <w:divBdr>
        <w:top w:val="none" w:sz="0" w:space="0" w:color="auto"/>
        <w:left w:val="none" w:sz="0" w:space="0" w:color="auto"/>
        <w:bottom w:val="none" w:sz="0" w:space="0" w:color="auto"/>
        <w:right w:val="none" w:sz="0" w:space="0" w:color="auto"/>
      </w:divBdr>
    </w:div>
    <w:div w:id="805701844">
      <w:marLeft w:val="0"/>
      <w:marRight w:val="0"/>
      <w:marTop w:val="10"/>
      <w:marBottom w:val="10"/>
      <w:divBdr>
        <w:top w:val="none" w:sz="0" w:space="0" w:color="auto"/>
        <w:left w:val="none" w:sz="0" w:space="0" w:color="auto"/>
        <w:bottom w:val="none" w:sz="0" w:space="0" w:color="auto"/>
        <w:right w:val="none" w:sz="0" w:space="0" w:color="auto"/>
      </w:divBdr>
    </w:div>
    <w:div w:id="894311916">
      <w:marLeft w:val="0"/>
      <w:marRight w:val="0"/>
      <w:marTop w:val="10"/>
      <w:marBottom w:val="10"/>
      <w:divBdr>
        <w:top w:val="none" w:sz="0" w:space="0" w:color="auto"/>
        <w:left w:val="none" w:sz="0" w:space="0" w:color="auto"/>
        <w:bottom w:val="none" w:sz="0" w:space="0" w:color="auto"/>
        <w:right w:val="none" w:sz="0" w:space="0" w:color="auto"/>
      </w:divBdr>
    </w:div>
    <w:div w:id="901333451">
      <w:marLeft w:val="0"/>
      <w:marRight w:val="0"/>
      <w:marTop w:val="10"/>
      <w:marBottom w:val="10"/>
      <w:divBdr>
        <w:top w:val="none" w:sz="0" w:space="0" w:color="auto"/>
        <w:left w:val="none" w:sz="0" w:space="0" w:color="auto"/>
        <w:bottom w:val="none" w:sz="0" w:space="0" w:color="auto"/>
        <w:right w:val="none" w:sz="0" w:space="0" w:color="auto"/>
      </w:divBdr>
    </w:div>
    <w:div w:id="931935388">
      <w:marLeft w:val="0"/>
      <w:marRight w:val="0"/>
      <w:marTop w:val="10"/>
      <w:marBottom w:val="10"/>
      <w:divBdr>
        <w:top w:val="none" w:sz="0" w:space="0" w:color="auto"/>
        <w:left w:val="none" w:sz="0" w:space="0" w:color="auto"/>
        <w:bottom w:val="none" w:sz="0" w:space="0" w:color="auto"/>
        <w:right w:val="none" w:sz="0" w:space="0" w:color="auto"/>
      </w:divBdr>
    </w:div>
    <w:div w:id="1149444604">
      <w:marLeft w:val="0"/>
      <w:marRight w:val="0"/>
      <w:marTop w:val="10"/>
      <w:marBottom w:val="10"/>
      <w:divBdr>
        <w:top w:val="none" w:sz="0" w:space="0" w:color="auto"/>
        <w:left w:val="none" w:sz="0" w:space="0" w:color="auto"/>
        <w:bottom w:val="none" w:sz="0" w:space="0" w:color="auto"/>
        <w:right w:val="none" w:sz="0" w:space="0" w:color="auto"/>
      </w:divBdr>
    </w:div>
    <w:div w:id="1173032506">
      <w:marLeft w:val="0"/>
      <w:marRight w:val="0"/>
      <w:marTop w:val="10"/>
      <w:marBottom w:val="10"/>
      <w:divBdr>
        <w:top w:val="none" w:sz="0" w:space="0" w:color="auto"/>
        <w:left w:val="none" w:sz="0" w:space="0" w:color="auto"/>
        <w:bottom w:val="none" w:sz="0" w:space="0" w:color="auto"/>
        <w:right w:val="none" w:sz="0" w:space="0" w:color="auto"/>
      </w:divBdr>
    </w:div>
    <w:div w:id="1176265218">
      <w:marLeft w:val="0"/>
      <w:marRight w:val="0"/>
      <w:marTop w:val="10"/>
      <w:marBottom w:val="10"/>
      <w:divBdr>
        <w:top w:val="none" w:sz="0" w:space="0" w:color="auto"/>
        <w:left w:val="none" w:sz="0" w:space="0" w:color="auto"/>
        <w:bottom w:val="none" w:sz="0" w:space="0" w:color="auto"/>
        <w:right w:val="none" w:sz="0" w:space="0" w:color="auto"/>
      </w:divBdr>
    </w:div>
    <w:div w:id="1186795902">
      <w:marLeft w:val="0"/>
      <w:marRight w:val="0"/>
      <w:marTop w:val="10"/>
      <w:marBottom w:val="10"/>
      <w:divBdr>
        <w:top w:val="none" w:sz="0" w:space="0" w:color="auto"/>
        <w:left w:val="none" w:sz="0" w:space="0" w:color="auto"/>
        <w:bottom w:val="none" w:sz="0" w:space="0" w:color="auto"/>
        <w:right w:val="none" w:sz="0" w:space="0" w:color="auto"/>
      </w:divBdr>
    </w:div>
    <w:div w:id="1224830380">
      <w:marLeft w:val="0"/>
      <w:marRight w:val="0"/>
      <w:marTop w:val="10"/>
      <w:marBottom w:val="10"/>
      <w:divBdr>
        <w:top w:val="none" w:sz="0" w:space="0" w:color="auto"/>
        <w:left w:val="none" w:sz="0" w:space="0" w:color="auto"/>
        <w:bottom w:val="none" w:sz="0" w:space="0" w:color="auto"/>
        <w:right w:val="none" w:sz="0" w:space="0" w:color="auto"/>
      </w:divBdr>
    </w:div>
    <w:div w:id="1299644643">
      <w:marLeft w:val="0"/>
      <w:marRight w:val="0"/>
      <w:marTop w:val="10"/>
      <w:marBottom w:val="10"/>
      <w:divBdr>
        <w:top w:val="none" w:sz="0" w:space="0" w:color="auto"/>
        <w:left w:val="none" w:sz="0" w:space="0" w:color="auto"/>
        <w:bottom w:val="none" w:sz="0" w:space="0" w:color="auto"/>
        <w:right w:val="none" w:sz="0" w:space="0" w:color="auto"/>
      </w:divBdr>
    </w:div>
    <w:div w:id="1397707811">
      <w:marLeft w:val="0"/>
      <w:marRight w:val="0"/>
      <w:marTop w:val="10"/>
      <w:marBottom w:val="10"/>
      <w:divBdr>
        <w:top w:val="none" w:sz="0" w:space="0" w:color="auto"/>
        <w:left w:val="none" w:sz="0" w:space="0" w:color="auto"/>
        <w:bottom w:val="none" w:sz="0" w:space="0" w:color="auto"/>
        <w:right w:val="none" w:sz="0" w:space="0" w:color="auto"/>
      </w:divBdr>
    </w:div>
    <w:div w:id="1476796168">
      <w:marLeft w:val="0"/>
      <w:marRight w:val="0"/>
      <w:marTop w:val="10"/>
      <w:marBottom w:val="10"/>
      <w:divBdr>
        <w:top w:val="none" w:sz="0" w:space="0" w:color="auto"/>
        <w:left w:val="none" w:sz="0" w:space="0" w:color="auto"/>
        <w:bottom w:val="none" w:sz="0" w:space="0" w:color="auto"/>
        <w:right w:val="none" w:sz="0" w:space="0" w:color="auto"/>
      </w:divBdr>
    </w:div>
    <w:div w:id="1511598027">
      <w:marLeft w:val="0"/>
      <w:marRight w:val="0"/>
      <w:marTop w:val="10"/>
      <w:marBottom w:val="10"/>
      <w:divBdr>
        <w:top w:val="none" w:sz="0" w:space="0" w:color="auto"/>
        <w:left w:val="none" w:sz="0" w:space="0" w:color="auto"/>
        <w:bottom w:val="none" w:sz="0" w:space="0" w:color="auto"/>
        <w:right w:val="none" w:sz="0" w:space="0" w:color="auto"/>
      </w:divBdr>
    </w:div>
    <w:div w:id="1541624584">
      <w:marLeft w:val="0"/>
      <w:marRight w:val="0"/>
      <w:marTop w:val="10"/>
      <w:marBottom w:val="10"/>
      <w:divBdr>
        <w:top w:val="none" w:sz="0" w:space="0" w:color="auto"/>
        <w:left w:val="none" w:sz="0" w:space="0" w:color="auto"/>
        <w:bottom w:val="none" w:sz="0" w:space="0" w:color="auto"/>
        <w:right w:val="none" w:sz="0" w:space="0" w:color="auto"/>
      </w:divBdr>
    </w:div>
    <w:div w:id="1573151471">
      <w:marLeft w:val="0"/>
      <w:marRight w:val="0"/>
      <w:marTop w:val="10"/>
      <w:marBottom w:val="10"/>
      <w:divBdr>
        <w:top w:val="none" w:sz="0" w:space="0" w:color="auto"/>
        <w:left w:val="none" w:sz="0" w:space="0" w:color="auto"/>
        <w:bottom w:val="none" w:sz="0" w:space="0" w:color="auto"/>
        <w:right w:val="none" w:sz="0" w:space="0" w:color="auto"/>
      </w:divBdr>
    </w:div>
    <w:div w:id="1795252640">
      <w:marLeft w:val="0"/>
      <w:marRight w:val="0"/>
      <w:marTop w:val="10"/>
      <w:marBottom w:val="10"/>
      <w:divBdr>
        <w:top w:val="none" w:sz="0" w:space="0" w:color="auto"/>
        <w:left w:val="none" w:sz="0" w:space="0" w:color="auto"/>
        <w:bottom w:val="none" w:sz="0" w:space="0" w:color="auto"/>
        <w:right w:val="none" w:sz="0" w:space="0" w:color="auto"/>
      </w:divBdr>
    </w:div>
    <w:div w:id="1806269436">
      <w:marLeft w:val="0"/>
      <w:marRight w:val="0"/>
      <w:marTop w:val="10"/>
      <w:marBottom w:val="10"/>
      <w:divBdr>
        <w:top w:val="none" w:sz="0" w:space="0" w:color="auto"/>
        <w:left w:val="none" w:sz="0" w:space="0" w:color="auto"/>
        <w:bottom w:val="none" w:sz="0" w:space="0" w:color="auto"/>
        <w:right w:val="none" w:sz="0" w:space="0" w:color="auto"/>
      </w:divBdr>
    </w:div>
    <w:div w:id="1811357418">
      <w:marLeft w:val="0"/>
      <w:marRight w:val="0"/>
      <w:marTop w:val="10"/>
      <w:marBottom w:val="10"/>
      <w:divBdr>
        <w:top w:val="none" w:sz="0" w:space="0" w:color="auto"/>
        <w:left w:val="none" w:sz="0" w:space="0" w:color="auto"/>
        <w:bottom w:val="none" w:sz="0" w:space="0" w:color="auto"/>
        <w:right w:val="none" w:sz="0" w:space="0" w:color="auto"/>
      </w:divBdr>
    </w:div>
    <w:div w:id="1861896275">
      <w:marLeft w:val="0"/>
      <w:marRight w:val="0"/>
      <w:marTop w:val="10"/>
      <w:marBottom w:val="10"/>
      <w:divBdr>
        <w:top w:val="none" w:sz="0" w:space="0" w:color="auto"/>
        <w:left w:val="none" w:sz="0" w:space="0" w:color="auto"/>
        <w:bottom w:val="none" w:sz="0" w:space="0" w:color="auto"/>
        <w:right w:val="none" w:sz="0" w:space="0" w:color="auto"/>
      </w:divBdr>
    </w:div>
    <w:div w:id="1935825380">
      <w:marLeft w:val="0"/>
      <w:marRight w:val="0"/>
      <w:marTop w:val="10"/>
      <w:marBottom w:val="10"/>
      <w:divBdr>
        <w:top w:val="none" w:sz="0" w:space="0" w:color="auto"/>
        <w:left w:val="none" w:sz="0" w:space="0" w:color="auto"/>
        <w:bottom w:val="none" w:sz="0" w:space="0" w:color="auto"/>
        <w:right w:val="none" w:sz="0" w:space="0" w:color="auto"/>
      </w:divBdr>
    </w:div>
    <w:div w:id="2002661659">
      <w:marLeft w:val="0"/>
      <w:marRight w:val="720"/>
      <w:marTop w:val="10"/>
      <w:marBottom w:val="10"/>
      <w:divBdr>
        <w:top w:val="none" w:sz="0" w:space="0" w:color="auto"/>
        <w:left w:val="none" w:sz="0" w:space="0" w:color="auto"/>
        <w:bottom w:val="none" w:sz="0" w:space="0" w:color="auto"/>
        <w:right w:val="none" w:sz="0" w:space="0" w:color="auto"/>
      </w:divBdr>
    </w:div>
    <w:div w:id="2012633786">
      <w:marLeft w:val="0"/>
      <w:marRight w:val="0"/>
      <w:marTop w:val="10"/>
      <w:marBottom w:val="10"/>
      <w:divBdr>
        <w:top w:val="none" w:sz="0" w:space="0" w:color="auto"/>
        <w:left w:val="none" w:sz="0" w:space="0" w:color="auto"/>
        <w:bottom w:val="none" w:sz="0" w:space="0" w:color="auto"/>
        <w:right w:val="none" w:sz="0" w:space="0" w:color="auto"/>
      </w:divBdr>
    </w:div>
    <w:div w:id="2043162344">
      <w:marLeft w:val="0"/>
      <w:marRight w:val="0"/>
      <w:marTop w:val="10"/>
      <w:marBottom w:val="10"/>
      <w:divBdr>
        <w:top w:val="none" w:sz="0" w:space="0" w:color="auto"/>
        <w:left w:val="none" w:sz="0" w:space="0" w:color="auto"/>
        <w:bottom w:val="none" w:sz="0" w:space="0" w:color="auto"/>
        <w:right w:val="none" w:sz="0" w:space="0" w:color="auto"/>
      </w:divBdr>
    </w:div>
    <w:div w:id="209735880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