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43CD" w:rsidRDefault="00C443CD">
      <w:pPr>
        <w:spacing w:line="500" w:lineRule="atLeast"/>
        <w:jc w:val="center"/>
        <w:divId w:val="729497714"/>
        <w:rPr>
          <w:rFonts w:ascii="黑体" w:eastAsia="黑体" w:hAnsi="黑体"/>
          <w:sz w:val="36"/>
          <w:szCs w:val="36"/>
        </w:rPr>
      </w:pPr>
      <w:r>
        <w:rPr>
          <w:rFonts w:ascii="黑体" w:eastAsia="黑体" w:hAnsi="黑体" w:hint="eastAsia"/>
          <w:sz w:val="36"/>
          <w:szCs w:val="36"/>
        </w:rPr>
        <w:t>广东省汕尾市城区人民法院</w:t>
      </w:r>
    </w:p>
    <w:p w:rsidR="00C443CD" w:rsidRDefault="00C443CD">
      <w:pPr>
        <w:spacing w:line="500" w:lineRule="atLeast"/>
        <w:jc w:val="center"/>
        <w:divId w:val="196033633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443CD" w:rsidRDefault="00C443CD">
      <w:pPr>
        <w:spacing w:line="500" w:lineRule="atLeast"/>
        <w:jc w:val="right"/>
        <w:divId w:val="958419677"/>
        <w:rPr>
          <w:rFonts w:hint="eastAsia"/>
          <w:sz w:val="30"/>
          <w:szCs w:val="30"/>
        </w:rPr>
      </w:pPr>
      <w:r>
        <w:rPr>
          <w:rFonts w:hint="eastAsia"/>
          <w:sz w:val="30"/>
          <w:szCs w:val="30"/>
        </w:rPr>
        <w:t>（</w:t>
      </w:r>
      <w:r>
        <w:rPr>
          <w:rFonts w:hint="eastAsia"/>
          <w:sz w:val="30"/>
          <w:szCs w:val="30"/>
        </w:rPr>
        <w:t>2013</w:t>
      </w:r>
      <w:r>
        <w:rPr>
          <w:rFonts w:hint="eastAsia"/>
          <w:sz w:val="30"/>
          <w:szCs w:val="30"/>
        </w:rPr>
        <w:t>）汕城法刑初字第</w:t>
      </w:r>
      <w:r>
        <w:rPr>
          <w:rFonts w:hint="eastAsia"/>
          <w:sz w:val="30"/>
          <w:szCs w:val="30"/>
        </w:rPr>
        <w:t>193</w:t>
      </w:r>
      <w:r>
        <w:rPr>
          <w:rFonts w:hint="eastAsia"/>
          <w:sz w:val="30"/>
          <w:szCs w:val="30"/>
        </w:rPr>
        <w:t>号</w:t>
      </w:r>
    </w:p>
    <w:p w:rsidR="00C443CD" w:rsidRDefault="00C443CD">
      <w:pPr>
        <w:spacing w:line="500" w:lineRule="atLeast"/>
        <w:ind w:firstLine="600"/>
        <w:divId w:val="1977680647"/>
        <w:rPr>
          <w:rFonts w:hint="eastAsia"/>
          <w:sz w:val="30"/>
          <w:szCs w:val="30"/>
        </w:rPr>
      </w:pPr>
      <w:r>
        <w:rPr>
          <w:rFonts w:hint="eastAsia"/>
          <w:sz w:val="30"/>
          <w:szCs w:val="30"/>
        </w:rPr>
        <w:t>公诉机关汕尾市城区人民检察院。</w:t>
      </w:r>
    </w:p>
    <w:p w:rsidR="00C443CD" w:rsidRDefault="00C443CD">
      <w:pPr>
        <w:spacing w:line="500" w:lineRule="atLeast"/>
        <w:ind w:firstLine="600"/>
        <w:divId w:val="755052600"/>
        <w:rPr>
          <w:rFonts w:hint="eastAsia"/>
          <w:sz w:val="30"/>
          <w:szCs w:val="30"/>
        </w:rPr>
      </w:pPr>
      <w:r>
        <w:rPr>
          <w:rFonts w:hint="eastAsia"/>
          <w:sz w:val="30"/>
          <w:szCs w:val="30"/>
        </w:rPr>
        <w:t>被告人陈某某，男，</w:t>
      </w:r>
      <w:r>
        <w:rPr>
          <w:rFonts w:hint="eastAsia"/>
          <w:sz w:val="30"/>
          <w:szCs w:val="30"/>
        </w:rPr>
        <w:t>1972</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日出生于广东省海丰县，汉族，中专文化，原系中国建设银行汕尾分行城内路办事处记账员兼任储蓄柜台负责人。住汕尾市海丰县。因本案于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日到汕尾市人民检察院投案自首，同日被该院取保候审。</w:t>
      </w:r>
    </w:p>
    <w:p w:rsidR="00C443CD" w:rsidRDefault="00C443CD">
      <w:pPr>
        <w:spacing w:line="500" w:lineRule="atLeast"/>
        <w:ind w:firstLine="600"/>
        <w:divId w:val="2054621245"/>
        <w:rPr>
          <w:rFonts w:hint="eastAsia"/>
          <w:sz w:val="30"/>
          <w:szCs w:val="30"/>
        </w:rPr>
      </w:pPr>
      <w:r>
        <w:rPr>
          <w:rFonts w:hint="eastAsia"/>
          <w:sz w:val="30"/>
          <w:szCs w:val="30"/>
        </w:rPr>
        <w:t>汕尾市城区人民检察院以汕市区检刑诉（</w:t>
      </w:r>
      <w:r>
        <w:rPr>
          <w:rFonts w:hint="eastAsia"/>
          <w:sz w:val="30"/>
          <w:szCs w:val="30"/>
        </w:rPr>
        <w:t>2013</w:t>
      </w:r>
      <w:r>
        <w:rPr>
          <w:rFonts w:hint="eastAsia"/>
          <w:sz w:val="30"/>
          <w:szCs w:val="30"/>
        </w:rPr>
        <w:t>）</w:t>
      </w:r>
      <w:r>
        <w:rPr>
          <w:rFonts w:hint="eastAsia"/>
          <w:sz w:val="30"/>
          <w:szCs w:val="30"/>
        </w:rPr>
        <w:t>178</w:t>
      </w:r>
      <w:r>
        <w:rPr>
          <w:rFonts w:hint="eastAsia"/>
          <w:sz w:val="30"/>
          <w:szCs w:val="30"/>
        </w:rPr>
        <w:t>号起诉书指控被告人陈某某犯贪污罪，于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日向本院提起公诉，本院依法适用简易程序</w:t>
      </w:r>
      <w:r>
        <w:rPr>
          <w:rFonts w:hint="eastAsia"/>
          <w:sz w:val="30"/>
          <w:szCs w:val="30"/>
        </w:rPr>
        <w:t>,</w:t>
      </w:r>
      <w:r>
        <w:rPr>
          <w:rFonts w:hint="eastAsia"/>
          <w:sz w:val="30"/>
          <w:szCs w:val="30"/>
        </w:rPr>
        <w:t>组成合议庭</w:t>
      </w:r>
      <w:r>
        <w:rPr>
          <w:rFonts w:hint="eastAsia"/>
          <w:sz w:val="30"/>
          <w:szCs w:val="30"/>
        </w:rPr>
        <w:t>,</w:t>
      </w:r>
      <w:r>
        <w:rPr>
          <w:rFonts w:hint="eastAsia"/>
          <w:sz w:val="30"/>
          <w:szCs w:val="30"/>
        </w:rPr>
        <w:t>公开开庭审理了本案。汕尾市城区人民检察院指派检察员姚伟革出庭支持公诉。被告人陈某某到庭参加诉讼。现已审理终结。</w:t>
      </w:r>
    </w:p>
    <w:p w:rsidR="00C443CD" w:rsidRDefault="00C443CD">
      <w:pPr>
        <w:spacing w:line="500" w:lineRule="atLeast"/>
        <w:ind w:firstLine="600"/>
        <w:divId w:val="573977233"/>
        <w:rPr>
          <w:rFonts w:hint="eastAsia"/>
          <w:sz w:val="30"/>
          <w:szCs w:val="30"/>
        </w:rPr>
      </w:pPr>
      <w:r>
        <w:rPr>
          <w:rFonts w:hint="eastAsia"/>
          <w:sz w:val="30"/>
          <w:szCs w:val="30"/>
        </w:rPr>
        <w:t>汕尾市城区人民检察院指控，被告人陈某某自</w:t>
      </w:r>
      <w:r>
        <w:rPr>
          <w:rFonts w:hint="eastAsia"/>
          <w:sz w:val="30"/>
          <w:szCs w:val="30"/>
        </w:rPr>
        <w:t>1992</w:t>
      </w:r>
      <w:r>
        <w:rPr>
          <w:rFonts w:hint="eastAsia"/>
          <w:sz w:val="30"/>
          <w:szCs w:val="30"/>
        </w:rPr>
        <w:t>年</w:t>
      </w:r>
      <w:r>
        <w:rPr>
          <w:rFonts w:hint="eastAsia"/>
          <w:sz w:val="30"/>
          <w:szCs w:val="30"/>
        </w:rPr>
        <w:t>8</w:t>
      </w:r>
      <w:r>
        <w:rPr>
          <w:rFonts w:hint="eastAsia"/>
          <w:sz w:val="30"/>
          <w:szCs w:val="30"/>
        </w:rPr>
        <w:t>月起，担任中国建设银行汕尾分行城内路办事处（以下简称“建行城内办”）记账员，负责存、取款记账有关事宜</w:t>
      </w:r>
      <w:r>
        <w:rPr>
          <w:rFonts w:hint="eastAsia"/>
          <w:sz w:val="30"/>
          <w:szCs w:val="30"/>
        </w:rPr>
        <w:t>,1993</w:t>
      </w:r>
      <w:r>
        <w:rPr>
          <w:rFonts w:hint="eastAsia"/>
          <w:sz w:val="30"/>
          <w:szCs w:val="30"/>
        </w:rPr>
        <w:t>年</w:t>
      </w:r>
      <w:r>
        <w:rPr>
          <w:rFonts w:hint="eastAsia"/>
          <w:sz w:val="30"/>
          <w:szCs w:val="30"/>
        </w:rPr>
        <w:t>10</w:t>
      </w:r>
      <w:r>
        <w:rPr>
          <w:rFonts w:hint="eastAsia"/>
          <w:sz w:val="30"/>
          <w:szCs w:val="30"/>
        </w:rPr>
        <w:t>月起兼任储蓄柜台负责人，负责储蓄柜台的日常管理工作。在</w:t>
      </w:r>
      <w:r>
        <w:rPr>
          <w:rFonts w:hint="eastAsia"/>
          <w:sz w:val="30"/>
          <w:szCs w:val="30"/>
        </w:rPr>
        <w:t>1994</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月期间，被告人陈某某利用职务之便，截取、窃取了该行储蓄存款合计人民币</w:t>
      </w:r>
      <w:r>
        <w:rPr>
          <w:rFonts w:hint="eastAsia"/>
          <w:sz w:val="30"/>
          <w:szCs w:val="30"/>
        </w:rPr>
        <w:t>81037.75</w:t>
      </w:r>
      <w:r>
        <w:rPr>
          <w:rFonts w:hint="eastAsia"/>
          <w:sz w:val="30"/>
          <w:szCs w:val="30"/>
        </w:rPr>
        <w:t>元，具体犯罪事实如下：</w:t>
      </w:r>
    </w:p>
    <w:p w:rsidR="00C443CD" w:rsidRDefault="00C443CD">
      <w:pPr>
        <w:spacing w:line="500" w:lineRule="atLeast"/>
        <w:ind w:firstLine="600"/>
        <w:divId w:val="1938057848"/>
        <w:rPr>
          <w:rFonts w:hint="eastAsia"/>
          <w:sz w:val="30"/>
          <w:szCs w:val="30"/>
        </w:rPr>
      </w:pPr>
      <w:r>
        <w:rPr>
          <w:rFonts w:hint="eastAsia"/>
          <w:sz w:val="30"/>
          <w:szCs w:val="30"/>
        </w:rPr>
        <w:t>1</w:t>
      </w:r>
      <w:r>
        <w:rPr>
          <w:rFonts w:hint="eastAsia"/>
          <w:sz w:val="30"/>
          <w:szCs w:val="30"/>
        </w:rPr>
        <w:t>、</w:t>
      </w:r>
      <w:r>
        <w:rPr>
          <w:rFonts w:hint="eastAsia"/>
          <w:sz w:val="30"/>
          <w:szCs w:val="30"/>
        </w:rPr>
        <w:t>1994</w:t>
      </w:r>
      <w:r>
        <w:rPr>
          <w:rFonts w:hint="eastAsia"/>
          <w:sz w:val="30"/>
          <w:szCs w:val="30"/>
        </w:rPr>
        <w:t>年</w:t>
      </w:r>
      <w:r>
        <w:rPr>
          <w:rFonts w:hint="eastAsia"/>
          <w:sz w:val="30"/>
          <w:szCs w:val="30"/>
        </w:rPr>
        <w:t>5</w:t>
      </w:r>
      <w:r>
        <w:rPr>
          <w:rFonts w:hint="eastAsia"/>
          <w:sz w:val="30"/>
          <w:szCs w:val="30"/>
        </w:rPr>
        <w:t>月</w:t>
      </w:r>
      <w:r>
        <w:rPr>
          <w:rFonts w:hint="eastAsia"/>
          <w:sz w:val="30"/>
          <w:szCs w:val="30"/>
        </w:rPr>
        <w:t>2</w:t>
      </w:r>
      <w:r>
        <w:rPr>
          <w:rFonts w:hint="eastAsia"/>
          <w:sz w:val="30"/>
          <w:szCs w:val="30"/>
        </w:rPr>
        <w:t>日前几天，被告人陈某某的朋友柳某将人民币</w:t>
      </w:r>
      <w:r>
        <w:rPr>
          <w:rFonts w:hint="eastAsia"/>
          <w:sz w:val="30"/>
          <w:szCs w:val="30"/>
        </w:rPr>
        <w:t>10000</w:t>
      </w:r>
      <w:r>
        <w:rPr>
          <w:rFonts w:hint="eastAsia"/>
          <w:sz w:val="30"/>
          <w:szCs w:val="30"/>
        </w:rPr>
        <w:t>元交给被告人陈某某，委托被告人陈某某将该款存入“建行城内办”，同月</w:t>
      </w:r>
      <w:r>
        <w:rPr>
          <w:rFonts w:hint="eastAsia"/>
          <w:sz w:val="30"/>
          <w:szCs w:val="30"/>
        </w:rPr>
        <w:t>2</w:t>
      </w:r>
      <w:r>
        <w:rPr>
          <w:rFonts w:hint="eastAsia"/>
          <w:sz w:val="30"/>
          <w:szCs w:val="30"/>
        </w:rPr>
        <w:t>日，被告人陈某某上班时，趁储蓄柜台没有其他工作人员在场之机，利用职务之便，在储蓄柜台的电脑上打印了一张储户柳某存款人民币</w:t>
      </w:r>
      <w:r>
        <w:rPr>
          <w:rFonts w:hint="eastAsia"/>
          <w:sz w:val="30"/>
          <w:szCs w:val="30"/>
        </w:rPr>
        <w:t>10000</w:t>
      </w:r>
      <w:r>
        <w:rPr>
          <w:rFonts w:hint="eastAsia"/>
          <w:sz w:val="30"/>
          <w:szCs w:val="30"/>
        </w:rPr>
        <w:t>元的存单，并在该存单上加盖个人业务专用章及“建行城内办”的储蓄专</w:t>
      </w:r>
      <w:r>
        <w:rPr>
          <w:rFonts w:hint="eastAsia"/>
          <w:sz w:val="30"/>
          <w:szCs w:val="30"/>
        </w:rPr>
        <w:lastRenderedPageBreak/>
        <w:t>用章，然后消除该笔存款的电脑记录，直接将该款占为己有，该款被被告人陈某某用于日常开支。</w:t>
      </w:r>
    </w:p>
    <w:p w:rsidR="00C443CD" w:rsidRDefault="00C443CD">
      <w:pPr>
        <w:spacing w:line="500" w:lineRule="atLeast"/>
        <w:ind w:firstLine="600"/>
        <w:divId w:val="686250527"/>
        <w:rPr>
          <w:rFonts w:hint="eastAsia"/>
          <w:sz w:val="30"/>
          <w:szCs w:val="30"/>
        </w:rPr>
      </w:pPr>
      <w:r>
        <w:rPr>
          <w:rFonts w:hint="eastAsia"/>
          <w:sz w:val="30"/>
          <w:szCs w:val="30"/>
        </w:rPr>
        <w:t>2</w:t>
      </w:r>
      <w:r>
        <w:rPr>
          <w:rFonts w:hint="eastAsia"/>
          <w:sz w:val="30"/>
          <w:szCs w:val="30"/>
        </w:rPr>
        <w:t>、</w:t>
      </w:r>
      <w:r>
        <w:rPr>
          <w:rFonts w:hint="eastAsia"/>
          <w:sz w:val="30"/>
          <w:szCs w:val="30"/>
        </w:rPr>
        <w:t>1994</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日，被告人陈某某当班查账时发现有储户杨某妹人民币</w:t>
      </w:r>
      <w:r>
        <w:rPr>
          <w:rFonts w:hint="eastAsia"/>
          <w:sz w:val="30"/>
          <w:szCs w:val="30"/>
        </w:rPr>
        <w:t>30000</w:t>
      </w:r>
      <w:r>
        <w:rPr>
          <w:rFonts w:hint="eastAsia"/>
          <w:sz w:val="30"/>
          <w:szCs w:val="30"/>
        </w:rPr>
        <w:t>元和吴某爱人民币</w:t>
      </w:r>
      <w:r>
        <w:rPr>
          <w:rFonts w:hint="eastAsia"/>
          <w:sz w:val="30"/>
          <w:szCs w:val="30"/>
        </w:rPr>
        <w:t>40000</w:t>
      </w:r>
      <w:r>
        <w:rPr>
          <w:rFonts w:hint="eastAsia"/>
          <w:sz w:val="30"/>
          <w:szCs w:val="30"/>
        </w:rPr>
        <w:t>元两笔定期储蓄存款，遂伪造了杨某妹定期存款</w:t>
      </w:r>
      <w:r>
        <w:rPr>
          <w:rFonts w:hint="eastAsia"/>
          <w:sz w:val="30"/>
          <w:szCs w:val="30"/>
        </w:rPr>
        <w:t>30000</w:t>
      </w:r>
      <w:r>
        <w:rPr>
          <w:rFonts w:hint="eastAsia"/>
          <w:sz w:val="30"/>
          <w:szCs w:val="30"/>
        </w:rPr>
        <w:t>元和吴某爱定期储蓄存款</w:t>
      </w:r>
      <w:r>
        <w:rPr>
          <w:rFonts w:hint="eastAsia"/>
          <w:sz w:val="30"/>
          <w:szCs w:val="30"/>
        </w:rPr>
        <w:t>40000</w:t>
      </w:r>
      <w:r>
        <w:rPr>
          <w:rFonts w:hint="eastAsia"/>
          <w:sz w:val="30"/>
          <w:szCs w:val="30"/>
        </w:rPr>
        <w:t>元的储蓄存单各一张，当天，被告人陈某某持这</w:t>
      </w:r>
      <w:r>
        <w:rPr>
          <w:rFonts w:hint="eastAsia"/>
          <w:sz w:val="30"/>
          <w:szCs w:val="30"/>
        </w:rPr>
        <w:t>2</w:t>
      </w:r>
      <w:r>
        <w:rPr>
          <w:rFonts w:hint="eastAsia"/>
          <w:sz w:val="30"/>
          <w:szCs w:val="30"/>
        </w:rPr>
        <w:t>张伪造的储蓄存单及事先打印好的利息清单，对银行出纳朱某谎称储户杨某妹和吴某爱是其朋友，委托其取款，朱某相信其所言，为被告人陈某某办理了取款手续，该两笔款利息为</w:t>
      </w:r>
      <w:r>
        <w:rPr>
          <w:rFonts w:hint="eastAsia"/>
          <w:sz w:val="30"/>
          <w:szCs w:val="30"/>
        </w:rPr>
        <w:t>1037.75</w:t>
      </w:r>
      <w:r>
        <w:rPr>
          <w:rFonts w:hint="eastAsia"/>
          <w:sz w:val="30"/>
          <w:szCs w:val="30"/>
        </w:rPr>
        <w:t>，由此被告人陈某某窃取了该两储户的存款本息合计人民币</w:t>
      </w:r>
      <w:r>
        <w:rPr>
          <w:rFonts w:hint="eastAsia"/>
          <w:sz w:val="30"/>
          <w:szCs w:val="30"/>
        </w:rPr>
        <w:t>71037.75</w:t>
      </w:r>
      <w:r>
        <w:rPr>
          <w:rFonts w:hint="eastAsia"/>
          <w:sz w:val="30"/>
          <w:szCs w:val="30"/>
        </w:rPr>
        <w:t>元。该款被被告人陈某某用于还债和日常消费。</w:t>
      </w:r>
    </w:p>
    <w:p w:rsidR="00C443CD" w:rsidRDefault="00C443CD">
      <w:pPr>
        <w:spacing w:line="500" w:lineRule="atLeast"/>
        <w:ind w:firstLine="600"/>
        <w:divId w:val="1846170538"/>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日，被告人陈某某到汕尾市人民检察院投案自首，并退出赃款人民币</w:t>
      </w:r>
      <w:r>
        <w:rPr>
          <w:rFonts w:hint="eastAsia"/>
          <w:sz w:val="30"/>
          <w:szCs w:val="30"/>
        </w:rPr>
        <w:t>71037.75</w:t>
      </w:r>
      <w:r>
        <w:rPr>
          <w:rFonts w:hint="eastAsia"/>
          <w:sz w:val="30"/>
          <w:szCs w:val="30"/>
        </w:rPr>
        <w:t>元</w:t>
      </w:r>
      <w:r>
        <w:rPr>
          <w:rFonts w:hint="eastAsia"/>
          <w:sz w:val="30"/>
          <w:szCs w:val="30"/>
        </w:rPr>
        <w:t>,</w:t>
      </w:r>
      <w:r>
        <w:rPr>
          <w:rFonts w:hint="eastAsia"/>
          <w:sz w:val="30"/>
          <w:szCs w:val="30"/>
        </w:rPr>
        <w:t>被告人陈某某的父亲于</w:t>
      </w:r>
      <w:r>
        <w:rPr>
          <w:rFonts w:hint="eastAsia"/>
          <w:sz w:val="30"/>
          <w:szCs w:val="30"/>
        </w:rPr>
        <w:t>1994</w:t>
      </w:r>
      <w:r>
        <w:rPr>
          <w:rFonts w:hint="eastAsia"/>
          <w:sz w:val="30"/>
          <w:szCs w:val="30"/>
        </w:rPr>
        <w:t>年期间代被告人陈某某付还被害人柳某人民币</w:t>
      </w:r>
      <w:r>
        <w:rPr>
          <w:rFonts w:hint="eastAsia"/>
          <w:sz w:val="30"/>
          <w:szCs w:val="30"/>
        </w:rPr>
        <w:t>10000</w:t>
      </w:r>
      <w:r>
        <w:rPr>
          <w:rFonts w:hint="eastAsia"/>
          <w:sz w:val="30"/>
          <w:szCs w:val="30"/>
        </w:rPr>
        <w:t>元。</w:t>
      </w:r>
    </w:p>
    <w:p w:rsidR="00C443CD" w:rsidRDefault="00C443CD">
      <w:pPr>
        <w:spacing w:line="500" w:lineRule="atLeast"/>
        <w:ind w:firstLine="600"/>
        <w:divId w:val="1381903939"/>
        <w:rPr>
          <w:rFonts w:hint="eastAsia"/>
          <w:sz w:val="30"/>
          <w:szCs w:val="30"/>
        </w:rPr>
      </w:pPr>
      <w:r>
        <w:rPr>
          <w:rFonts w:hint="eastAsia"/>
          <w:sz w:val="30"/>
          <w:szCs w:val="30"/>
        </w:rPr>
        <w:t>公诉机关认为，被告人陈某某身为国有银行工作人员，利用职务之利，非法侵吞储户存款合计人民币</w:t>
      </w:r>
      <w:r>
        <w:rPr>
          <w:rFonts w:hint="eastAsia"/>
          <w:sz w:val="30"/>
          <w:szCs w:val="30"/>
        </w:rPr>
        <w:t>81037.75</w:t>
      </w:r>
      <w:r>
        <w:rPr>
          <w:rFonts w:hint="eastAsia"/>
          <w:sz w:val="30"/>
          <w:szCs w:val="30"/>
        </w:rPr>
        <w:t>元，其行为已触犯《中华人民共和国刑法》第三百八十二条、第三百八十三条第一款第（二）项之规定，应当以贪污罪追究其刑事责任。鉴于被告人陈某某在犯罪以后自动投案，如实供述自己的罪行，是自首，可以从轻或减轻处罚。</w:t>
      </w:r>
    </w:p>
    <w:p w:rsidR="00C443CD" w:rsidRDefault="00C443CD">
      <w:pPr>
        <w:spacing w:line="500" w:lineRule="atLeast"/>
        <w:ind w:firstLine="600"/>
        <w:divId w:val="1657147089"/>
        <w:rPr>
          <w:rFonts w:hint="eastAsia"/>
          <w:sz w:val="30"/>
          <w:szCs w:val="30"/>
        </w:rPr>
      </w:pPr>
      <w:r>
        <w:rPr>
          <w:rFonts w:hint="eastAsia"/>
          <w:sz w:val="30"/>
          <w:szCs w:val="30"/>
        </w:rPr>
        <w:t>经审理查明，上述事实，被告人陈某某在开庭审理时无异议，并有中国建设银行股份有限公司汕尾市分行出具的《关于陈某某在我行任职情况的证明材料》，《中国建设银行股份有限公司汕尾市分行整存整取储蓄存单》（户名柳某），《中国建设银行股份有限公司汕尾市分行整存整取定期储蓄开户单》（户名杨某妹、吴某爱），汕尾市人民检察院</w:t>
      </w:r>
      <w:r>
        <w:rPr>
          <w:rFonts w:hint="eastAsia"/>
          <w:sz w:val="30"/>
          <w:szCs w:val="30"/>
        </w:rPr>
        <w:t>1994</w:t>
      </w:r>
      <w:r>
        <w:rPr>
          <w:rFonts w:hint="eastAsia"/>
          <w:sz w:val="30"/>
          <w:szCs w:val="30"/>
        </w:rPr>
        <w:t>年</w:t>
      </w:r>
      <w:r>
        <w:rPr>
          <w:rFonts w:hint="eastAsia"/>
          <w:sz w:val="30"/>
          <w:szCs w:val="30"/>
        </w:rPr>
        <w:t>7</w:t>
      </w:r>
      <w:r>
        <w:rPr>
          <w:rFonts w:hint="eastAsia"/>
          <w:sz w:val="30"/>
          <w:szCs w:val="30"/>
        </w:rPr>
        <w:t>月</w:t>
      </w:r>
      <w:r>
        <w:rPr>
          <w:rFonts w:hint="eastAsia"/>
          <w:sz w:val="30"/>
          <w:szCs w:val="30"/>
        </w:rPr>
        <w:t>23</w:t>
      </w:r>
      <w:r>
        <w:rPr>
          <w:rFonts w:hint="eastAsia"/>
          <w:sz w:val="30"/>
          <w:szCs w:val="30"/>
        </w:rPr>
        <w:t>日出具的《立案决定书》，汕尾市人民检察院反贪污贿赂局于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日出具的《关于犯罪嫌疑人陈某某具有自首表现的情况说明》，《广东省暂时（或冻结）财物收据》，证人柳某、朱某、陈某、王某、张某的证言等证据证实，足资认定。</w:t>
      </w:r>
    </w:p>
    <w:p w:rsidR="00C443CD" w:rsidRDefault="00C443CD">
      <w:pPr>
        <w:spacing w:line="500" w:lineRule="atLeast"/>
        <w:ind w:firstLine="600"/>
        <w:divId w:val="1984695248"/>
        <w:rPr>
          <w:rFonts w:hint="eastAsia"/>
          <w:sz w:val="30"/>
          <w:szCs w:val="30"/>
        </w:rPr>
      </w:pPr>
      <w:r>
        <w:rPr>
          <w:rFonts w:hint="eastAsia"/>
          <w:sz w:val="30"/>
          <w:szCs w:val="30"/>
        </w:rPr>
        <w:t>本院认为，被告人陈某某身为受国有银行委托管理国有财产的人员，利用职务上经手公共财物的便利条件，以侵吞的手段非法占有国有银行储户存款本息共计人民币</w:t>
      </w:r>
      <w:r>
        <w:rPr>
          <w:rFonts w:hint="eastAsia"/>
          <w:sz w:val="30"/>
          <w:szCs w:val="30"/>
        </w:rPr>
        <w:t>81037.75</w:t>
      </w:r>
      <w:r>
        <w:rPr>
          <w:rFonts w:hint="eastAsia"/>
          <w:sz w:val="30"/>
          <w:szCs w:val="30"/>
        </w:rPr>
        <w:t>元，其行为已构成贪污罪，应依法惩处。被告人陈某某在犯罪以后主动投案，如实供述自己的犯罪事实，是自首，且积极退清赃款，有悔罪表现，依法可以减轻处罚。公诉机关指控被告人陈某某罪名成立，本院予以支持。根据被告人陈某某犯罪的事实</w:t>
      </w:r>
      <w:r>
        <w:rPr>
          <w:rFonts w:hint="eastAsia"/>
          <w:sz w:val="30"/>
          <w:szCs w:val="30"/>
        </w:rPr>
        <w:t>,</w:t>
      </w:r>
      <w:r>
        <w:rPr>
          <w:rFonts w:hint="eastAsia"/>
          <w:sz w:val="30"/>
          <w:szCs w:val="30"/>
        </w:rPr>
        <w:t>犯罪的性质、情节及对于社会的危害程度，依照《中华人民共和国刑法》第十二条第一款，第三百八十二条第二款，第三百八十三条第一款第（二）项，第六十七条第一款，第七十二条第一款，第七十三条第二款、第三款之规定，判决如下：</w:t>
      </w:r>
    </w:p>
    <w:p w:rsidR="00C443CD" w:rsidRDefault="00C443CD">
      <w:pPr>
        <w:spacing w:line="500" w:lineRule="atLeast"/>
        <w:ind w:firstLine="600"/>
        <w:divId w:val="1214384795"/>
        <w:rPr>
          <w:rFonts w:hint="eastAsia"/>
          <w:sz w:val="30"/>
          <w:szCs w:val="30"/>
        </w:rPr>
      </w:pPr>
      <w:r>
        <w:rPr>
          <w:rFonts w:hint="eastAsia"/>
          <w:sz w:val="30"/>
          <w:szCs w:val="30"/>
        </w:rPr>
        <w:t>一、被告人陈某某犯贪污罪，判处有期徒刑三年，缓刑四年。</w:t>
      </w:r>
    </w:p>
    <w:p w:rsidR="00C443CD" w:rsidRDefault="00C443CD">
      <w:pPr>
        <w:spacing w:line="500" w:lineRule="atLeast"/>
        <w:ind w:firstLine="600"/>
        <w:divId w:val="1554925003"/>
        <w:rPr>
          <w:rFonts w:hint="eastAsia"/>
          <w:sz w:val="30"/>
          <w:szCs w:val="30"/>
        </w:rPr>
      </w:pPr>
      <w:r>
        <w:rPr>
          <w:rFonts w:hint="eastAsia"/>
          <w:sz w:val="30"/>
          <w:szCs w:val="30"/>
        </w:rPr>
        <w:t>（缓刑考验期限，从判决确定之日起计算）。</w:t>
      </w:r>
    </w:p>
    <w:p w:rsidR="00C443CD" w:rsidRDefault="00C443CD">
      <w:pPr>
        <w:spacing w:line="500" w:lineRule="atLeast"/>
        <w:ind w:firstLine="600"/>
        <w:divId w:val="690305566"/>
        <w:rPr>
          <w:rFonts w:hint="eastAsia"/>
          <w:sz w:val="30"/>
          <w:szCs w:val="30"/>
        </w:rPr>
      </w:pPr>
      <w:r>
        <w:rPr>
          <w:rFonts w:hint="eastAsia"/>
          <w:sz w:val="30"/>
          <w:szCs w:val="30"/>
        </w:rPr>
        <w:t>二、被告人陈某某退出的赃款人民币七万一千零三十七元七角五分，返还中国建设银行股份有限公司汕尾市分行。</w:t>
      </w:r>
    </w:p>
    <w:p w:rsidR="00C443CD" w:rsidRDefault="00C443CD">
      <w:pPr>
        <w:spacing w:line="500" w:lineRule="atLeast"/>
        <w:ind w:firstLine="600"/>
        <w:divId w:val="975378101"/>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rsidR="00C443CD" w:rsidRDefault="00C443CD">
      <w:pPr>
        <w:spacing w:line="500" w:lineRule="atLeast"/>
        <w:jc w:val="right"/>
        <w:divId w:val="705834412"/>
        <w:rPr>
          <w:rFonts w:hint="eastAsia"/>
          <w:sz w:val="30"/>
          <w:szCs w:val="30"/>
        </w:rPr>
      </w:pPr>
      <w:r>
        <w:rPr>
          <w:rFonts w:hint="eastAsia"/>
          <w:sz w:val="30"/>
          <w:szCs w:val="30"/>
        </w:rPr>
        <w:t>审　判　长　　陈小武</w:t>
      </w:r>
    </w:p>
    <w:p w:rsidR="00C443CD" w:rsidRDefault="00C443CD">
      <w:pPr>
        <w:spacing w:line="500" w:lineRule="atLeast"/>
        <w:jc w:val="right"/>
        <w:divId w:val="1119572921"/>
        <w:rPr>
          <w:rFonts w:hint="eastAsia"/>
          <w:sz w:val="30"/>
          <w:szCs w:val="30"/>
        </w:rPr>
      </w:pPr>
      <w:r>
        <w:rPr>
          <w:rFonts w:hint="eastAsia"/>
          <w:sz w:val="30"/>
          <w:szCs w:val="30"/>
        </w:rPr>
        <w:t>审　判　员　　吕俊智</w:t>
      </w:r>
    </w:p>
    <w:p w:rsidR="00C443CD" w:rsidRDefault="00C443CD">
      <w:pPr>
        <w:spacing w:line="500" w:lineRule="atLeast"/>
        <w:jc w:val="right"/>
        <w:divId w:val="31149515"/>
        <w:rPr>
          <w:rFonts w:hint="eastAsia"/>
          <w:sz w:val="30"/>
          <w:szCs w:val="30"/>
        </w:rPr>
      </w:pPr>
      <w:r>
        <w:rPr>
          <w:rFonts w:hint="eastAsia"/>
          <w:sz w:val="30"/>
          <w:szCs w:val="30"/>
        </w:rPr>
        <w:t>代理审判员　　黄伟群</w:t>
      </w:r>
    </w:p>
    <w:p w:rsidR="00C443CD" w:rsidRDefault="00C443CD">
      <w:pPr>
        <w:spacing w:line="500" w:lineRule="atLeast"/>
        <w:jc w:val="right"/>
        <w:divId w:val="137262087"/>
        <w:rPr>
          <w:rFonts w:hint="eastAsia"/>
          <w:sz w:val="30"/>
          <w:szCs w:val="30"/>
        </w:rPr>
      </w:pPr>
      <w:r>
        <w:rPr>
          <w:rFonts w:hint="eastAsia"/>
          <w:sz w:val="30"/>
          <w:szCs w:val="30"/>
        </w:rPr>
        <w:t>二〇一三年十一月十九日</w:t>
      </w:r>
    </w:p>
    <w:p w:rsidR="00C443CD" w:rsidRDefault="00C443CD">
      <w:pPr>
        <w:spacing w:line="500" w:lineRule="atLeast"/>
        <w:jc w:val="right"/>
        <w:divId w:val="1213465878"/>
        <w:rPr>
          <w:rFonts w:hint="eastAsia"/>
          <w:sz w:val="30"/>
          <w:szCs w:val="30"/>
        </w:rPr>
      </w:pPr>
      <w:r>
        <w:rPr>
          <w:rFonts w:hint="eastAsia"/>
          <w:sz w:val="30"/>
          <w:szCs w:val="30"/>
        </w:rPr>
        <w:t>书　记　员　　蔡必立</w:t>
      </w:r>
    </w:p>
    <w:p w:rsidR="00C443CD" w:rsidRDefault="00C443CD">
      <w:pPr>
        <w:spacing w:line="500" w:lineRule="atLeast"/>
        <w:ind w:firstLine="600"/>
        <w:divId w:val="433483319"/>
        <w:rPr>
          <w:rFonts w:hint="eastAsia"/>
          <w:sz w:val="30"/>
          <w:szCs w:val="30"/>
        </w:rPr>
      </w:pPr>
      <w:r>
        <w:rPr>
          <w:rFonts w:hint="eastAsia"/>
          <w:sz w:val="30"/>
          <w:szCs w:val="30"/>
        </w:rPr>
        <w:t>附相关法律条文：</w:t>
      </w:r>
    </w:p>
    <w:p w:rsidR="00C443CD" w:rsidRDefault="00C443CD">
      <w:pPr>
        <w:spacing w:line="500" w:lineRule="atLeast"/>
        <w:ind w:firstLine="600"/>
        <w:divId w:val="1236475049"/>
        <w:rPr>
          <w:rFonts w:hint="eastAsia"/>
          <w:sz w:val="30"/>
          <w:szCs w:val="30"/>
        </w:rPr>
      </w:pPr>
      <w:r>
        <w:rPr>
          <w:rFonts w:hint="eastAsia"/>
          <w:sz w:val="30"/>
          <w:szCs w:val="30"/>
        </w:rPr>
        <w:t>《中华人民共和国刑法》</w:t>
      </w:r>
    </w:p>
    <w:p w:rsidR="00C443CD" w:rsidRDefault="00C443CD">
      <w:pPr>
        <w:spacing w:line="500" w:lineRule="atLeast"/>
        <w:ind w:firstLine="600"/>
        <w:divId w:val="18665041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C443CD" w:rsidRDefault="00C443CD">
      <w:pPr>
        <w:spacing w:line="500" w:lineRule="atLeast"/>
        <w:ind w:firstLine="600"/>
        <w:divId w:val="1747874672"/>
        <w:rPr>
          <w:rFonts w:hint="eastAsia"/>
          <w:sz w:val="30"/>
          <w:szCs w:val="30"/>
        </w:rPr>
      </w:pPr>
      <w:r>
        <w:rPr>
          <w:rFonts w:hint="eastAsia"/>
          <w:sz w:val="30"/>
          <w:szCs w:val="30"/>
        </w:rPr>
        <w:t>本法施行以前，依照当时的法律已经作出的生效判决，继续有效。</w:t>
      </w:r>
    </w:p>
    <w:p w:rsidR="00C443CD" w:rsidRDefault="00C443CD">
      <w:pPr>
        <w:spacing w:line="500" w:lineRule="atLeast"/>
        <w:ind w:firstLine="600"/>
        <w:divId w:val="119585239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C443CD" w:rsidRDefault="00C443CD">
      <w:pPr>
        <w:spacing w:line="500" w:lineRule="atLeast"/>
        <w:ind w:firstLine="600"/>
        <w:divId w:val="33098888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C443CD" w:rsidRDefault="00C443CD">
      <w:pPr>
        <w:spacing w:line="500" w:lineRule="atLeast"/>
        <w:ind w:firstLine="600"/>
        <w:divId w:val="2005861629"/>
        <w:rPr>
          <w:rFonts w:hint="eastAsia"/>
          <w:sz w:val="30"/>
          <w:szCs w:val="30"/>
        </w:rPr>
      </w:pPr>
      <w:r>
        <w:rPr>
          <w:rFonts w:hint="eastAsia"/>
          <w:sz w:val="30"/>
          <w:szCs w:val="30"/>
        </w:rPr>
        <w:t>与前两款所列人员勾结，伙同贪污的，以共犯论处。</w:t>
      </w:r>
    </w:p>
    <w:p w:rsidR="00C443CD" w:rsidRDefault="00C443CD">
      <w:pPr>
        <w:spacing w:line="500" w:lineRule="atLeast"/>
        <w:ind w:firstLine="600"/>
        <w:divId w:val="2041858684"/>
        <w:rPr>
          <w:rFonts w:hint="eastAsia"/>
          <w:sz w:val="30"/>
          <w:szCs w:val="30"/>
        </w:rPr>
      </w:pPr>
      <w:r>
        <w:rPr>
          <w:rFonts w:hint="eastAsia"/>
          <w:sz w:val="30"/>
          <w:szCs w:val="30"/>
        </w:rPr>
        <w:t>第三百八十三条对犯贪污罪的，根据情节轻重，分别依照下列规定处罚：</w:t>
      </w:r>
    </w:p>
    <w:p w:rsidR="00C443CD" w:rsidRDefault="00C443CD">
      <w:pPr>
        <w:spacing w:line="500" w:lineRule="atLeast"/>
        <w:ind w:firstLine="600"/>
        <w:divId w:val="14111642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C443CD" w:rsidRDefault="00C443CD">
      <w:pPr>
        <w:spacing w:line="500" w:lineRule="atLeast"/>
        <w:ind w:firstLine="600"/>
        <w:divId w:val="155388059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C443CD" w:rsidRDefault="00C443CD">
      <w:pPr>
        <w:spacing w:line="500" w:lineRule="atLeast"/>
        <w:ind w:firstLine="600"/>
        <w:divId w:val="1947956924"/>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C443CD" w:rsidRDefault="00C443CD">
      <w:pPr>
        <w:spacing w:line="500" w:lineRule="atLeast"/>
        <w:ind w:firstLine="600"/>
        <w:divId w:val="121099707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C443CD" w:rsidRDefault="00C443CD">
      <w:pPr>
        <w:spacing w:line="500" w:lineRule="atLeast"/>
        <w:ind w:firstLine="600"/>
        <w:divId w:val="444807912"/>
        <w:rPr>
          <w:rFonts w:hint="eastAsia"/>
          <w:sz w:val="30"/>
          <w:szCs w:val="30"/>
        </w:rPr>
      </w:pPr>
      <w:r>
        <w:rPr>
          <w:rFonts w:hint="eastAsia"/>
          <w:sz w:val="30"/>
          <w:szCs w:val="30"/>
        </w:rPr>
        <w:t>对多次贪污未经处理的，按照累计贪污数额处罚。</w:t>
      </w:r>
    </w:p>
    <w:p w:rsidR="00C443CD" w:rsidRDefault="00C443CD">
      <w:pPr>
        <w:spacing w:line="500" w:lineRule="atLeast"/>
        <w:ind w:firstLine="600"/>
        <w:divId w:val="20097482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443CD" w:rsidRDefault="00C443CD">
      <w:pPr>
        <w:spacing w:line="500" w:lineRule="atLeast"/>
        <w:ind w:firstLine="600"/>
        <w:divId w:val="181799384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443CD" w:rsidRDefault="00C443CD">
      <w:pPr>
        <w:spacing w:line="500" w:lineRule="atLeast"/>
        <w:ind w:firstLine="600"/>
        <w:divId w:val="197316886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443CD" w:rsidRDefault="00C443CD">
      <w:pPr>
        <w:spacing w:line="500" w:lineRule="atLeast"/>
        <w:ind w:firstLine="600"/>
        <w:divId w:val="134102475"/>
        <w:rPr>
          <w:rFonts w:hint="eastAsia"/>
          <w:sz w:val="30"/>
          <w:szCs w:val="30"/>
        </w:rPr>
      </w:pPr>
      <w:r>
        <w:rPr>
          <w:rFonts w:hint="eastAsia"/>
          <w:sz w:val="30"/>
          <w:szCs w:val="30"/>
        </w:rPr>
        <w:t>第七十二条将刑法第七十二条修改为：“对于被判处拘役、三年以下有期徒刑的犯罪分子，同时符合下列条件的，可以宣告缓刑，对其中不满十八周岁的人、怀孕的妇女和已满七十五周岁的人，应当宣告缓刑：</w:t>
      </w:r>
    </w:p>
    <w:p w:rsidR="00C443CD" w:rsidRDefault="00C443CD">
      <w:pPr>
        <w:spacing w:line="500" w:lineRule="atLeast"/>
        <w:ind w:firstLine="600"/>
        <w:divId w:val="945382952"/>
        <w:rPr>
          <w:rFonts w:hint="eastAsia"/>
          <w:sz w:val="30"/>
          <w:szCs w:val="30"/>
        </w:rPr>
      </w:pPr>
      <w:r>
        <w:rPr>
          <w:rFonts w:hint="eastAsia"/>
          <w:sz w:val="30"/>
          <w:szCs w:val="30"/>
        </w:rPr>
        <w:t>（一）犯罪情节较轻；</w:t>
      </w:r>
    </w:p>
    <w:p w:rsidR="00C443CD" w:rsidRDefault="00C443CD">
      <w:pPr>
        <w:spacing w:line="500" w:lineRule="atLeast"/>
        <w:ind w:firstLine="600"/>
        <w:divId w:val="576937916"/>
        <w:rPr>
          <w:rFonts w:hint="eastAsia"/>
          <w:sz w:val="30"/>
          <w:szCs w:val="30"/>
        </w:rPr>
      </w:pPr>
      <w:r>
        <w:rPr>
          <w:rFonts w:hint="eastAsia"/>
          <w:sz w:val="30"/>
          <w:szCs w:val="30"/>
        </w:rPr>
        <w:t>（二）有悔罪表现；</w:t>
      </w:r>
    </w:p>
    <w:p w:rsidR="00C443CD" w:rsidRDefault="00C443CD">
      <w:pPr>
        <w:spacing w:line="500" w:lineRule="atLeast"/>
        <w:ind w:firstLine="600"/>
        <w:divId w:val="1089280005"/>
        <w:rPr>
          <w:rFonts w:hint="eastAsia"/>
          <w:sz w:val="30"/>
          <w:szCs w:val="30"/>
        </w:rPr>
      </w:pPr>
      <w:r>
        <w:rPr>
          <w:rFonts w:hint="eastAsia"/>
          <w:sz w:val="30"/>
          <w:szCs w:val="30"/>
        </w:rPr>
        <w:t>（三）没有再犯罪的危险；</w:t>
      </w:r>
    </w:p>
    <w:p w:rsidR="00C443CD" w:rsidRDefault="00C443CD">
      <w:pPr>
        <w:spacing w:line="500" w:lineRule="atLeast"/>
        <w:ind w:firstLine="600"/>
        <w:divId w:val="2080981867"/>
        <w:rPr>
          <w:rFonts w:hint="eastAsia"/>
          <w:sz w:val="30"/>
          <w:szCs w:val="30"/>
        </w:rPr>
      </w:pPr>
      <w:r>
        <w:rPr>
          <w:rFonts w:hint="eastAsia"/>
          <w:sz w:val="30"/>
          <w:szCs w:val="30"/>
        </w:rPr>
        <w:t>（四）宣告缓刑对所居住社区没有重大不良影响。</w:t>
      </w:r>
    </w:p>
    <w:p w:rsidR="00C443CD" w:rsidRDefault="00C443CD">
      <w:pPr>
        <w:spacing w:line="500" w:lineRule="atLeast"/>
        <w:ind w:firstLine="600"/>
        <w:divId w:val="2085837433"/>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C443CD" w:rsidRDefault="00C443CD">
      <w:pPr>
        <w:spacing w:line="500" w:lineRule="atLeast"/>
        <w:ind w:firstLine="600"/>
        <w:divId w:val="7102695"/>
        <w:rPr>
          <w:rFonts w:hint="eastAsia"/>
          <w:sz w:val="30"/>
          <w:szCs w:val="30"/>
        </w:rPr>
      </w:pPr>
      <w:r>
        <w:rPr>
          <w:rFonts w:hint="eastAsia"/>
          <w:sz w:val="30"/>
          <w:szCs w:val="30"/>
        </w:rPr>
        <w:t>被宣告缓刑的犯罪分子，如果被判处附加刑，附加刑仍须执行。</w:t>
      </w:r>
    </w:p>
    <w:p w:rsidR="00C443CD" w:rsidRDefault="00C443CD">
      <w:pPr>
        <w:spacing w:line="500" w:lineRule="atLeast"/>
        <w:ind w:firstLine="600"/>
        <w:divId w:val="488519578"/>
        <w:rPr>
          <w:rFonts w:hint="eastAsia"/>
          <w:sz w:val="30"/>
          <w:szCs w:val="30"/>
        </w:rPr>
      </w:pPr>
      <w:r>
        <w:rPr>
          <w:rFonts w:hint="eastAsia"/>
          <w:sz w:val="30"/>
          <w:szCs w:val="30"/>
        </w:rPr>
        <w:t>第七十三条拘役的缓刑考验期限为原判刑期以上一年以下，但是不能少于二个月。</w:t>
      </w:r>
    </w:p>
    <w:p w:rsidR="00C443CD" w:rsidRDefault="00C443CD">
      <w:pPr>
        <w:spacing w:line="500" w:lineRule="atLeast"/>
        <w:ind w:firstLine="600"/>
        <w:divId w:val="364447245"/>
        <w:rPr>
          <w:rFonts w:hint="eastAsia"/>
          <w:sz w:val="30"/>
          <w:szCs w:val="30"/>
        </w:rPr>
      </w:pPr>
      <w:r>
        <w:rPr>
          <w:rFonts w:hint="eastAsia"/>
          <w:sz w:val="30"/>
          <w:szCs w:val="30"/>
        </w:rPr>
        <w:t>有期徒刑的缓刑考验期限为原判刑期以上五年以下，但是不能少于一年。</w:t>
      </w:r>
    </w:p>
    <w:p w:rsidR="00C443CD" w:rsidRDefault="00C443CD">
      <w:pPr>
        <w:spacing w:line="500" w:lineRule="atLeast"/>
        <w:ind w:firstLine="600"/>
        <w:divId w:val="77629564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443CD" w:rsidRDefault="00C443CD" w:rsidP="00C443CD">
      <w:pPr>
        <w:rPr>
          <w:rFonts w:hint="eastAsia"/>
        </w:rPr>
      </w:pPr>
      <w:r>
        <w:separator/>
      </w:r>
    </w:p>
  </w:endnote>
  <w:endnote w:type="continuationSeparator" w:id="0">
    <w:p w:rsidR="00C443CD" w:rsidRDefault="00C443CD" w:rsidP="00C443C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443CD" w:rsidRDefault="00C443CD" w:rsidP="00C443CD">
      <w:pPr>
        <w:rPr>
          <w:rFonts w:hint="eastAsia"/>
        </w:rPr>
      </w:pPr>
      <w:r>
        <w:separator/>
      </w:r>
    </w:p>
  </w:footnote>
  <w:footnote w:type="continuationSeparator" w:id="0">
    <w:p w:rsidR="00C443CD" w:rsidRDefault="00C443CD" w:rsidP="00C443C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43CD"/>
    <w:rsid w:val="002A6721"/>
    <w:rsid w:val="00C443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43CD"/>
    <w:pPr>
      <w:tabs>
        <w:tab w:val="center" w:pos="4153"/>
        <w:tab w:val="right" w:pos="8306"/>
      </w:tabs>
      <w:snapToGrid w:val="0"/>
      <w:jc w:val="center"/>
    </w:pPr>
    <w:rPr>
      <w:sz w:val="18"/>
      <w:szCs w:val="18"/>
    </w:rPr>
  </w:style>
  <w:style w:type="character" w:customStyle="1" w:styleId="a4">
    <w:name w:val="页眉 字符"/>
    <w:basedOn w:val="a0"/>
    <w:link w:val="a3"/>
    <w:uiPriority w:val="99"/>
    <w:rsid w:val="00C443CD"/>
    <w:rPr>
      <w:rFonts w:ascii="宋体" w:eastAsia="宋体" w:hAnsi="宋体" w:cs="宋体"/>
      <w:sz w:val="18"/>
      <w:szCs w:val="18"/>
    </w:rPr>
  </w:style>
  <w:style w:type="paragraph" w:styleId="a5">
    <w:name w:val="footer"/>
    <w:basedOn w:val="a"/>
    <w:link w:val="a6"/>
    <w:uiPriority w:val="99"/>
    <w:unhideWhenUsed/>
    <w:rsid w:val="00C443CD"/>
    <w:pPr>
      <w:tabs>
        <w:tab w:val="center" w:pos="4153"/>
        <w:tab w:val="right" w:pos="8306"/>
      </w:tabs>
      <w:snapToGrid w:val="0"/>
    </w:pPr>
    <w:rPr>
      <w:sz w:val="18"/>
      <w:szCs w:val="18"/>
    </w:rPr>
  </w:style>
  <w:style w:type="character" w:customStyle="1" w:styleId="a6">
    <w:name w:val="页脚 字符"/>
    <w:basedOn w:val="a0"/>
    <w:link w:val="a5"/>
    <w:uiPriority w:val="99"/>
    <w:rsid w:val="00C443C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2695">
      <w:marLeft w:val="0"/>
      <w:marRight w:val="0"/>
      <w:marTop w:val="10"/>
      <w:marBottom w:val="10"/>
      <w:divBdr>
        <w:top w:val="none" w:sz="0" w:space="0" w:color="auto"/>
        <w:left w:val="none" w:sz="0" w:space="0" w:color="auto"/>
        <w:bottom w:val="none" w:sz="0" w:space="0" w:color="auto"/>
        <w:right w:val="none" w:sz="0" w:space="0" w:color="auto"/>
      </w:divBdr>
    </w:div>
    <w:div w:id="31149515">
      <w:marLeft w:val="0"/>
      <w:marRight w:val="720"/>
      <w:marTop w:val="10"/>
      <w:marBottom w:val="10"/>
      <w:divBdr>
        <w:top w:val="none" w:sz="0" w:space="0" w:color="auto"/>
        <w:left w:val="none" w:sz="0" w:space="0" w:color="auto"/>
        <w:bottom w:val="none" w:sz="0" w:space="0" w:color="auto"/>
        <w:right w:val="none" w:sz="0" w:space="0" w:color="auto"/>
      </w:divBdr>
    </w:div>
    <w:div w:id="134102475">
      <w:marLeft w:val="0"/>
      <w:marRight w:val="0"/>
      <w:marTop w:val="10"/>
      <w:marBottom w:val="10"/>
      <w:divBdr>
        <w:top w:val="none" w:sz="0" w:space="0" w:color="auto"/>
        <w:left w:val="none" w:sz="0" w:space="0" w:color="auto"/>
        <w:bottom w:val="none" w:sz="0" w:space="0" w:color="auto"/>
        <w:right w:val="none" w:sz="0" w:space="0" w:color="auto"/>
      </w:divBdr>
    </w:div>
    <w:div w:id="137262087">
      <w:marLeft w:val="0"/>
      <w:marRight w:val="720"/>
      <w:marTop w:val="10"/>
      <w:marBottom w:val="10"/>
      <w:divBdr>
        <w:top w:val="none" w:sz="0" w:space="0" w:color="auto"/>
        <w:left w:val="none" w:sz="0" w:space="0" w:color="auto"/>
        <w:bottom w:val="none" w:sz="0" w:space="0" w:color="auto"/>
        <w:right w:val="none" w:sz="0" w:space="0" w:color="auto"/>
      </w:divBdr>
    </w:div>
    <w:div w:id="141116426">
      <w:marLeft w:val="0"/>
      <w:marRight w:val="0"/>
      <w:marTop w:val="10"/>
      <w:marBottom w:val="10"/>
      <w:divBdr>
        <w:top w:val="none" w:sz="0" w:space="0" w:color="auto"/>
        <w:left w:val="none" w:sz="0" w:space="0" w:color="auto"/>
        <w:bottom w:val="none" w:sz="0" w:space="0" w:color="auto"/>
        <w:right w:val="none" w:sz="0" w:space="0" w:color="auto"/>
      </w:divBdr>
    </w:div>
    <w:div w:id="186650414">
      <w:marLeft w:val="0"/>
      <w:marRight w:val="0"/>
      <w:marTop w:val="10"/>
      <w:marBottom w:val="10"/>
      <w:divBdr>
        <w:top w:val="none" w:sz="0" w:space="0" w:color="auto"/>
        <w:left w:val="none" w:sz="0" w:space="0" w:color="auto"/>
        <w:bottom w:val="none" w:sz="0" w:space="0" w:color="auto"/>
        <w:right w:val="none" w:sz="0" w:space="0" w:color="auto"/>
      </w:divBdr>
    </w:div>
    <w:div w:id="330988886">
      <w:marLeft w:val="0"/>
      <w:marRight w:val="0"/>
      <w:marTop w:val="10"/>
      <w:marBottom w:val="10"/>
      <w:divBdr>
        <w:top w:val="none" w:sz="0" w:space="0" w:color="auto"/>
        <w:left w:val="none" w:sz="0" w:space="0" w:color="auto"/>
        <w:bottom w:val="none" w:sz="0" w:space="0" w:color="auto"/>
        <w:right w:val="none" w:sz="0" w:space="0" w:color="auto"/>
      </w:divBdr>
    </w:div>
    <w:div w:id="364447245">
      <w:marLeft w:val="0"/>
      <w:marRight w:val="0"/>
      <w:marTop w:val="10"/>
      <w:marBottom w:val="10"/>
      <w:divBdr>
        <w:top w:val="none" w:sz="0" w:space="0" w:color="auto"/>
        <w:left w:val="none" w:sz="0" w:space="0" w:color="auto"/>
        <w:bottom w:val="none" w:sz="0" w:space="0" w:color="auto"/>
        <w:right w:val="none" w:sz="0" w:space="0" w:color="auto"/>
      </w:divBdr>
    </w:div>
    <w:div w:id="433483319">
      <w:marLeft w:val="0"/>
      <w:marRight w:val="0"/>
      <w:marTop w:val="10"/>
      <w:marBottom w:val="10"/>
      <w:divBdr>
        <w:top w:val="none" w:sz="0" w:space="0" w:color="auto"/>
        <w:left w:val="none" w:sz="0" w:space="0" w:color="auto"/>
        <w:bottom w:val="none" w:sz="0" w:space="0" w:color="auto"/>
        <w:right w:val="none" w:sz="0" w:space="0" w:color="auto"/>
      </w:divBdr>
    </w:div>
    <w:div w:id="444807912">
      <w:marLeft w:val="0"/>
      <w:marRight w:val="0"/>
      <w:marTop w:val="10"/>
      <w:marBottom w:val="10"/>
      <w:divBdr>
        <w:top w:val="none" w:sz="0" w:space="0" w:color="auto"/>
        <w:left w:val="none" w:sz="0" w:space="0" w:color="auto"/>
        <w:bottom w:val="none" w:sz="0" w:space="0" w:color="auto"/>
        <w:right w:val="none" w:sz="0" w:space="0" w:color="auto"/>
      </w:divBdr>
    </w:div>
    <w:div w:id="488519578">
      <w:marLeft w:val="0"/>
      <w:marRight w:val="0"/>
      <w:marTop w:val="10"/>
      <w:marBottom w:val="10"/>
      <w:divBdr>
        <w:top w:val="none" w:sz="0" w:space="0" w:color="auto"/>
        <w:left w:val="none" w:sz="0" w:space="0" w:color="auto"/>
        <w:bottom w:val="none" w:sz="0" w:space="0" w:color="auto"/>
        <w:right w:val="none" w:sz="0" w:space="0" w:color="auto"/>
      </w:divBdr>
    </w:div>
    <w:div w:id="573977233">
      <w:marLeft w:val="0"/>
      <w:marRight w:val="0"/>
      <w:marTop w:val="10"/>
      <w:marBottom w:val="10"/>
      <w:divBdr>
        <w:top w:val="none" w:sz="0" w:space="0" w:color="auto"/>
        <w:left w:val="none" w:sz="0" w:space="0" w:color="auto"/>
        <w:bottom w:val="none" w:sz="0" w:space="0" w:color="auto"/>
        <w:right w:val="none" w:sz="0" w:space="0" w:color="auto"/>
      </w:divBdr>
    </w:div>
    <w:div w:id="576937916">
      <w:marLeft w:val="0"/>
      <w:marRight w:val="0"/>
      <w:marTop w:val="10"/>
      <w:marBottom w:val="10"/>
      <w:divBdr>
        <w:top w:val="none" w:sz="0" w:space="0" w:color="auto"/>
        <w:left w:val="none" w:sz="0" w:space="0" w:color="auto"/>
        <w:bottom w:val="none" w:sz="0" w:space="0" w:color="auto"/>
        <w:right w:val="none" w:sz="0" w:space="0" w:color="auto"/>
      </w:divBdr>
    </w:div>
    <w:div w:id="686250527">
      <w:marLeft w:val="0"/>
      <w:marRight w:val="0"/>
      <w:marTop w:val="10"/>
      <w:marBottom w:val="10"/>
      <w:divBdr>
        <w:top w:val="none" w:sz="0" w:space="0" w:color="auto"/>
        <w:left w:val="none" w:sz="0" w:space="0" w:color="auto"/>
        <w:bottom w:val="none" w:sz="0" w:space="0" w:color="auto"/>
        <w:right w:val="none" w:sz="0" w:space="0" w:color="auto"/>
      </w:divBdr>
    </w:div>
    <w:div w:id="690305566">
      <w:marLeft w:val="0"/>
      <w:marRight w:val="0"/>
      <w:marTop w:val="10"/>
      <w:marBottom w:val="10"/>
      <w:divBdr>
        <w:top w:val="none" w:sz="0" w:space="0" w:color="auto"/>
        <w:left w:val="none" w:sz="0" w:space="0" w:color="auto"/>
        <w:bottom w:val="none" w:sz="0" w:space="0" w:color="auto"/>
        <w:right w:val="none" w:sz="0" w:space="0" w:color="auto"/>
      </w:divBdr>
    </w:div>
    <w:div w:id="705834412">
      <w:marLeft w:val="0"/>
      <w:marRight w:val="720"/>
      <w:marTop w:val="10"/>
      <w:marBottom w:val="10"/>
      <w:divBdr>
        <w:top w:val="none" w:sz="0" w:space="0" w:color="auto"/>
        <w:left w:val="none" w:sz="0" w:space="0" w:color="auto"/>
        <w:bottom w:val="none" w:sz="0" w:space="0" w:color="auto"/>
        <w:right w:val="none" w:sz="0" w:space="0" w:color="auto"/>
      </w:divBdr>
    </w:div>
    <w:div w:id="729497714">
      <w:marLeft w:val="0"/>
      <w:marRight w:val="0"/>
      <w:marTop w:val="10"/>
      <w:marBottom w:val="10"/>
      <w:divBdr>
        <w:top w:val="none" w:sz="0" w:space="0" w:color="auto"/>
        <w:left w:val="none" w:sz="0" w:space="0" w:color="auto"/>
        <w:bottom w:val="none" w:sz="0" w:space="0" w:color="auto"/>
        <w:right w:val="none" w:sz="0" w:space="0" w:color="auto"/>
      </w:divBdr>
    </w:div>
    <w:div w:id="755052600">
      <w:marLeft w:val="0"/>
      <w:marRight w:val="0"/>
      <w:marTop w:val="10"/>
      <w:marBottom w:val="10"/>
      <w:divBdr>
        <w:top w:val="none" w:sz="0" w:space="0" w:color="auto"/>
        <w:left w:val="none" w:sz="0" w:space="0" w:color="auto"/>
        <w:bottom w:val="none" w:sz="0" w:space="0" w:color="auto"/>
        <w:right w:val="none" w:sz="0" w:space="0" w:color="auto"/>
      </w:divBdr>
    </w:div>
    <w:div w:id="776295645">
      <w:marLeft w:val="0"/>
      <w:marRight w:val="0"/>
      <w:marTop w:val="10"/>
      <w:marBottom w:val="10"/>
      <w:divBdr>
        <w:top w:val="none" w:sz="0" w:space="0" w:color="auto"/>
        <w:left w:val="none" w:sz="0" w:space="0" w:color="auto"/>
        <w:bottom w:val="none" w:sz="0" w:space="0" w:color="auto"/>
        <w:right w:val="none" w:sz="0" w:space="0" w:color="auto"/>
      </w:divBdr>
    </w:div>
    <w:div w:id="945382952">
      <w:marLeft w:val="0"/>
      <w:marRight w:val="0"/>
      <w:marTop w:val="10"/>
      <w:marBottom w:val="10"/>
      <w:divBdr>
        <w:top w:val="none" w:sz="0" w:space="0" w:color="auto"/>
        <w:left w:val="none" w:sz="0" w:space="0" w:color="auto"/>
        <w:bottom w:val="none" w:sz="0" w:space="0" w:color="auto"/>
        <w:right w:val="none" w:sz="0" w:space="0" w:color="auto"/>
      </w:divBdr>
    </w:div>
    <w:div w:id="958419677">
      <w:marLeft w:val="0"/>
      <w:marRight w:val="0"/>
      <w:marTop w:val="10"/>
      <w:marBottom w:val="10"/>
      <w:divBdr>
        <w:top w:val="none" w:sz="0" w:space="0" w:color="auto"/>
        <w:left w:val="none" w:sz="0" w:space="0" w:color="auto"/>
        <w:bottom w:val="none" w:sz="0" w:space="0" w:color="auto"/>
        <w:right w:val="none" w:sz="0" w:space="0" w:color="auto"/>
      </w:divBdr>
    </w:div>
    <w:div w:id="975378101">
      <w:marLeft w:val="0"/>
      <w:marRight w:val="0"/>
      <w:marTop w:val="10"/>
      <w:marBottom w:val="10"/>
      <w:divBdr>
        <w:top w:val="none" w:sz="0" w:space="0" w:color="auto"/>
        <w:left w:val="none" w:sz="0" w:space="0" w:color="auto"/>
        <w:bottom w:val="none" w:sz="0" w:space="0" w:color="auto"/>
        <w:right w:val="none" w:sz="0" w:space="0" w:color="auto"/>
      </w:divBdr>
    </w:div>
    <w:div w:id="1089280005">
      <w:marLeft w:val="0"/>
      <w:marRight w:val="0"/>
      <w:marTop w:val="10"/>
      <w:marBottom w:val="10"/>
      <w:divBdr>
        <w:top w:val="none" w:sz="0" w:space="0" w:color="auto"/>
        <w:left w:val="none" w:sz="0" w:space="0" w:color="auto"/>
        <w:bottom w:val="none" w:sz="0" w:space="0" w:color="auto"/>
        <w:right w:val="none" w:sz="0" w:space="0" w:color="auto"/>
      </w:divBdr>
    </w:div>
    <w:div w:id="1119572921">
      <w:marLeft w:val="0"/>
      <w:marRight w:val="720"/>
      <w:marTop w:val="10"/>
      <w:marBottom w:val="10"/>
      <w:divBdr>
        <w:top w:val="none" w:sz="0" w:space="0" w:color="auto"/>
        <w:left w:val="none" w:sz="0" w:space="0" w:color="auto"/>
        <w:bottom w:val="none" w:sz="0" w:space="0" w:color="auto"/>
        <w:right w:val="none" w:sz="0" w:space="0" w:color="auto"/>
      </w:divBdr>
    </w:div>
    <w:div w:id="1195852398">
      <w:marLeft w:val="0"/>
      <w:marRight w:val="0"/>
      <w:marTop w:val="10"/>
      <w:marBottom w:val="10"/>
      <w:divBdr>
        <w:top w:val="none" w:sz="0" w:space="0" w:color="auto"/>
        <w:left w:val="none" w:sz="0" w:space="0" w:color="auto"/>
        <w:bottom w:val="none" w:sz="0" w:space="0" w:color="auto"/>
        <w:right w:val="none" w:sz="0" w:space="0" w:color="auto"/>
      </w:divBdr>
    </w:div>
    <w:div w:id="1210997073">
      <w:marLeft w:val="0"/>
      <w:marRight w:val="0"/>
      <w:marTop w:val="10"/>
      <w:marBottom w:val="10"/>
      <w:divBdr>
        <w:top w:val="none" w:sz="0" w:space="0" w:color="auto"/>
        <w:left w:val="none" w:sz="0" w:space="0" w:color="auto"/>
        <w:bottom w:val="none" w:sz="0" w:space="0" w:color="auto"/>
        <w:right w:val="none" w:sz="0" w:space="0" w:color="auto"/>
      </w:divBdr>
    </w:div>
    <w:div w:id="1213465878">
      <w:marLeft w:val="0"/>
      <w:marRight w:val="720"/>
      <w:marTop w:val="10"/>
      <w:marBottom w:val="10"/>
      <w:divBdr>
        <w:top w:val="none" w:sz="0" w:space="0" w:color="auto"/>
        <w:left w:val="none" w:sz="0" w:space="0" w:color="auto"/>
        <w:bottom w:val="none" w:sz="0" w:space="0" w:color="auto"/>
        <w:right w:val="none" w:sz="0" w:space="0" w:color="auto"/>
      </w:divBdr>
    </w:div>
    <w:div w:id="1214384795">
      <w:marLeft w:val="0"/>
      <w:marRight w:val="0"/>
      <w:marTop w:val="10"/>
      <w:marBottom w:val="10"/>
      <w:divBdr>
        <w:top w:val="none" w:sz="0" w:space="0" w:color="auto"/>
        <w:left w:val="none" w:sz="0" w:space="0" w:color="auto"/>
        <w:bottom w:val="none" w:sz="0" w:space="0" w:color="auto"/>
        <w:right w:val="none" w:sz="0" w:space="0" w:color="auto"/>
      </w:divBdr>
    </w:div>
    <w:div w:id="1236475049">
      <w:marLeft w:val="0"/>
      <w:marRight w:val="0"/>
      <w:marTop w:val="10"/>
      <w:marBottom w:val="10"/>
      <w:divBdr>
        <w:top w:val="none" w:sz="0" w:space="0" w:color="auto"/>
        <w:left w:val="none" w:sz="0" w:space="0" w:color="auto"/>
        <w:bottom w:val="none" w:sz="0" w:space="0" w:color="auto"/>
        <w:right w:val="none" w:sz="0" w:space="0" w:color="auto"/>
      </w:divBdr>
    </w:div>
    <w:div w:id="1381903939">
      <w:marLeft w:val="0"/>
      <w:marRight w:val="0"/>
      <w:marTop w:val="10"/>
      <w:marBottom w:val="10"/>
      <w:divBdr>
        <w:top w:val="none" w:sz="0" w:space="0" w:color="auto"/>
        <w:left w:val="none" w:sz="0" w:space="0" w:color="auto"/>
        <w:bottom w:val="none" w:sz="0" w:space="0" w:color="auto"/>
        <w:right w:val="none" w:sz="0" w:space="0" w:color="auto"/>
      </w:divBdr>
    </w:div>
    <w:div w:id="1553880597">
      <w:marLeft w:val="0"/>
      <w:marRight w:val="0"/>
      <w:marTop w:val="10"/>
      <w:marBottom w:val="10"/>
      <w:divBdr>
        <w:top w:val="none" w:sz="0" w:space="0" w:color="auto"/>
        <w:left w:val="none" w:sz="0" w:space="0" w:color="auto"/>
        <w:bottom w:val="none" w:sz="0" w:space="0" w:color="auto"/>
        <w:right w:val="none" w:sz="0" w:space="0" w:color="auto"/>
      </w:divBdr>
    </w:div>
    <w:div w:id="1554925003">
      <w:marLeft w:val="0"/>
      <w:marRight w:val="0"/>
      <w:marTop w:val="10"/>
      <w:marBottom w:val="10"/>
      <w:divBdr>
        <w:top w:val="none" w:sz="0" w:space="0" w:color="auto"/>
        <w:left w:val="none" w:sz="0" w:space="0" w:color="auto"/>
        <w:bottom w:val="none" w:sz="0" w:space="0" w:color="auto"/>
        <w:right w:val="none" w:sz="0" w:space="0" w:color="auto"/>
      </w:divBdr>
    </w:div>
    <w:div w:id="1657147089">
      <w:marLeft w:val="0"/>
      <w:marRight w:val="0"/>
      <w:marTop w:val="10"/>
      <w:marBottom w:val="10"/>
      <w:divBdr>
        <w:top w:val="none" w:sz="0" w:space="0" w:color="auto"/>
        <w:left w:val="none" w:sz="0" w:space="0" w:color="auto"/>
        <w:bottom w:val="none" w:sz="0" w:space="0" w:color="auto"/>
        <w:right w:val="none" w:sz="0" w:space="0" w:color="auto"/>
      </w:divBdr>
    </w:div>
    <w:div w:id="1747874672">
      <w:marLeft w:val="0"/>
      <w:marRight w:val="0"/>
      <w:marTop w:val="10"/>
      <w:marBottom w:val="10"/>
      <w:divBdr>
        <w:top w:val="none" w:sz="0" w:space="0" w:color="auto"/>
        <w:left w:val="none" w:sz="0" w:space="0" w:color="auto"/>
        <w:bottom w:val="none" w:sz="0" w:space="0" w:color="auto"/>
        <w:right w:val="none" w:sz="0" w:space="0" w:color="auto"/>
      </w:divBdr>
    </w:div>
    <w:div w:id="1817993846">
      <w:marLeft w:val="0"/>
      <w:marRight w:val="0"/>
      <w:marTop w:val="10"/>
      <w:marBottom w:val="10"/>
      <w:divBdr>
        <w:top w:val="none" w:sz="0" w:space="0" w:color="auto"/>
        <w:left w:val="none" w:sz="0" w:space="0" w:color="auto"/>
        <w:bottom w:val="none" w:sz="0" w:space="0" w:color="auto"/>
        <w:right w:val="none" w:sz="0" w:space="0" w:color="auto"/>
      </w:divBdr>
    </w:div>
    <w:div w:id="1846170538">
      <w:marLeft w:val="0"/>
      <w:marRight w:val="0"/>
      <w:marTop w:val="10"/>
      <w:marBottom w:val="10"/>
      <w:divBdr>
        <w:top w:val="none" w:sz="0" w:space="0" w:color="auto"/>
        <w:left w:val="none" w:sz="0" w:space="0" w:color="auto"/>
        <w:bottom w:val="none" w:sz="0" w:space="0" w:color="auto"/>
        <w:right w:val="none" w:sz="0" w:space="0" w:color="auto"/>
      </w:divBdr>
    </w:div>
    <w:div w:id="1938057848">
      <w:marLeft w:val="0"/>
      <w:marRight w:val="0"/>
      <w:marTop w:val="10"/>
      <w:marBottom w:val="10"/>
      <w:divBdr>
        <w:top w:val="none" w:sz="0" w:space="0" w:color="auto"/>
        <w:left w:val="none" w:sz="0" w:space="0" w:color="auto"/>
        <w:bottom w:val="none" w:sz="0" w:space="0" w:color="auto"/>
        <w:right w:val="none" w:sz="0" w:space="0" w:color="auto"/>
      </w:divBdr>
    </w:div>
    <w:div w:id="1947956924">
      <w:marLeft w:val="0"/>
      <w:marRight w:val="0"/>
      <w:marTop w:val="10"/>
      <w:marBottom w:val="10"/>
      <w:divBdr>
        <w:top w:val="none" w:sz="0" w:space="0" w:color="auto"/>
        <w:left w:val="none" w:sz="0" w:space="0" w:color="auto"/>
        <w:bottom w:val="none" w:sz="0" w:space="0" w:color="auto"/>
        <w:right w:val="none" w:sz="0" w:space="0" w:color="auto"/>
      </w:divBdr>
    </w:div>
    <w:div w:id="1960336338">
      <w:marLeft w:val="0"/>
      <w:marRight w:val="0"/>
      <w:marTop w:val="10"/>
      <w:marBottom w:val="10"/>
      <w:divBdr>
        <w:top w:val="none" w:sz="0" w:space="0" w:color="auto"/>
        <w:left w:val="none" w:sz="0" w:space="0" w:color="auto"/>
        <w:bottom w:val="none" w:sz="0" w:space="0" w:color="auto"/>
        <w:right w:val="none" w:sz="0" w:space="0" w:color="auto"/>
      </w:divBdr>
    </w:div>
    <w:div w:id="1973168868">
      <w:marLeft w:val="0"/>
      <w:marRight w:val="0"/>
      <w:marTop w:val="10"/>
      <w:marBottom w:val="10"/>
      <w:divBdr>
        <w:top w:val="none" w:sz="0" w:space="0" w:color="auto"/>
        <w:left w:val="none" w:sz="0" w:space="0" w:color="auto"/>
        <w:bottom w:val="none" w:sz="0" w:space="0" w:color="auto"/>
        <w:right w:val="none" w:sz="0" w:space="0" w:color="auto"/>
      </w:divBdr>
    </w:div>
    <w:div w:id="1977680647">
      <w:marLeft w:val="0"/>
      <w:marRight w:val="0"/>
      <w:marTop w:val="10"/>
      <w:marBottom w:val="10"/>
      <w:divBdr>
        <w:top w:val="none" w:sz="0" w:space="0" w:color="auto"/>
        <w:left w:val="none" w:sz="0" w:space="0" w:color="auto"/>
        <w:bottom w:val="none" w:sz="0" w:space="0" w:color="auto"/>
        <w:right w:val="none" w:sz="0" w:space="0" w:color="auto"/>
      </w:divBdr>
    </w:div>
    <w:div w:id="1984695248">
      <w:marLeft w:val="0"/>
      <w:marRight w:val="0"/>
      <w:marTop w:val="10"/>
      <w:marBottom w:val="10"/>
      <w:divBdr>
        <w:top w:val="none" w:sz="0" w:space="0" w:color="auto"/>
        <w:left w:val="none" w:sz="0" w:space="0" w:color="auto"/>
        <w:bottom w:val="none" w:sz="0" w:space="0" w:color="auto"/>
        <w:right w:val="none" w:sz="0" w:space="0" w:color="auto"/>
      </w:divBdr>
    </w:div>
    <w:div w:id="2005861629">
      <w:marLeft w:val="0"/>
      <w:marRight w:val="0"/>
      <w:marTop w:val="10"/>
      <w:marBottom w:val="10"/>
      <w:divBdr>
        <w:top w:val="none" w:sz="0" w:space="0" w:color="auto"/>
        <w:left w:val="none" w:sz="0" w:space="0" w:color="auto"/>
        <w:bottom w:val="none" w:sz="0" w:space="0" w:color="auto"/>
        <w:right w:val="none" w:sz="0" w:space="0" w:color="auto"/>
      </w:divBdr>
    </w:div>
    <w:div w:id="2009748208">
      <w:marLeft w:val="0"/>
      <w:marRight w:val="0"/>
      <w:marTop w:val="10"/>
      <w:marBottom w:val="10"/>
      <w:divBdr>
        <w:top w:val="none" w:sz="0" w:space="0" w:color="auto"/>
        <w:left w:val="none" w:sz="0" w:space="0" w:color="auto"/>
        <w:bottom w:val="none" w:sz="0" w:space="0" w:color="auto"/>
        <w:right w:val="none" w:sz="0" w:space="0" w:color="auto"/>
      </w:divBdr>
    </w:div>
    <w:div w:id="2041858684">
      <w:marLeft w:val="0"/>
      <w:marRight w:val="0"/>
      <w:marTop w:val="10"/>
      <w:marBottom w:val="10"/>
      <w:divBdr>
        <w:top w:val="none" w:sz="0" w:space="0" w:color="auto"/>
        <w:left w:val="none" w:sz="0" w:space="0" w:color="auto"/>
        <w:bottom w:val="none" w:sz="0" w:space="0" w:color="auto"/>
        <w:right w:val="none" w:sz="0" w:space="0" w:color="auto"/>
      </w:divBdr>
    </w:div>
    <w:div w:id="2054621245">
      <w:marLeft w:val="0"/>
      <w:marRight w:val="0"/>
      <w:marTop w:val="10"/>
      <w:marBottom w:val="10"/>
      <w:divBdr>
        <w:top w:val="none" w:sz="0" w:space="0" w:color="auto"/>
        <w:left w:val="none" w:sz="0" w:space="0" w:color="auto"/>
        <w:bottom w:val="none" w:sz="0" w:space="0" w:color="auto"/>
        <w:right w:val="none" w:sz="0" w:space="0" w:color="auto"/>
      </w:divBdr>
    </w:div>
    <w:div w:id="2080981867">
      <w:marLeft w:val="0"/>
      <w:marRight w:val="0"/>
      <w:marTop w:val="10"/>
      <w:marBottom w:val="10"/>
      <w:divBdr>
        <w:top w:val="none" w:sz="0" w:space="0" w:color="auto"/>
        <w:left w:val="none" w:sz="0" w:space="0" w:color="auto"/>
        <w:bottom w:val="none" w:sz="0" w:space="0" w:color="auto"/>
        <w:right w:val="none" w:sz="0" w:space="0" w:color="auto"/>
      </w:divBdr>
    </w:div>
    <w:div w:id="208583743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2728</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