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0ECA" w:rsidRDefault="00A90ECA">
      <w:pPr>
        <w:spacing w:line="500" w:lineRule="atLeast"/>
        <w:jc w:val="center"/>
        <w:divId w:val="1947079878"/>
        <w:rPr>
          <w:rFonts w:ascii="黑体" w:eastAsia="黑体" w:hAnsi="黑体"/>
          <w:sz w:val="36"/>
          <w:szCs w:val="36"/>
        </w:rPr>
      </w:pPr>
      <w:r>
        <w:rPr>
          <w:rFonts w:ascii="黑体" w:eastAsia="黑体" w:hAnsi="黑体" w:hint="eastAsia"/>
          <w:sz w:val="36"/>
          <w:szCs w:val="36"/>
        </w:rPr>
        <w:t>广东省五华县人民法院</w:t>
      </w:r>
    </w:p>
    <w:p w:rsidR="00A90ECA" w:rsidRDefault="00A90ECA">
      <w:pPr>
        <w:spacing w:line="500" w:lineRule="atLeast"/>
        <w:jc w:val="center"/>
        <w:divId w:val="20327587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0ECA" w:rsidRDefault="00A90ECA">
      <w:pPr>
        <w:spacing w:line="500" w:lineRule="atLeast"/>
        <w:jc w:val="right"/>
        <w:divId w:val="1385569040"/>
        <w:rPr>
          <w:rFonts w:hint="eastAsia"/>
          <w:sz w:val="30"/>
          <w:szCs w:val="30"/>
        </w:rPr>
      </w:pPr>
      <w:r>
        <w:rPr>
          <w:rFonts w:hint="eastAsia"/>
          <w:sz w:val="30"/>
          <w:szCs w:val="30"/>
        </w:rPr>
        <w:t>（</w:t>
      </w:r>
      <w:r>
        <w:rPr>
          <w:rFonts w:hint="eastAsia"/>
          <w:sz w:val="30"/>
          <w:szCs w:val="30"/>
        </w:rPr>
        <w:t>2015</w:t>
      </w:r>
      <w:r>
        <w:rPr>
          <w:rFonts w:hint="eastAsia"/>
          <w:sz w:val="30"/>
          <w:szCs w:val="30"/>
        </w:rPr>
        <w:t>）梅华法刑初字第</w:t>
      </w:r>
      <w:r>
        <w:rPr>
          <w:rFonts w:hint="eastAsia"/>
          <w:sz w:val="30"/>
          <w:szCs w:val="30"/>
        </w:rPr>
        <w:t>108</w:t>
      </w:r>
      <w:r>
        <w:rPr>
          <w:rFonts w:hint="eastAsia"/>
          <w:sz w:val="30"/>
          <w:szCs w:val="30"/>
        </w:rPr>
        <w:t>号</w:t>
      </w:r>
    </w:p>
    <w:p w:rsidR="00A90ECA" w:rsidRDefault="00A90ECA">
      <w:pPr>
        <w:spacing w:line="500" w:lineRule="atLeast"/>
        <w:ind w:firstLine="600"/>
        <w:divId w:val="1011878539"/>
        <w:rPr>
          <w:rFonts w:hint="eastAsia"/>
          <w:sz w:val="30"/>
          <w:szCs w:val="30"/>
        </w:rPr>
      </w:pPr>
      <w:r>
        <w:rPr>
          <w:rFonts w:hint="eastAsia"/>
          <w:sz w:val="30"/>
          <w:szCs w:val="30"/>
        </w:rPr>
        <w:t>公诉机关五华县人民检察院。</w:t>
      </w:r>
    </w:p>
    <w:p w:rsidR="00A90ECA" w:rsidRDefault="00A90ECA">
      <w:pPr>
        <w:spacing w:line="500" w:lineRule="atLeast"/>
        <w:ind w:firstLine="600"/>
        <w:divId w:val="46951997"/>
        <w:rPr>
          <w:rFonts w:hint="eastAsia"/>
          <w:sz w:val="30"/>
          <w:szCs w:val="30"/>
        </w:rPr>
      </w:pPr>
      <w:r>
        <w:rPr>
          <w:rFonts w:hint="eastAsia"/>
          <w:sz w:val="30"/>
          <w:szCs w:val="30"/>
        </w:rPr>
        <w:t>被告人陈某某，男，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日出生于广东省五华县，汉族，大专文化，任五华县某镇某村村委书记兼村委主任，中共党员，住五华县。因涉嫌贪污罪于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日被五华县公安局执行刑事拘留，同年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日变更为取保候审。</w:t>
      </w:r>
    </w:p>
    <w:p w:rsidR="00A90ECA" w:rsidRDefault="00A90ECA">
      <w:pPr>
        <w:spacing w:line="500" w:lineRule="atLeast"/>
        <w:ind w:firstLine="600"/>
        <w:divId w:val="1232275920"/>
        <w:rPr>
          <w:rFonts w:hint="eastAsia"/>
          <w:sz w:val="30"/>
          <w:szCs w:val="30"/>
        </w:rPr>
      </w:pPr>
      <w:r>
        <w:rPr>
          <w:rFonts w:hint="eastAsia"/>
          <w:sz w:val="30"/>
          <w:szCs w:val="30"/>
        </w:rPr>
        <w:t>辩护人缪运周，系广东长乐律师事务所律师。</w:t>
      </w:r>
    </w:p>
    <w:p w:rsidR="00A90ECA" w:rsidRDefault="00A90ECA">
      <w:pPr>
        <w:spacing w:line="500" w:lineRule="atLeast"/>
        <w:ind w:firstLine="600"/>
        <w:divId w:val="115952875"/>
        <w:rPr>
          <w:rFonts w:hint="eastAsia"/>
          <w:sz w:val="30"/>
          <w:szCs w:val="30"/>
        </w:rPr>
      </w:pPr>
      <w:r>
        <w:rPr>
          <w:rFonts w:hint="eastAsia"/>
          <w:sz w:val="30"/>
          <w:szCs w:val="30"/>
        </w:rPr>
        <w:t>五华县人民检察院以华检诉刑诉（</w:t>
      </w:r>
      <w:r>
        <w:rPr>
          <w:rFonts w:hint="eastAsia"/>
          <w:sz w:val="30"/>
          <w:szCs w:val="30"/>
        </w:rPr>
        <w:t>2015</w:t>
      </w:r>
      <w:r>
        <w:rPr>
          <w:rFonts w:hint="eastAsia"/>
          <w:sz w:val="30"/>
          <w:szCs w:val="30"/>
        </w:rPr>
        <w:t>）</w:t>
      </w:r>
      <w:r>
        <w:rPr>
          <w:rFonts w:hint="eastAsia"/>
          <w:sz w:val="30"/>
          <w:szCs w:val="30"/>
        </w:rPr>
        <w:t>87</w:t>
      </w:r>
      <w:r>
        <w:rPr>
          <w:rFonts w:hint="eastAsia"/>
          <w:sz w:val="30"/>
          <w:szCs w:val="30"/>
        </w:rPr>
        <w:t>号起诉书，指控被告人陈某某犯贪污罪、受贿罪向本院提起公诉。本院依法适用简易程序组成合议庭，于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日公开开庭审理了本案。五华县人民检察院指派检察员廖志群出庭支持公诉，被告人陈某某、辩护人缪运周到庭参加了诉讼。现已审理终结。</w:t>
      </w:r>
    </w:p>
    <w:p w:rsidR="00A90ECA" w:rsidRDefault="00A90ECA">
      <w:pPr>
        <w:spacing w:line="500" w:lineRule="atLeast"/>
        <w:ind w:firstLine="600"/>
        <w:divId w:val="2143032284"/>
        <w:rPr>
          <w:rFonts w:hint="eastAsia"/>
          <w:sz w:val="30"/>
          <w:szCs w:val="30"/>
        </w:rPr>
      </w:pPr>
      <w:r>
        <w:rPr>
          <w:rFonts w:hint="eastAsia"/>
          <w:sz w:val="30"/>
          <w:szCs w:val="30"/>
        </w:rPr>
        <w:t>经审理查明，一、贪污罪</w:t>
      </w:r>
    </w:p>
    <w:p w:rsidR="00A90ECA" w:rsidRDefault="00A90ECA">
      <w:pPr>
        <w:spacing w:line="500" w:lineRule="atLeast"/>
        <w:ind w:firstLine="600"/>
        <w:divId w:val="1891189419"/>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年底，被告人陈某某在任五华县某镇某村村支部书记、村委主任期间，利用职务之便，采取弄虚作假、收款不入账的手段，贪污农村低收入住房困难户危房改造扶持资金（安居工程款）及协助某镇人民政府从事计划生育入户返还款共</w:t>
      </w:r>
      <w:r>
        <w:rPr>
          <w:rFonts w:hint="eastAsia"/>
          <w:sz w:val="30"/>
          <w:szCs w:val="30"/>
        </w:rPr>
        <w:t>26240</w:t>
      </w:r>
      <w:r>
        <w:rPr>
          <w:rFonts w:hint="eastAsia"/>
          <w:sz w:val="30"/>
          <w:szCs w:val="30"/>
        </w:rPr>
        <w:t>元人民币。</w:t>
      </w:r>
    </w:p>
    <w:p w:rsidR="00A90ECA" w:rsidRDefault="00A90ECA">
      <w:pPr>
        <w:spacing w:line="500" w:lineRule="atLeast"/>
        <w:ind w:firstLine="600"/>
        <w:divId w:val="1028409855"/>
        <w:rPr>
          <w:rFonts w:hint="eastAsia"/>
          <w:sz w:val="30"/>
          <w:szCs w:val="30"/>
        </w:rPr>
      </w:pPr>
      <w:r>
        <w:rPr>
          <w:rFonts w:hint="eastAsia"/>
          <w:sz w:val="30"/>
          <w:szCs w:val="30"/>
        </w:rPr>
        <w:t>二、受贿罪</w:t>
      </w:r>
    </w:p>
    <w:p w:rsidR="00A90ECA" w:rsidRDefault="00A90ECA">
      <w:pPr>
        <w:spacing w:line="500" w:lineRule="atLeast"/>
        <w:ind w:firstLine="600"/>
        <w:divId w:val="1452935550"/>
        <w:rPr>
          <w:rFonts w:hint="eastAsia"/>
          <w:sz w:val="30"/>
          <w:szCs w:val="30"/>
        </w:rPr>
      </w:pPr>
      <w:r>
        <w:rPr>
          <w:rFonts w:hint="eastAsia"/>
          <w:sz w:val="30"/>
          <w:szCs w:val="30"/>
        </w:rPr>
        <w:t>被告人陈某某于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月间，利用职务之便，收受陈某甲、李某某、肖某等人为感谢其对他们在申领</w:t>
      </w:r>
      <w:r>
        <w:rPr>
          <w:rFonts w:hint="eastAsia"/>
          <w:sz w:val="30"/>
          <w:szCs w:val="30"/>
        </w:rPr>
        <w:t>2013</w:t>
      </w:r>
      <w:r>
        <w:rPr>
          <w:rFonts w:hint="eastAsia"/>
          <w:sz w:val="30"/>
          <w:szCs w:val="30"/>
        </w:rPr>
        <w:t>年度农村低收入住房困难户危房改造扶持资金过程中的关照而送的贿赂款共</w:t>
      </w:r>
      <w:r>
        <w:rPr>
          <w:rFonts w:hint="eastAsia"/>
          <w:sz w:val="30"/>
          <w:szCs w:val="30"/>
        </w:rPr>
        <w:t>9000</w:t>
      </w:r>
      <w:r>
        <w:rPr>
          <w:rFonts w:hint="eastAsia"/>
          <w:sz w:val="30"/>
          <w:szCs w:val="30"/>
        </w:rPr>
        <w:t>元人民币。</w:t>
      </w:r>
    </w:p>
    <w:p w:rsidR="00A90ECA" w:rsidRDefault="00A90ECA">
      <w:pPr>
        <w:spacing w:line="500" w:lineRule="atLeast"/>
        <w:ind w:firstLine="600"/>
        <w:divId w:val="1138257335"/>
        <w:rPr>
          <w:rFonts w:hint="eastAsia"/>
          <w:sz w:val="30"/>
          <w:szCs w:val="30"/>
        </w:rPr>
      </w:pPr>
      <w:r>
        <w:rPr>
          <w:rFonts w:hint="eastAsia"/>
          <w:sz w:val="30"/>
          <w:szCs w:val="30"/>
        </w:rPr>
        <w:lastRenderedPageBreak/>
        <w:t>上述事实，被告人陈某某在开庭审理过程中亦无异议，且有证人陈某乙、曾某某、李某某、肖某等人的陈述、书证、身份证明、退赃依据、归案说明等证据证实，足以认定。</w:t>
      </w:r>
    </w:p>
    <w:p w:rsidR="00A90ECA" w:rsidRDefault="00A90ECA">
      <w:pPr>
        <w:spacing w:line="500" w:lineRule="atLeast"/>
        <w:ind w:firstLine="600"/>
        <w:divId w:val="841625888"/>
        <w:rPr>
          <w:rFonts w:hint="eastAsia"/>
          <w:sz w:val="30"/>
          <w:szCs w:val="30"/>
        </w:rPr>
      </w:pPr>
      <w:r>
        <w:rPr>
          <w:rFonts w:hint="eastAsia"/>
          <w:sz w:val="30"/>
          <w:szCs w:val="30"/>
        </w:rPr>
        <w:t>本院认为，被告人陈某某身为国家工作人员，在协助某镇人民政府从事计划生育征收社会抚养费返还款及安居工程款的工作中，侵吞、骗取非法占有公共财物和非法收受他人财物，其行为均已构成贪污罪和受贿罪，应实行数罪并罚。公诉机关指控罪名成立，应予支持。鉴于被告人陈某某案发后能如实供述侦查机关尚未掌握的受贿犯罪事实，属自首，且能主动退清全部赃款，对犯受贿罪属情节轻微；犯贪污罪，属坦白，依法从轻处罚。辩护人请求从轻处罚的意见，予以采纳。根据本案的事实、情节等。依照《中华人民共和国刑法》第三百八十二条、第三百八十三条第（三）项、第三百八十五条第一款、第三百八十六条、第六十九条、第六十七条、第七十二条、第六十四条及《最高人民法院关于处理自首和立功具体应用法律若干问题的解释》第一条之规定，判决如下：</w:t>
      </w:r>
    </w:p>
    <w:p w:rsidR="00A90ECA" w:rsidRDefault="00A90ECA">
      <w:pPr>
        <w:spacing w:line="500" w:lineRule="atLeast"/>
        <w:ind w:firstLine="600"/>
        <w:divId w:val="1023897960"/>
        <w:rPr>
          <w:rFonts w:hint="eastAsia"/>
          <w:sz w:val="30"/>
          <w:szCs w:val="30"/>
        </w:rPr>
      </w:pPr>
      <w:r>
        <w:rPr>
          <w:rFonts w:hint="eastAsia"/>
          <w:sz w:val="30"/>
          <w:szCs w:val="30"/>
        </w:rPr>
        <w:t>一、被告人陈某某犯贪污罪，判处有期徒刑一年，缓刑一年；犯受贿罪，免予刑事处罚；决定执行有期徒刑一年，缓刑一年。</w:t>
      </w:r>
    </w:p>
    <w:p w:rsidR="00A90ECA" w:rsidRDefault="00A90ECA">
      <w:pPr>
        <w:spacing w:line="500" w:lineRule="atLeast"/>
        <w:ind w:firstLine="600"/>
        <w:divId w:val="1345473724"/>
        <w:rPr>
          <w:rFonts w:hint="eastAsia"/>
          <w:sz w:val="30"/>
          <w:szCs w:val="30"/>
        </w:rPr>
      </w:pPr>
      <w:r>
        <w:rPr>
          <w:rFonts w:hint="eastAsia"/>
          <w:sz w:val="30"/>
          <w:szCs w:val="30"/>
        </w:rPr>
        <w:t>（缓刑考验期限，从判决确定之日起计算。）</w:t>
      </w:r>
    </w:p>
    <w:p w:rsidR="00A90ECA" w:rsidRDefault="00A90ECA">
      <w:pPr>
        <w:spacing w:line="500" w:lineRule="atLeast"/>
        <w:ind w:firstLine="600"/>
        <w:divId w:val="1818842507"/>
        <w:rPr>
          <w:rFonts w:hint="eastAsia"/>
          <w:sz w:val="30"/>
          <w:szCs w:val="30"/>
        </w:rPr>
      </w:pPr>
      <w:r>
        <w:rPr>
          <w:rFonts w:hint="eastAsia"/>
          <w:sz w:val="30"/>
          <w:szCs w:val="30"/>
        </w:rPr>
        <w:t>二、被告人陈某某退出的赃款</w:t>
      </w:r>
      <w:r>
        <w:rPr>
          <w:rFonts w:hint="eastAsia"/>
          <w:sz w:val="30"/>
          <w:szCs w:val="30"/>
        </w:rPr>
        <w:t>35240</w:t>
      </w:r>
      <w:r>
        <w:rPr>
          <w:rFonts w:hint="eastAsia"/>
          <w:sz w:val="30"/>
          <w:szCs w:val="30"/>
        </w:rPr>
        <w:t>元予以没收，由五华县人民检察院上缴国库。</w:t>
      </w:r>
    </w:p>
    <w:p w:rsidR="00A90ECA" w:rsidRDefault="00A90ECA">
      <w:pPr>
        <w:spacing w:line="500" w:lineRule="atLeast"/>
        <w:ind w:firstLine="600"/>
        <w:divId w:val="1315067777"/>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A90ECA" w:rsidRDefault="00A90ECA">
      <w:pPr>
        <w:spacing w:line="500" w:lineRule="atLeast"/>
        <w:jc w:val="right"/>
        <w:divId w:val="566887690"/>
        <w:rPr>
          <w:rFonts w:hint="eastAsia"/>
          <w:sz w:val="30"/>
          <w:szCs w:val="30"/>
        </w:rPr>
      </w:pPr>
      <w:r>
        <w:rPr>
          <w:rFonts w:hint="eastAsia"/>
          <w:sz w:val="30"/>
          <w:szCs w:val="30"/>
        </w:rPr>
        <w:t>审　判　长　　钟伟萍</w:t>
      </w:r>
    </w:p>
    <w:p w:rsidR="00A90ECA" w:rsidRDefault="00A90ECA">
      <w:pPr>
        <w:spacing w:line="500" w:lineRule="atLeast"/>
        <w:jc w:val="right"/>
        <w:divId w:val="1422026582"/>
        <w:rPr>
          <w:rFonts w:hint="eastAsia"/>
          <w:sz w:val="30"/>
          <w:szCs w:val="30"/>
        </w:rPr>
      </w:pPr>
      <w:r>
        <w:rPr>
          <w:rFonts w:hint="eastAsia"/>
          <w:sz w:val="30"/>
          <w:szCs w:val="30"/>
        </w:rPr>
        <w:t>审　判　员　　周秀红</w:t>
      </w:r>
    </w:p>
    <w:p w:rsidR="00A90ECA" w:rsidRDefault="00A90ECA">
      <w:pPr>
        <w:spacing w:line="500" w:lineRule="atLeast"/>
        <w:jc w:val="right"/>
        <w:divId w:val="1643198485"/>
        <w:rPr>
          <w:rFonts w:hint="eastAsia"/>
          <w:sz w:val="30"/>
          <w:szCs w:val="30"/>
        </w:rPr>
      </w:pPr>
      <w:r>
        <w:rPr>
          <w:rFonts w:hint="eastAsia"/>
          <w:sz w:val="30"/>
          <w:szCs w:val="30"/>
        </w:rPr>
        <w:t>人民陪审员　　赖足兰</w:t>
      </w:r>
    </w:p>
    <w:p w:rsidR="00A90ECA" w:rsidRDefault="00A90ECA">
      <w:pPr>
        <w:spacing w:line="500" w:lineRule="atLeast"/>
        <w:jc w:val="right"/>
        <w:divId w:val="56906758"/>
        <w:rPr>
          <w:rFonts w:hint="eastAsia"/>
          <w:sz w:val="30"/>
          <w:szCs w:val="30"/>
        </w:rPr>
      </w:pPr>
      <w:r>
        <w:rPr>
          <w:rFonts w:hint="eastAsia"/>
          <w:sz w:val="30"/>
          <w:szCs w:val="30"/>
        </w:rPr>
        <w:t>二〇一五年四月二十七日</w:t>
      </w:r>
    </w:p>
    <w:p w:rsidR="00A90ECA" w:rsidRDefault="00A90ECA">
      <w:pPr>
        <w:spacing w:line="500" w:lineRule="atLeast"/>
        <w:jc w:val="right"/>
        <w:divId w:val="2134591723"/>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0ECA" w:rsidRDefault="00A90ECA" w:rsidP="00A90ECA">
      <w:pPr>
        <w:rPr>
          <w:rFonts w:hint="eastAsia"/>
        </w:rPr>
      </w:pPr>
      <w:r>
        <w:separator/>
      </w:r>
    </w:p>
  </w:endnote>
  <w:endnote w:type="continuationSeparator" w:id="0">
    <w:p w:rsidR="00A90ECA" w:rsidRDefault="00A90ECA" w:rsidP="00A90E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0ECA" w:rsidRDefault="00A90ECA" w:rsidP="00A90ECA">
      <w:pPr>
        <w:rPr>
          <w:rFonts w:hint="eastAsia"/>
        </w:rPr>
      </w:pPr>
      <w:r>
        <w:separator/>
      </w:r>
    </w:p>
  </w:footnote>
  <w:footnote w:type="continuationSeparator" w:id="0">
    <w:p w:rsidR="00A90ECA" w:rsidRDefault="00A90ECA" w:rsidP="00A90E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0ECA"/>
    <w:rsid w:val="002A6721"/>
    <w:rsid w:val="00A90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90ECA"/>
    <w:pPr>
      <w:tabs>
        <w:tab w:val="center" w:pos="4153"/>
        <w:tab w:val="right" w:pos="8306"/>
      </w:tabs>
      <w:snapToGrid w:val="0"/>
      <w:jc w:val="center"/>
    </w:pPr>
    <w:rPr>
      <w:sz w:val="18"/>
      <w:szCs w:val="18"/>
    </w:rPr>
  </w:style>
  <w:style w:type="character" w:customStyle="1" w:styleId="a5">
    <w:name w:val="页眉 字符"/>
    <w:basedOn w:val="a0"/>
    <w:link w:val="a4"/>
    <w:uiPriority w:val="99"/>
    <w:rsid w:val="00A90ECA"/>
    <w:rPr>
      <w:rFonts w:ascii="宋体" w:eastAsia="宋体" w:hAnsi="宋体" w:cs="宋体"/>
      <w:sz w:val="18"/>
      <w:szCs w:val="18"/>
    </w:rPr>
  </w:style>
  <w:style w:type="paragraph" w:styleId="a6">
    <w:name w:val="footer"/>
    <w:basedOn w:val="a"/>
    <w:link w:val="a7"/>
    <w:uiPriority w:val="99"/>
    <w:unhideWhenUsed/>
    <w:rsid w:val="00A90ECA"/>
    <w:pPr>
      <w:tabs>
        <w:tab w:val="center" w:pos="4153"/>
        <w:tab w:val="right" w:pos="8306"/>
      </w:tabs>
      <w:snapToGrid w:val="0"/>
    </w:pPr>
    <w:rPr>
      <w:sz w:val="18"/>
      <w:szCs w:val="18"/>
    </w:rPr>
  </w:style>
  <w:style w:type="character" w:customStyle="1" w:styleId="a7">
    <w:name w:val="页脚 字符"/>
    <w:basedOn w:val="a0"/>
    <w:link w:val="a6"/>
    <w:uiPriority w:val="99"/>
    <w:rsid w:val="00A90E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51997">
      <w:marLeft w:val="0"/>
      <w:marRight w:val="0"/>
      <w:marTop w:val="10"/>
      <w:marBottom w:val="10"/>
      <w:divBdr>
        <w:top w:val="none" w:sz="0" w:space="0" w:color="auto"/>
        <w:left w:val="none" w:sz="0" w:space="0" w:color="auto"/>
        <w:bottom w:val="none" w:sz="0" w:space="0" w:color="auto"/>
        <w:right w:val="none" w:sz="0" w:space="0" w:color="auto"/>
      </w:divBdr>
    </w:div>
    <w:div w:id="56906758">
      <w:marLeft w:val="0"/>
      <w:marRight w:val="720"/>
      <w:marTop w:val="10"/>
      <w:marBottom w:val="10"/>
      <w:divBdr>
        <w:top w:val="none" w:sz="0" w:space="0" w:color="auto"/>
        <w:left w:val="none" w:sz="0" w:space="0" w:color="auto"/>
        <w:bottom w:val="none" w:sz="0" w:space="0" w:color="auto"/>
        <w:right w:val="none" w:sz="0" w:space="0" w:color="auto"/>
      </w:divBdr>
    </w:div>
    <w:div w:id="115952875">
      <w:marLeft w:val="0"/>
      <w:marRight w:val="0"/>
      <w:marTop w:val="10"/>
      <w:marBottom w:val="10"/>
      <w:divBdr>
        <w:top w:val="none" w:sz="0" w:space="0" w:color="auto"/>
        <w:left w:val="none" w:sz="0" w:space="0" w:color="auto"/>
        <w:bottom w:val="none" w:sz="0" w:space="0" w:color="auto"/>
        <w:right w:val="none" w:sz="0" w:space="0" w:color="auto"/>
      </w:divBdr>
    </w:div>
    <w:div w:id="566887690">
      <w:marLeft w:val="0"/>
      <w:marRight w:val="720"/>
      <w:marTop w:val="10"/>
      <w:marBottom w:val="10"/>
      <w:divBdr>
        <w:top w:val="none" w:sz="0" w:space="0" w:color="auto"/>
        <w:left w:val="none" w:sz="0" w:space="0" w:color="auto"/>
        <w:bottom w:val="none" w:sz="0" w:space="0" w:color="auto"/>
        <w:right w:val="none" w:sz="0" w:space="0" w:color="auto"/>
      </w:divBdr>
    </w:div>
    <w:div w:id="841625888">
      <w:marLeft w:val="0"/>
      <w:marRight w:val="0"/>
      <w:marTop w:val="10"/>
      <w:marBottom w:val="10"/>
      <w:divBdr>
        <w:top w:val="none" w:sz="0" w:space="0" w:color="auto"/>
        <w:left w:val="none" w:sz="0" w:space="0" w:color="auto"/>
        <w:bottom w:val="none" w:sz="0" w:space="0" w:color="auto"/>
        <w:right w:val="none" w:sz="0" w:space="0" w:color="auto"/>
      </w:divBdr>
    </w:div>
    <w:div w:id="1011878539">
      <w:marLeft w:val="0"/>
      <w:marRight w:val="0"/>
      <w:marTop w:val="10"/>
      <w:marBottom w:val="10"/>
      <w:divBdr>
        <w:top w:val="none" w:sz="0" w:space="0" w:color="auto"/>
        <w:left w:val="none" w:sz="0" w:space="0" w:color="auto"/>
        <w:bottom w:val="none" w:sz="0" w:space="0" w:color="auto"/>
        <w:right w:val="none" w:sz="0" w:space="0" w:color="auto"/>
      </w:divBdr>
    </w:div>
    <w:div w:id="1023897960">
      <w:marLeft w:val="0"/>
      <w:marRight w:val="0"/>
      <w:marTop w:val="10"/>
      <w:marBottom w:val="10"/>
      <w:divBdr>
        <w:top w:val="none" w:sz="0" w:space="0" w:color="auto"/>
        <w:left w:val="none" w:sz="0" w:space="0" w:color="auto"/>
        <w:bottom w:val="none" w:sz="0" w:space="0" w:color="auto"/>
        <w:right w:val="none" w:sz="0" w:space="0" w:color="auto"/>
      </w:divBdr>
    </w:div>
    <w:div w:id="1028409855">
      <w:marLeft w:val="0"/>
      <w:marRight w:val="0"/>
      <w:marTop w:val="10"/>
      <w:marBottom w:val="10"/>
      <w:divBdr>
        <w:top w:val="none" w:sz="0" w:space="0" w:color="auto"/>
        <w:left w:val="none" w:sz="0" w:space="0" w:color="auto"/>
        <w:bottom w:val="none" w:sz="0" w:space="0" w:color="auto"/>
        <w:right w:val="none" w:sz="0" w:space="0" w:color="auto"/>
      </w:divBdr>
    </w:div>
    <w:div w:id="1138257335">
      <w:marLeft w:val="0"/>
      <w:marRight w:val="0"/>
      <w:marTop w:val="10"/>
      <w:marBottom w:val="10"/>
      <w:divBdr>
        <w:top w:val="none" w:sz="0" w:space="0" w:color="auto"/>
        <w:left w:val="none" w:sz="0" w:space="0" w:color="auto"/>
        <w:bottom w:val="none" w:sz="0" w:space="0" w:color="auto"/>
        <w:right w:val="none" w:sz="0" w:space="0" w:color="auto"/>
      </w:divBdr>
    </w:div>
    <w:div w:id="1232275920">
      <w:marLeft w:val="0"/>
      <w:marRight w:val="0"/>
      <w:marTop w:val="10"/>
      <w:marBottom w:val="10"/>
      <w:divBdr>
        <w:top w:val="none" w:sz="0" w:space="0" w:color="auto"/>
        <w:left w:val="none" w:sz="0" w:space="0" w:color="auto"/>
        <w:bottom w:val="none" w:sz="0" w:space="0" w:color="auto"/>
        <w:right w:val="none" w:sz="0" w:space="0" w:color="auto"/>
      </w:divBdr>
    </w:div>
    <w:div w:id="1315067777">
      <w:marLeft w:val="0"/>
      <w:marRight w:val="0"/>
      <w:marTop w:val="10"/>
      <w:marBottom w:val="10"/>
      <w:divBdr>
        <w:top w:val="none" w:sz="0" w:space="0" w:color="auto"/>
        <w:left w:val="none" w:sz="0" w:space="0" w:color="auto"/>
        <w:bottom w:val="none" w:sz="0" w:space="0" w:color="auto"/>
        <w:right w:val="none" w:sz="0" w:space="0" w:color="auto"/>
      </w:divBdr>
    </w:div>
    <w:div w:id="1345473724">
      <w:marLeft w:val="0"/>
      <w:marRight w:val="0"/>
      <w:marTop w:val="10"/>
      <w:marBottom w:val="10"/>
      <w:divBdr>
        <w:top w:val="none" w:sz="0" w:space="0" w:color="auto"/>
        <w:left w:val="none" w:sz="0" w:space="0" w:color="auto"/>
        <w:bottom w:val="none" w:sz="0" w:space="0" w:color="auto"/>
        <w:right w:val="none" w:sz="0" w:space="0" w:color="auto"/>
      </w:divBdr>
    </w:div>
    <w:div w:id="1385569040">
      <w:marLeft w:val="0"/>
      <w:marRight w:val="0"/>
      <w:marTop w:val="10"/>
      <w:marBottom w:val="10"/>
      <w:divBdr>
        <w:top w:val="none" w:sz="0" w:space="0" w:color="auto"/>
        <w:left w:val="none" w:sz="0" w:space="0" w:color="auto"/>
        <w:bottom w:val="none" w:sz="0" w:space="0" w:color="auto"/>
        <w:right w:val="none" w:sz="0" w:space="0" w:color="auto"/>
      </w:divBdr>
    </w:div>
    <w:div w:id="1422026582">
      <w:marLeft w:val="0"/>
      <w:marRight w:val="720"/>
      <w:marTop w:val="10"/>
      <w:marBottom w:val="10"/>
      <w:divBdr>
        <w:top w:val="none" w:sz="0" w:space="0" w:color="auto"/>
        <w:left w:val="none" w:sz="0" w:space="0" w:color="auto"/>
        <w:bottom w:val="none" w:sz="0" w:space="0" w:color="auto"/>
        <w:right w:val="none" w:sz="0" w:space="0" w:color="auto"/>
      </w:divBdr>
    </w:div>
    <w:div w:id="1452935550">
      <w:marLeft w:val="0"/>
      <w:marRight w:val="0"/>
      <w:marTop w:val="10"/>
      <w:marBottom w:val="10"/>
      <w:divBdr>
        <w:top w:val="none" w:sz="0" w:space="0" w:color="auto"/>
        <w:left w:val="none" w:sz="0" w:space="0" w:color="auto"/>
        <w:bottom w:val="none" w:sz="0" w:space="0" w:color="auto"/>
        <w:right w:val="none" w:sz="0" w:space="0" w:color="auto"/>
      </w:divBdr>
    </w:div>
    <w:div w:id="1643198485">
      <w:marLeft w:val="0"/>
      <w:marRight w:val="720"/>
      <w:marTop w:val="10"/>
      <w:marBottom w:val="10"/>
      <w:divBdr>
        <w:top w:val="none" w:sz="0" w:space="0" w:color="auto"/>
        <w:left w:val="none" w:sz="0" w:space="0" w:color="auto"/>
        <w:bottom w:val="none" w:sz="0" w:space="0" w:color="auto"/>
        <w:right w:val="none" w:sz="0" w:space="0" w:color="auto"/>
      </w:divBdr>
    </w:div>
    <w:div w:id="1818842507">
      <w:marLeft w:val="0"/>
      <w:marRight w:val="0"/>
      <w:marTop w:val="10"/>
      <w:marBottom w:val="10"/>
      <w:divBdr>
        <w:top w:val="none" w:sz="0" w:space="0" w:color="auto"/>
        <w:left w:val="none" w:sz="0" w:space="0" w:color="auto"/>
        <w:bottom w:val="none" w:sz="0" w:space="0" w:color="auto"/>
        <w:right w:val="none" w:sz="0" w:space="0" w:color="auto"/>
      </w:divBdr>
    </w:div>
    <w:div w:id="1891189419">
      <w:marLeft w:val="0"/>
      <w:marRight w:val="0"/>
      <w:marTop w:val="10"/>
      <w:marBottom w:val="10"/>
      <w:divBdr>
        <w:top w:val="none" w:sz="0" w:space="0" w:color="auto"/>
        <w:left w:val="none" w:sz="0" w:space="0" w:color="auto"/>
        <w:bottom w:val="none" w:sz="0" w:space="0" w:color="auto"/>
        <w:right w:val="none" w:sz="0" w:space="0" w:color="auto"/>
      </w:divBdr>
    </w:div>
    <w:div w:id="1947079878">
      <w:marLeft w:val="0"/>
      <w:marRight w:val="0"/>
      <w:marTop w:val="10"/>
      <w:marBottom w:val="10"/>
      <w:divBdr>
        <w:top w:val="none" w:sz="0" w:space="0" w:color="auto"/>
        <w:left w:val="none" w:sz="0" w:space="0" w:color="auto"/>
        <w:bottom w:val="none" w:sz="0" w:space="0" w:color="auto"/>
        <w:right w:val="none" w:sz="0" w:space="0" w:color="auto"/>
      </w:divBdr>
    </w:div>
    <w:div w:id="2032758784">
      <w:marLeft w:val="0"/>
      <w:marRight w:val="0"/>
      <w:marTop w:val="10"/>
      <w:marBottom w:val="10"/>
      <w:divBdr>
        <w:top w:val="none" w:sz="0" w:space="0" w:color="auto"/>
        <w:left w:val="none" w:sz="0" w:space="0" w:color="auto"/>
        <w:bottom w:val="none" w:sz="0" w:space="0" w:color="auto"/>
        <w:right w:val="none" w:sz="0" w:space="0" w:color="auto"/>
      </w:divBdr>
    </w:div>
    <w:div w:id="2134591723">
      <w:marLeft w:val="0"/>
      <w:marRight w:val="720"/>
      <w:marTop w:val="10"/>
      <w:marBottom w:val="10"/>
      <w:divBdr>
        <w:top w:val="none" w:sz="0" w:space="0" w:color="auto"/>
        <w:left w:val="none" w:sz="0" w:space="0" w:color="auto"/>
        <w:bottom w:val="none" w:sz="0" w:space="0" w:color="auto"/>
        <w:right w:val="none" w:sz="0" w:space="0" w:color="auto"/>
      </w:divBdr>
    </w:div>
    <w:div w:id="21430322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