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5A09" w:rsidRDefault="00195A09">
      <w:pPr>
        <w:spacing w:line="500" w:lineRule="atLeast"/>
        <w:jc w:val="center"/>
        <w:divId w:val="2048334837"/>
        <w:rPr>
          <w:rFonts w:ascii="黑体" w:eastAsia="黑体" w:hAnsi="黑体"/>
          <w:sz w:val="36"/>
          <w:szCs w:val="36"/>
        </w:rPr>
      </w:pPr>
      <w:r>
        <w:rPr>
          <w:rFonts w:ascii="黑体" w:eastAsia="黑体" w:hAnsi="黑体" w:hint="eastAsia"/>
          <w:sz w:val="36"/>
          <w:szCs w:val="36"/>
        </w:rPr>
        <w:t>深圳市罗湖区人民法院</w:t>
      </w:r>
    </w:p>
    <w:p w:rsidR="00195A09" w:rsidRDefault="00195A09">
      <w:pPr>
        <w:spacing w:line="500" w:lineRule="atLeast"/>
        <w:jc w:val="center"/>
        <w:divId w:val="4068040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95A09" w:rsidRDefault="00195A09">
      <w:pPr>
        <w:spacing w:line="500" w:lineRule="atLeast"/>
        <w:jc w:val="right"/>
        <w:divId w:val="115247857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1116</w:t>
      </w:r>
      <w:r>
        <w:rPr>
          <w:rFonts w:hint="eastAsia"/>
          <w:sz w:val="30"/>
          <w:szCs w:val="30"/>
        </w:rPr>
        <w:t>号</w:t>
      </w:r>
    </w:p>
    <w:p w:rsidR="00195A09" w:rsidRDefault="00195A09">
      <w:pPr>
        <w:spacing w:line="500" w:lineRule="atLeast"/>
        <w:ind w:firstLine="600"/>
        <w:divId w:val="149030339"/>
        <w:rPr>
          <w:rFonts w:hint="eastAsia"/>
          <w:sz w:val="30"/>
          <w:szCs w:val="30"/>
        </w:rPr>
      </w:pPr>
      <w:r>
        <w:rPr>
          <w:rFonts w:hint="eastAsia"/>
          <w:sz w:val="30"/>
          <w:szCs w:val="30"/>
        </w:rPr>
        <w:t>公诉机关深圳市罗湖区人民检察院。</w:t>
      </w:r>
    </w:p>
    <w:p w:rsidR="00195A09" w:rsidRDefault="00195A09">
      <w:pPr>
        <w:spacing w:line="500" w:lineRule="atLeast"/>
        <w:ind w:firstLine="600"/>
        <w:divId w:val="198474340"/>
        <w:rPr>
          <w:rFonts w:hint="eastAsia"/>
          <w:sz w:val="30"/>
          <w:szCs w:val="30"/>
        </w:rPr>
      </w:pPr>
      <w:r>
        <w:rPr>
          <w:rFonts w:hint="eastAsia"/>
          <w:sz w:val="30"/>
          <w:szCs w:val="30"/>
        </w:rPr>
        <w:t>被告人陈某，在职研究生，原深圳市公安局龙华分局民治派出所所长（副处级）。因本案，于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日变更强制措施为取保候审。</w:t>
      </w:r>
    </w:p>
    <w:p w:rsidR="00195A09" w:rsidRDefault="00195A09">
      <w:pPr>
        <w:spacing w:line="500" w:lineRule="atLeast"/>
        <w:ind w:firstLine="600"/>
        <w:divId w:val="1764373253"/>
        <w:rPr>
          <w:rFonts w:hint="eastAsia"/>
          <w:sz w:val="30"/>
          <w:szCs w:val="30"/>
        </w:rPr>
      </w:pPr>
      <w:r>
        <w:rPr>
          <w:rFonts w:hint="eastAsia"/>
          <w:sz w:val="30"/>
          <w:szCs w:val="30"/>
        </w:rPr>
        <w:t>辩护人刘淑丽，北京市康达（深圳）律师事务所律师。</w:t>
      </w:r>
    </w:p>
    <w:p w:rsidR="00195A09" w:rsidRDefault="00195A09">
      <w:pPr>
        <w:spacing w:line="500" w:lineRule="atLeast"/>
        <w:ind w:firstLine="600"/>
        <w:divId w:val="1726178286"/>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1056</w:t>
      </w:r>
      <w:r>
        <w:rPr>
          <w:rFonts w:hint="eastAsia"/>
          <w:sz w:val="30"/>
          <w:szCs w:val="30"/>
        </w:rPr>
        <w:t>号起诉书指控被告人陈某犯受贿罪，于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日向本院提起公诉。本院依法组成合议庭，公开开庭审理了本案。深圳市罗湖区人民检察院指派检察员袁汉辉出庭支持公诉，被告人陈某及其辩护人刘淑丽到庭参加诉讼。现已审理终结。</w:t>
      </w:r>
    </w:p>
    <w:p w:rsidR="00195A09" w:rsidRDefault="00195A09">
      <w:pPr>
        <w:spacing w:line="500" w:lineRule="atLeast"/>
        <w:ind w:firstLine="600"/>
        <w:divId w:val="1263416297"/>
        <w:rPr>
          <w:rFonts w:hint="eastAsia"/>
          <w:sz w:val="30"/>
          <w:szCs w:val="30"/>
        </w:rPr>
      </w:pPr>
      <w:r>
        <w:rPr>
          <w:rFonts w:hint="eastAsia"/>
          <w:sz w:val="30"/>
          <w:szCs w:val="30"/>
        </w:rPr>
        <w:t>深圳市罗湖区人民检察院指控：个体老板马某（另案处理）与他人合伙经营深圳市龙华新区水晶宫、皇庭等数家休闲会所，会所内有技师从事色情服务项目，多次被深圳市公安局龙华分局民治派出所查处。为了保护会所不被或少被查处，马某先后四次向时任民治派出所所长的被告人陈某（副处级）行贿，共计人民币</w:t>
      </w:r>
      <w:r>
        <w:rPr>
          <w:rFonts w:hint="eastAsia"/>
          <w:sz w:val="30"/>
          <w:szCs w:val="30"/>
        </w:rPr>
        <w:t>16</w:t>
      </w:r>
      <w:r>
        <w:rPr>
          <w:rFonts w:hint="eastAsia"/>
          <w:sz w:val="30"/>
          <w:szCs w:val="30"/>
        </w:rPr>
        <w:t>万元、港币</w:t>
      </w:r>
      <w:r>
        <w:rPr>
          <w:rFonts w:hint="eastAsia"/>
          <w:sz w:val="30"/>
          <w:szCs w:val="30"/>
        </w:rPr>
        <w:t>10</w:t>
      </w:r>
      <w:r>
        <w:rPr>
          <w:rFonts w:hint="eastAsia"/>
          <w:sz w:val="30"/>
          <w:szCs w:val="30"/>
        </w:rPr>
        <w:t>万元：</w:t>
      </w:r>
    </w:p>
    <w:p w:rsidR="00195A09" w:rsidRDefault="00195A09">
      <w:pPr>
        <w:spacing w:line="500" w:lineRule="atLeast"/>
        <w:ind w:firstLine="600"/>
        <w:divId w:val="390232319"/>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月春节前，马某来到被告人陈某的办公室，将现金人民币</w:t>
      </w:r>
      <w:r>
        <w:rPr>
          <w:rFonts w:hint="eastAsia"/>
          <w:sz w:val="30"/>
          <w:szCs w:val="30"/>
        </w:rPr>
        <w:t>4</w:t>
      </w:r>
      <w:r>
        <w:rPr>
          <w:rFonts w:hint="eastAsia"/>
          <w:sz w:val="30"/>
          <w:szCs w:val="30"/>
        </w:rPr>
        <w:t>万元及茶叶等礼品放到陈的办公桌下，并电话告知了陈某。陈回办公室后收下了钱和物品。</w:t>
      </w:r>
    </w:p>
    <w:p w:rsidR="00195A09" w:rsidRDefault="00195A09">
      <w:pPr>
        <w:spacing w:line="500" w:lineRule="atLeast"/>
        <w:ind w:firstLine="600"/>
        <w:divId w:val="110363928"/>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年中秋节前，马某来到被告人陈某办公室，将现金人民币</w:t>
      </w:r>
      <w:r>
        <w:rPr>
          <w:rFonts w:hint="eastAsia"/>
          <w:sz w:val="30"/>
          <w:szCs w:val="30"/>
        </w:rPr>
        <w:t>4</w:t>
      </w:r>
      <w:r>
        <w:rPr>
          <w:rFonts w:hint="eastAsia"/>
          <w:sz w:val="30"/>
          <w:szCs w:val="30"/>
        </w:rPr>
        <w:t>万元及茶叶等礼品放到陈的办公桌下。马某离开时和在隔壁接待室的陈某打招呼并告知放了东西在其办公室。陈回办公室后收下了钱和物品。</w:t>
      </w:r>
    </w:p>
    <w:p w:rsidR="00195A09" w:rsidRDefault="00195A09">
      <w:pPr>
        <w:spacing w:line="500" w:lineRule="atLeast"/>
        <w:ind w:firstLine="600"/>
        <w:divId w:val="5450212"/>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2015</w:t>
      </w:r>
      <w:r>
        <w:rPr>
          <w:rFonts w:hint="eastAsia"/>
          <w:sz w:val="30"/>
          <w:szCs w:val="30"/>
        </w:rPr>
        <w:t>年春节前，马某在春节前来到被告人陈某办公室，将现金港币</w:t>
      </w:r>
      <w:r>
        <w:rPr>
          <w:rFonts w:hint="eastAsia"/>
          <w:sz w:val="30"/>
          <w:szCs w:val="30"/>
        </w:rPr>
        <w:t>10</w:t>
      </w:r>
      <w:r>
        <w:rPr>
          <w:rFonts w:hint="eastAsia"/>
          <w:sz w:val="30"/>
          <w:szCs w:val="30"/>
        </w:rPr>
        <w:t>万元及茶叶等礼品放到陈办公桌下，并电话告知了陈某。陈回办公室后收下了钱和物品。</w:t>
      </w:r>
    </w:p>
    <w:p w:rsidR="00195A09" w:rsidRDefault="00195A09">
      <w:pPr>
        <w:spacing w:line="500" w:lineRule="atLeast"/>
        <w:ind w:firstLine="600"/>
        <w:divId w:val="423301275"/>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年中秋节前，马某来到被告人陈某办公室，将现金人民币</w:t>
      </w:r>
      <w:r>
        <w:rPr>
          <w:rFonts w:hint="eastAsia"/>
          <w:sz w:val="30"/>
          <w:szCs w:val="30"/>
        </w:rPr>
        <w:t>8</w:t>
      </w:r>
      <w:r>
        <w:rPr>
          <w:rFonts w:hint="eastAsia"/>
          <w:sz w:val="30"/>
          <w:szCs w:val="30"/>
        </w:rPr>
        <w:t>万元及茶叶等礼品放到陈办公桌下，并电话告知了陈某。陈回办公室后收下了钱和物品。</w:t>
      </w:r>
    </w:p>
    <w:p w:rsidR="00195A09" w:rsidRDefault="00195A09">
      <w:pPr>
        <w:spacing w:line="500" w:lineRule="atLeast"/>
        <w:ind w:firstLine="600"/>
        <w:divId w:val="99422185"/>
        <w:rPr>
          <w:rFonts w:hint="eastAsia"/>
          <w:sz w:val="30"/>
          <w:szCs w:val="30"/>
        </w:rPr>
      </w:pPr>
      <w:r>
        <w:rPr>
          <w:rFonts w:hint="eastAsia"/>
          <w:sz w:val="30"/>
          <w:szCs w:val="30"/>
        </w:rPr>
        <w:t>被告人陈某收下上述财物后均用于个人日常开支。</w:t>
      </w:r>
    </w:p>
    <w:p w:rsidR="00195A09" w:rsidRDefault="00195A09">
      <w:pPr>
        <w:spacing w:line="500" w:lineRule="atLeast"/>
        <w:ind w:firstLine="600"/>
        <w:divId w:val="1956134661"/>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深圳市人民检察院会同深圳市公安局纪委通过龙华分局通知被告人陈某接受调查，被告人陈某自行到龙华分局接受纪委调查后，被深圳市人民检察院办案人员带回处理。到案后，被告人陈某向检察机关如实供述了其犯罪事实，并通过家属全额退赃。</w:t>
      </w:r>
    </w:p>
    <w:p w:rsidR="00195A09" w:rsidRDefault="00195A09">
      <w:pPr>
        <w:spacing w:line="500" w:lineRule="atLeast"/>
        <w:ind w:firstLine="600"/>
        <w:divId w:val="863984848"/>
        <w:rPr>
          <w:rFonts w:hint="eastAsia"/>
          <w:sz w:val="30"/>
          <w:szCs w:val="30"/>
        </w:rPr>
      </w:pPr>
      <w:r>
        <w:rPr>
          <w:rFonts w:hint="eastAsia"/>
          <w:sz w:val="30"/>
          <w:szCs w:val="30"/>
        </w:rPr>
        <w:t>为证明上述事实，公诉机关当庭提交或宣读了下列证据：</w:t>
      </w:r>
      <w:r>
        <w:rPr>
          <w:rFonts w:hint="eastAsia"/>
          <w:sz w:val="30"/>
          <w:szCs w:val="30"/>
        </w:rPr>
        <w:t>1</w:t>
      </w:r>
      <w:r>
        <w:rPr>
          <w:rFonts w:hint="eastAsia"/>
          <w:sz w:val="30"/>
          <w:szCs w:val="30"/>
        </w:rPr>
        <w:t>、书证：职务任免文件、干部审批表、人口信息表、深圳市公安局龙华分局出具的《关于水晶宫休闲会所、皇庭休闲会所的处罚情况说明》及相关处罚材料、立案决定书、归案经过；</w:t>
      </w:r>
      <w:r>
        <w:rPr>
          <w:rFonts w:hint="eastAsia"/>
          <w:sz w:val="30"/>
          <w:szCs w:val="30"/>
        </w:rPr>
        <w:t>2</w:t>
      </w:r>
      <w:r>
        <w:rPr>
          <w:rFonts w:hint="eastAsia"/>
          <w:sz w:val="30"/>
          <w:szCs w:val="30"/>
        </w:rPr>
        <w:t>、证人证言：证人马某的证言、侦查人员出具的到案经过；</w:t>
      </w:r>
      <w:r>
        <w:rPr>
          <w:rFonts w:hint="eastAsia"/>
          <w:sz w:val="30"/>
          <w:szCs w:val="30"/>
        </w:rPr>
        <w:t>3</w:t>
      </w:r>
      <w:r>
        <w:rPr>
          <w:rFonts w:hint="eastAsia"/>
          <w:sz w:val="30"/>
          <w:szCs w:val="30"/>
        </w:rPr>
        <w:t>、被告人供述及辩解：被告人陈某的供述与辩解。</w:t>
      </w:r>
    </w:p>
    <w:p w:rsidR="00195A09" w:rsidRDefault="00195A09">
      <w:pPr>
        <w:spacing w:line="500" w:lineRule="atLeast"/>
        <w:ind w:firstLine="600"/>
        <w:divId w:val="754397572"/>
        <w:rPr>
          <w:rFonts w:hint="eastAsia"/>
          <w:sz w:val="30"/>
          <w:szCs w:val="30"/>
        </w:rPr>
      </w:pPr>
      <w:r>
        <w:rPr>
          <w:rFonts w:hint="eastAsia"/>
          <w:sz w:val="30"/>
          <w:szCs w:val="30"/>
        </w:rPr>
        <w:t>公诉机关认为，被告人陈某身为国家工作人员，利用职务上的便利，非法收受他人财物，为他人谋取利益，数额巨大，其行为已构成受贿罪。被告人陈某有坦白情节，且积极退赃，可以从轻处罚。诉请本院依法判处。</w:t>
      </w:r>
    </w:p>
    <w:p w:rsidR="00195A09" w:rsidRDefault="00195A09">
      <w:pPr>
        <w:spacing w:line="500" w:lineRule="atLeast"/>
        <w:ind w:firstLine="600"/>
        <w:divId w:val="888565383"/>
        <w:rPr>
          <w:rFonts w:hint="eastAsia"/>
          <w:sz w:val="30"/>
          <w:szCs w:val="30"/>
        </w:rPr>
      </w:pPr>
      <w:r>
        <w:rPr>
          <w:rFonts w:hint="eastAsia"/>
          <w:sz w:val="30"/>
          <w:szCs w:val="30"/>
        </w:rPr>
        <w:t>被告人陈某在法庭上对指控的上述事实及上述证据无异议，承认控罪。其辩护人为其辩称，被告人陈某在尚未受到讯问，亦未被采取调查或强制措施的情况下自动投案，并如实供述自己的犯罪事实，是自首；其归案后，认罪、悔罪态度良好，积极、主动退回全部赃款；其系被动受贿，且并未为行贿人谋取利益，其主观恶性及社会危害性相对较小；在单位工作表现良好；家中有年迈父母，请求对其从轻处罚并适用缓刑。被告人陈某当庭提交了《情况说明》、《关于陈某在龙华分局纪检调查期间表现的情况说明》、《证明》三份材料，以证实被告人在工作期间及在接受调查期表现良好；其父母年事已高，需要其照顾。</w:t>
      </w:r>
    </w:p>
    <w:p w:rsidR="00195A09" w:rsidRDefault="00195A09">
      <w:pPr>
        <w:spacing w:line="500" w:lineRule="atLeast"/>
        <w:ind w:firstLine="600"/>
        <w:divId w:val="1283073529"/>
        <w:rPr>
          <w:rFonts w:hint="eastAsia"/>
          <w:sz w:val="30"/>
          <w:szCs w:val="30"/>
        </w:rPr>
      </w:pPr>
      <w:r>
        <w:rPr>
          <w:rFonts w:hint="eastAsia"/>
          <w:sz w:val="30"/>
          <w:szCs w:val="30"/>
        </w:rPr>
        <w:t>经审理查明，公诉机关指控被告人陈某收受马某财物的事实客观、真实，用以证明上述事实的证据来源合法，且经当庭质证，予以采信。</w:t>
      </w:r>
    </w:p>
    <w:p w:rsidR="00195A09" w:rsidRDefault="00195A09">
      <w:pPr>
        <w:spacing w:line="500" w:lineRule="atLeast"/>
        <w:ind w:firstLine="600"/>
        <w:divId w:val="1538392432"/>
        <w:rPr>
          <w:rFonts w:hint="eastAsia"/>
          <w:sz w:val="30"/>
          <w:szCs w:val="30"/>
        </w:rPr>
      </w:pPr>
      <w:r>
        <w:rPr>
          <w:rFonts w:hint="eastAsia"/>
          <w:sz w:val="30"/>
          <w:szCs w:val="30"/>
        </w:rPr>
        <w:t>另查明，被告人陈某已退回赃款人民币</w:t>
      </w:r>
      <w:r>
        <w:rPr>
          <w:rFonts w:hint="eastAsia"/>
          <w:sz w:val="30"/>
          <w:szCs w:val="30"/>
        </w:rPr>
        <w:t>244900</w:t>
      </w:r>
      <w:r>
        <w:rPr>
          <w:rFonts w:hint="eastAsia"/>
          <w:sz w:val="30"/>
          <w:szCs w:val="30"/>
        </w:rPr>
        <w:t>元。</w:t>
      </w:r>
    </w:p>
    <w:p w:rsidR="00195A09" w:rsidRDefault="00195A09">
      <w:pPr>
        <w:spacing w:line="500" w:lineRule="atLeast"/>
        <w:ind w:firstLine="600"/>
        <w:divId w:val="489443149"/>
        <w:rPr>
          <w:rFonts w:hint="eastAsia"/>
          <w:sz w:val="30"/>
          <w:szCs w:val="30"/>
        </w:rPr>
      </w:pPr>
      <w:r>
        <w:rPr>
          <w:rFonts w:hint="eastAsia"/>
          <w:sz w:val="30"/>
          <w:szCs w:val="30"/>
        </w:rPr>
        <w:t>本院认为，被告人陈某身为国家工作人员，利用职务上的便利，非法收受他人财物，为他人谋取利益，数额巨大，其行为已构成受贿罪。公诉机关指控被告人陈某犯受贿罪事实清楚，证据确实、充分，予以支持。被告人陈某主动到案接受调查，但并未在接受调查之始如实供述自己的罪行，依法不能认定其自首。被告人及其辩护人有关其自首的辩护意见与查明的事实及法律规定不符，不予采纳。被告人陈某归案后，如实供述自己的罪行，是坦白；且积极退赃，有悔罪表现，可从轻处罚。被告人陈某的辩护意见有事实及法律依据，予以采纳。依据被告人陈某的犯罪情节及归案后的悔罪表现，本院决定对其适用缓刑。依照《中华人民共和国刑法》第三百八十五条第一款、第三百八十六条、第三百八十三条、第六十七条第三款、第六十四条之规定，判决如下：</w:t>
      </w:r>
    </w:p>
    <w:p w:rsidR="00195A09" w:rsidRDefault="00195A09">
      <w:pPr>
        <w:spacing w:line="500" w:lineRule="atLeast"/>
        <w:ind w:firstLine="600"/>
        <w:divId w:val="1514341722"/>
        <w:rPr>
          <w:rFonts w:hint="eastAsia"/>
          <w:sz w:val="30"/>
          <w:szCs w:val="30"/>
        </w:rPr>
      </w:pPr>
      <w:r>
        <w:rPr>
          <w:rFonts w:hint="eastAsia"/>
          <w:sz w:val="30"/>
          <w:szCs w:val="30"/>
        </w:rPr>
        <w:t>一、被告人陈某犯受贿罪，判处有期徒刑三年，缓刑三年，并处罚金人民币二十万元（缓刑考验期限，自判决确定之日起计算；罚金自本判决生效之日起三十日内向本院缴纳）。</w:t>
      </w:r>
    </w:p>
    <w:p w:rsidR="00195A09" w:rsidRDefault="00195A09">
      <w:pPr>
        <w:spacing w:line="500" w:lineRule="atLeast"/>
        <w:ind w:firstLine="600"/>
        <w:divId w:val="1588079780"/>
        <w:rPr>
          <w:rFonts w:hint="eastAsia"/>
          <w:sz w:val="30"/>
          <w:szCs w:val="30"/>
        </w:rPr>
      </w:pPr>
      <w:r>
        <w:rPr>
          <w:rFonts w:hint="eastAsia"/>
          <w:sz w:val="30"/>
          <w:szCs w:val="30"/>
        </w:rPr>
        <w:t>二、退缴的赃款人民币</w:t>
      </w:r>
      <w:r>
        <w:rPr>
          <w:rFonts w:hint="eastAsia"/>
          <w:sz w:val="30"/>
          <w:szCs w:val="30"/>
        </w:rPr>
        <w:t>244900</w:t>
      </w:r>
      <w:r>
        <w:rPr>
          <w:rFonts w:hint="eastAsia"/>
          <w:sz w:val="30"/>
          <w:szCs w:val="30"/>
        </w:rPr>
        <w:t>元予以没收，上缴国库。</w:t>
      </w:r>
    </w:p>
    <w:p w:rsidR="00195A09" w:rsidRDefault="00195A09">
      <w:pPr>
        <w:spacing w:line="500" w:lineRule="atLeast"/>
        <w:ind w:firstLine="600"/>
        <w:divId w:val="582759835"/>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rsidR="00195A09" w:rsidRDefault="00195A09">
      <w:pPr>
        <w:spacing w:line="500" w:lineRule="atLeast"/>
        <w:jc w:val="right"/>
        <w:divId w:val="13463097"/>
        <w:rPr>
          <w:rFonts w:hint="eastAsia"/>
          <w:sz w:val="30"/>
          <w:szCs w:val="30"/>
        </w:rPr>
      </w:pPr>
      <w:r>
        <w:rPr>
          <w:rFonts w:hint="eastAsia"/>
          <w:sz w:val="30"/>
          <w:szCs w:val="30"/>
        </w:rPr>
        <w:t>审　判　长　　刘玉霞</w:t>
      </w:r>
    </w:p>
    <w:p w:rsidR="00195A09" w:rsidRDefault="00195A09">
      <w:pPr>
        <w:spacing w:line="500" w:lineRule="atLeast"/>
        <w:jc w:val="right"/>
        <w:divId w:val="742291295"/>
        <w:rPr>
          <w:rFonts w:hint="eastAsia"/>
          <w:sz w:val="30"/>
          <w:szCs w:val="30"/>
        </w:rPr>
      </w:pPr>
      <w:r>
        <w:rPr>
          <w:rFonts w:hint="eastAsia"/>
          <w:sz w:val="30"/>
          <w:szCs w:val="30"/>
        </w:rPr>
        <w:t>人民陪审员　　朱国萍</w:t>
      </w:r>
    </w:p>
    <w:p w:rsidR="00195A09" w:rsidRDefault="00195A09">
      <w:pPr>
        <w:spacing w:line="500" w:lineRule="atLeast"/>
        <w:jc w:val="right"/>
        <w:divId w:val="296840931"/>
        <w:rPr>
          <w:rFonts w:hint="eastAsia"/>
          <w:sz w:val="30"/>
          <w:szCs w:val="30"/>
        </w:rPr>
      </w:pPr>
      <w:r>
        <w:rPr>
          <w:rFonts w:hint="eastAsia"/>
          <w:sz w:val="30"/>
          <w:szCs w:val="30"/>
        </w:rPr>
        <w:t>人民陪审员　　丰　凡</w:t>
      </w:r>
    </w:p>
    <w:p w:rsidR="00195A09" w:rsidRDefault="00195A09">
      <w:pPr>
        <w:spacing w:line="500" w:lineRule="atLeast"/>
        <w:jc w:val="right"/>
        <w:divId w:val="310140399"/>
        <w:rPr>
          <w:rFonts w:hint="eastAsia"/>
          <w:sz w:val="30"/>
          <w:szCs w:val="30"/>
        </w:rPr>
      </w:pPr>
      <w:r>
        <w:rPr>
          <w:rFonts w:hint="eastAsia"/>
          <w:sz w:val="30"/>
          <w:szCs w:val="30"/>
        </w:rPr>
        <w:t>二〇一六年九月十二日</w:t>
      </w:r>
    </w:p>
    <w:p w:rsidR="00195A09" w:rsidRDefault="00195A09">
      <w:pPr>
        <w:spacing w:line="500" w:lineRule="atLeast"/>
        <w:jc w:val="right"/>
        <w:divId w:val="886141180"/>
        <w:rPr>
          <w:rFonts w:hint="eastAsia"/>
          <w:sz w:val="30"/>
          <w:szCs w:val="30"/>
        </w:rPr>
      </w:pPr>
      <w:r>
        <w:rPr>
          <w:rFonts w:hint="eastAsia"/>
          <w:sz w:val="30"/>
          <w:szCs w:val="30"/>
        </w:rPr>
        <w:t>书　记　员　　高岩岩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5A09" w:rsidRDefault="00195A09" w:rsidP="00195A09">
      <w:pPr>
        <w:rPr>
          <w:rFonts w:hint="eastAsia"/>
        </w:rPr>
      </w:pPr>
      <w:r>
        <w:separator/>
      </w:r>
    </w:p>
  </w:endnote>
  <w:endnote w:type="continuationSeparator" w:id="0">
    <w:p w:rsidR="00195A09" w:rsidRDefault="00195A09" w:rsidP="00195A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5A09" w:rsidRDefault="00195A09" w:rsidP="00195A09">
      <w:pPr>
        <w:rPr>
          <w:rFonts w:hint="eastAsia"/>
        </w:rPr>
      </w:pPr>
      <w:r>
        <w:separator/>
      </w:r>
    </w:p>
  </w:footnote>
  <w:footnote w:type="continuationSeparator" w:id="0">
    <w:p w:rsidR="00195A09" w:rsidRDefault="00195A09" w:rsidP="00195A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5A09"/>
    <w:rsid w:val="00195A09"/>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5A09"/>
    <w:pPr>
      <w:tabs>
        <w:tab w:val="center" w:pos="4153"/>
        <w:tab w:val="right" w:pos="8306"/>
      </w:tabs>
      <w:snapToGrid w:val="0"/>
      <w:jc w:val="center"/>
    </w:pPr>
    <w:rPr>
      <w:sz w:val="18"/>
      <w:szCs w:val="18"/>
    </w:rPr>
  </w:style>
  <w:style w:type="character" w:customStyle="1" w:styleId="a4">
    <w:name w:val="页眉 字符"/>
    <w:basedOn w:val="a0"/>
    <w:link w:val="a3"/>
    <w:uiPriority w:val="99"/>
    <w:rsid w:val="00195A09"/>
    <w:rPr>
      <w:rFonts w:ascii="宋体" w:eastAsia="宋体" w:hAnsi="宋体" w:cs="宋体"/>
      <w:sz w:val="18"/>
      <w:szCs w:val="18"/>
    </w:rPr>
  </w:style>
  <w:style w:type="paragraph" w:styleId="a5">
    <w:name w:val="footer"/>
    <w:basedOn w:val="a"/>
    <w:link w:val="a6"/>
    <w:uiPriority w:val="99"/>
    <w:unhideWhenUsed/>
    <w:rsid w:val="00195A09"/>
    <w:pPr>
      <w:tabs>
        <w:tab w:val="center" w:pos="4153"/>
        <w:tab w:val="right" w:pos="8306"/>
      </w:tabs>
      <w:snapToGrid w:val="0"/>
    </w:pPr>
    <w:rPr>
      <w:sz w:val="18"/>
      <w:szCs w:val="18"/>
    </w:rPr>
  </w:style>
  <w:style w:type="character" w:customStyle="1" w:styleId="a6">
    <w:name w:val="页脚 字符"/>
    <w:basedOn w:val="a0"/>
    <w:link w:val="a5"/>
    <w:uiPriority w:val="99"/>
    <w:rsid w:val="00195A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0212">
      <w:marLeft w:val="0"/>
      <w:marRight w:val="0"/>
      <w:marTop w:val="10"/>
      <w:marBottom w:val="10"/>
      <w:divBdr>
        <w:top w:val="none" w:sz="0" w:space="0" w:color="auto"/>
        <w:left w:val="none" w:sz="0" w:space="0" w:color="auto"/>
        <w:bottom w:val="none" w:sz="0" w:space="0" w:color="auto"/>
        <w:right w:val="none" w:sz="0" w:space="0" w:color="auto"/>
      </w:divBdr>
    </w:div>
    <w:div w:id="13463097">
      <w:marLeft w:val="0"/>
      <w:marRight w:val="720"/>
      <w:marTop w:val="10"/>
      <w:marBottom w:val="10"/>
      <w:divBdr>
        <w:top w:val="none" w:sz="0" w:space="0" w:color="auto"/>
        <w:left w:val="none" w:sz="0" w:space="0" w:color="auto"/>
        <w:bottom w:val="none" w:sz="0" w:space="0" w:color="auto"/>
        <w:right w:val="none" w:sz="0" w:space="0" w:color="auto"/>
      </w:divBdr>
    </w:div>
    <w:div w:id="99422185">
      <w:marLeft w:val="0"/>
      <w:marRight w:val="0"/>
      <w:marTop w:val="10"/>
      <w:marBottom w:val="10"/>
      <w:divBdr>
        <w:top w:val="none" w:sz="0" w:space="0" w:color="auto"/>
        <w:left w:val="none" w:sz="0" w:space="0" w:color="auto"/>
        <w:bottom w:val="none" w:sz="0" w:space="0" w:color="auto"/>
        <w:right w:val="none" w:sz="0" w:space="0" w:color="auto"/>
      </w:divBdr>
    </w:div>
    <w:div w:id="110363928">
      <w:marLeft w:val="0"/>
      <w:marRight w:val="0"/>
      <w:marTop w:val="10"/>
      <w:marBottom w:val="10"/>
      <w:divBdr>
        <w:top w:val="none" w:sz="0" w:space="0" w:color="auto"/>
        <w:left w:val="none" w:sz="0" w:space="0" w:color="auto"/>
        <w:bottom w:val="none" w:sz="0" w:space="0" w:color="auto"/>
        <w:right w:val="none" w:sz="0" w:space="0" w:color="auto"/>
      </w:divBdr>
    </w:div>
    <w:div w:id="149030339">
      <w:marLeft w:val="0"/>
      <w:marRight w:val="0"/>
      <w:marTop w:val="10"/>
      <w:marBottom w:val="10"/>
      <w:divBdr>
        <w:top w:val="none" w:sz="0" w:space="0" w:color="auto"/>
        <w:left w:val="none" w:sz="0" w:space="0" w:color="auto"/>
        <w:bottom w:val="none" w:sz="0" w:space="0" w:color="auto"/>
        <w:right w:val="none" w:sz="0" w:space="0" w:color="auto"/>
      </w:divBdr>
    </w:div>
    <w:div w:id="198474340">
      <w:marLeft w:val="0"/>
      <w:marRight w:val="0"/>
      <w:marTop w:val="10"/>
      <w:marBottom w:val="10"/>
      <w:divBdr>
        <w:top w:val="none" w:sz="0" w:space="0" w:color="auto"/>
        <w:left w:val="none" w:sz="0" w:space="0" w:color="auto"/>
        <w:bottom w:val="none" w:sz="0" w:space="0" w:color="auto"/>
        <w:right w:val="none" w:sz="0" w:space="0" w:color="auto"/>
      </w:divBdr>
    </w:div>
    <w:div w:id="296840931">
      <w:marLeft w:val="0"/>
      <w:marRight w:val="720"/>
      <w:marTop w:val="10"/>
      <w:marBottom w:val="10"/>
      <w:divBdr>
        <w:top w:val="none" w:sz="0" w:space="0" w:color="auto"/>
        <w:left w:val="none" w:sz="0" w:space="0" w:color="auto"/>
        <w:bottom w:val="none" w:sz="0" w:space="0" w:color="auto"/>
        <w:right w:val="none" w:sz="0" w:space="0" w:color="auto"/>
      </w:divBdr>
    </w:div>
    <w:div w:id="310140399">
      <w:marLeft w:val="0"/>
      <w:marRight w:val="720"/>
      <w:marTop w:val="10"/>
      <w:marBottom w:val="10"/>
      <w:divBdr>
        <w:top w:val="none" w:sz="0" w:space="0" w:color="auto"/>
        <w:left w:val="none" w:sz="0" w:space="0" w:color="auto"/>
        <w:bottom w:val="none" w:sz="0" w:space="0" w:color="auto"/>
        <w:right w:val="none" w:sz="0" w:space="0" w:color="auto"/>
      </w:divBdr>
    </w:div>
    <w:div w:id="390232319">
      <w:marLeft w:val="0"/>
      <w:marRight w:val="0"/>
      <w:marTop w:val="10"/>
      <w:marBottom w:val="10"/>
      <w:divBdr>
        <w:top w:val="none" w:sz="0" w:space="0" w:color="auto"/>
        <w:left w:val="none" w:sz="0" w:space="0" w:color="auto"/>
        <w:bottom w:val="none" w:sz="0" w:space="0" w:color="auto"/>
        <w:right w:val="none" w:sz="0" w:space="0" w:color="auto"/>
      </w:divBdr>
    </w:div>
    <w:div w:id="406804071">
      <w:marLeft w:val="0"/>
      <w:marRight w:val="0"/>
      <w:marTop w:val="10"/>
      <w:marBottom w:val="10"/>
      <w:divBdr>
        <w:top w:val="none" w:sz="0" w:space="0" w:color="auto"/>
        <w:left w:val="none" w:sz="0" w:space="0" w:color="auto"/>
        <w:bottom w:val="none" w:sz="0" w:space="0" w:color="auto"/>
        <w:right w:val="none" w:sz="0" w:space="0" w:color="auto"/>
      </w:divBdr>
    </w:div>
    <w:div w:id="423301275">
      <w:marLeft w:val="0"/>
      <w:marRight w:val="0"/>
      <w:marTop w:val="10"/>
      <w:marBottom w:val="10"/>
      <w:divBdr>
        <w:top w:val="none" w:sz="0" w:space="0" w:color="auto"/>
        <w:left w:val="none" w:sz="0" w:space="0" w:color="auto"/>
        <w:bottom w:val="none" w:sz="0" w:space="0" w:color="auto"/>
        <w:right w:val="none" w:sz="0" w:space="0" w:color="auto"/>
      </w:divBdr>
    </w:div>
    <w:div w:id="489443149">
      <w:marLeft w:val="0"/>
      <w:marRight w:val="0"/>
      <w:marTop w:val="10"/>
      <w:marBottom w:val="10"/>
      <w:divBdr>
        <w:top w:val="none" w:sz="0" w:space="0" w:color="auto"/>
        <w:left w:val="none" w:sz="0" w:space="0" w:color="auto"/>
        <w:bottom w:val="none" w:sz="0" w:space="0" w:color="auto"/>
        <w:right w:val="none" w:sz="0" w:space="0" w:color="auto"/>
      </w:divBdr>
    </w:div>
    <w:div w:id="582759835">
      <w:marLeft w:val="0"/>
      <w:marRight w:val="0"/>
      <w:marTop w:val="10"/>
      <w:marBottom w:val="10"/>
      <w:divBdr>
        <w:top w:val="none" w:sz="0" w:space="0" w:color="auto"/>
        <w:left w:val="none" w:sz="0" w:space="0" w:color="auto"/>
        <w:bottom w:val="none" w:sz="0" w:space="0" w:color="auto"/>
        <w:right w:val="none" w:sz="0" w:space="0" w:color="auto"/>
      </w:divBdr>
    </w:div>
    <w:div w:id="742291295">
      <w:marLeft w:val="0"/>
      <w:marRight w:val="720"/>
      <w:marTop w:val="10"/>
      <w:marBottom w:val="10"/>
      <w:divBdr>
        <w:top w:val="none" w:sz="0" w:space="0" w:color="auto"/>
        <w:left w:val="none" w:sz="0" w:space="0" w:color="auto"/>
        <w:bottom w:val="none" w:sz="0" w:space="0" w:color="auto"/>
        <w:right w:val="none" w:sz="0" w:space="0" w:color="auto"/>
      </w:divBdr>
    </w:div>
    <w:div w:id="754397572">
      <w:marLeft w:val="0"/>
      <w:marRight w:val="0"/>
      <w:marTop w:val="10"/>
      <w:marBottom w:val="10"/>
      <w:divBdr>
        <w:top w:val="none" w:sz="0" w:space="0" w:color="auto"/>
        <w:left w:val="none" w:sz="0" w:space="0" w:color="auto"/>
        <w:bottom w:val="none" w:sz="0" w:space="0" w:color="auto"/>
        <w:right w:val="none" w:sz="0" w:space="0" w:color="auto"/>
      </w:divBdr>
    </w:div>
    <w:div w:id="863984848">
      <w:marLeft w:val="0"/>
      <w:marRight w:val="0"/>
      <w:marTop w:val="10"/>
      <w:marBottom w:val="10"/>
      <w:divBdr>
        <w:top w:val="none" w:sz="0" w:space="0" w:color="auto"/>
        <w:left w:val="none" w:sz="0" w:space="0" w:color="auto"/>
        <w:bottom w:val="none" w:sz="0" w:space="0" w:color="auto"/>
        <w:right w:val="none" w:sz="0" w:space="0" w:color="auto"/>
      </w:divBdr>
    </w:div>
    <w:div w:id="886141180">
      <w:marLeft w:val="0"/>
      <w:marRight w:val="720"/>
      <w:marTop w:val="10"/>
      <w:marBottom w:val="10"/>
      <w:divBdr>
        <w:top w:val="none" w:sz="0" w:space="0" w:color="auto"/>
        <w:left w:val="none" w:sz="0" w:space="0" w:color="auto"/>
        <w:bottom w:val="none" w:sz="0" w:space="0" w:color="auto"/>
        <w:right w:val="none" w:sz="0" w:space="0" w:color="auto"/>
      </w:divBdr>
    </w:div>
    <w:div w:id="888565383">
      <w:marLeft w:val="0"/>
      <w:marRight w:val="0"/>
      <w:marTop w:val="10"/>
      <w:marBottom w:val="10"/>
      <w:divBdr>
        <w:top w:val="none" w:sz="0" w:space="0" w:color="auto"/>
        <w:left w:val="none" w:sz="0" w:space="0" w:color="auto"/>
        <w:bottom w:val="none" w:sz="0" w:space="0" w:color="auto"/>
        <w:right w:val="none" w:sz="0" w:space="0" w:color="auto"/>
      </w:divBdr>
    </w:div>
    <w:div w:id="1152478576">
      <w:marLeft w:val="0"/>
      <w:marRight w:val="0"/>
      <w:marTop w:val="10"/>
      <w:marBottom w:val="10"/>
      <w:divBdr>
        <w:top w:val="none" w:sz="0" w:space="0" w:color="auto"/>
        <w:left w:val="none" w:sz="0" w:space="0" w:color="auto"/>
        <w:bottom w:val="none" w:sz="0" w:space="0" w:color="auto"/>
        <w:right w:val="none" w:sz="0" w:space="0" w:color="auto"/>
      </w:divBdr>
    </w:div>
    <w:div w:id="1263416297">
      <w:marLeft w:val="0"/>
      <w:marRight w:val="0"/>
      <w:marTop w:val="10"/>
      <w:marBottom w:val="10"/>
      <w:divBdr>
        <w:top w:val="none" w:sz="0" w:space="0" w:color="auto"/>
        <w:left w:val="none" w:sz="0" w:space="0" w:color="auto"/>
        <w:bottom w:val="none" w:sz="0" w:space="0" w:color="auto"/>
        <w:right w:val="none" w:sz="0" w:space="0" w:color="auto"/>
      </w:divBdr>
    </w:div>
    <w:div w:id="1283073529">
      <w:marLeft w:val="0"/>
      <w:marRight w:val="0"/>
      <w:marTop w:val="10"/>
      <w:marBottom w:val="10"/>
      <w:divBdr>
        <w:top w:val="none" w:sz="0" w:space="0" w:color="auto"/>
        <w:left w:val="none" w:sz="0" w:space="0" w:color="auto"/>
        <w:bottom w:val="none" w:sz="0" w:space="0" w:color="auto"/>
        <w:right w:val="none" w:sz="0" w:space="0" w:color="auto"/>
      </w:divBdr>
    </w:div>
    <w:div w:id="1514341722">
      <w:marLeft w:val="0"/>
      <w:marRight w:val="0"/>
      <w:marTop w:val="10"/>
      <w:marBottom w:val="10"/>
      <w:divBdr>
        <w:top w:val="none" w:sz="0" w:space="0" w:color="auto"/>
        <w:left w:val="none" w:sz="0" w:space="0" w:color="auto"/>
        <w:bottom w:val="none" w:sz="0" w:space="0" w:color="auto"/>
        <w:right w:val="none" w:sz="0" w:space="0" w:color="auto"/>
      </w:divBdr>
    </w:div>
    <w:div w:id="1538392432">
      <w:marLeft w:val="0"/>
      <w:marRight w:val="0"/>
      <w:marTop w:val="10"/>
      <w:marBottom w:val="10"/>
      <w:divBdr>
        <w:top w:val="none" w:sz="0" w:space="0" w:color="auto"/>
        <w:left w:val="none" w:sz="0" w:space="0" w:color="auto"/>
        <w:bottom w:val="none" w:sz="0" w:space="0" w:color="auto"/>
        <w:right w:val="none" w:sz="0" w:space="0" w:color="auto"/>
      </w:divBdr>
    </w:div>
    <w:div w:id="1588079780">
      <w:marLeft w:val="0"/>
      <w:marRight w:val="0"/>
      <w:marTop w:val="10"/>
      <w:marBottom w:val="10"/>
      <w:divBdr>
        <w:top w:val="none" w:sz="0" w:space="0" w:color="auto"/>
        <w:left w:val="none" w:sz="0" w:space="0" w:color="auto"/>
        <w:bottom w:val="none" w:sz="0" w:space="0" w:color="auto"/>
        <w:right w:val="none" w:sz="0" w:space="0" w:color="auto"/>
      </w:divBdr>
    </w:div>
    <w:div w:id="1726178286">
      <w:marLeft w:val="0"/>
      <w:marRight w:val="0"/>
      <w:marTop w:val="10"/>
      <w:marBottom w:val="10"/>
      <w:divBdr>
        <w:top w:val="none" w:sz="0" w:space="0" w:color="auto"/>
        <w:left w:val="none" w:sz="0" w:space="0" w:color="auto"/>
        <w:bottom w:val="none" w:sz="0" w:space="0" w:color="auto"/>
        <w:right w:val="none" w:sz="0" w:space="0" w:color="auto"/>
      </w:divBdr>
    </w:div>
    <w:div w:id="1764373253">
      <w:marLeft w:val="0"/>
      <w:marRight w:val="0"/>
      <w:marTop w:val="10"/>
      <w:marBottom w:val="10"/>
      <w:divBdr>
        <w:top w:val="none" w:sz="0" w:space="0" w:color="auto"/>
        <w:left w:val="none" w:sz="0" w:space="0" w:color="auto"/>
        <w:bottom w:val="none" w:sz="0" w:space="0" w:color="auto"/>
        <w:right w:val="none" w:sz="0" w:space="0" w:color="auto"/>
      </w:divBdr>
    </w:div>
    <w:div w:id="1956134661">
      <w:marLeft w:val="0"/>
      <w:marRight w:val="0"/>
      <w:marTop w:val="10"/>
      <w:marBottom w:val="10"/>
      <w:divBdr>
        <w:top w:val="none" w:sz="0" w:space="0" w:color="auto"/>
        <w:left w:val="none" w:sz="0" w:space="0" w:color="auto"/>
        <w:bottom w:val="none" w:sz="0" w:space="0" w:color="auto"/>
        <w:right w:val="none" w:sz="0" w:space="0" w:color="auto"/>
      </w:divBdr>
    </w:div>
    <w:div w:id="20483348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