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5D2" w:rsidRDefault="009B25D2">
      <w:pPr>
        <w:spacing w:line="500" w:lineRule="atLeast"/>
        <w:jc w:val="center"/>
        <w:divId w:val="343361962"/>
        <w:rPr>
          <w:rFonts w:ascii="黑体" w:eastAsia="黑体" w:hAnsi="黑体"/>
          <w:sz w:val="36"/>
          <w:szCs w:val="36"/>
        </w:rPr>
      </w:pPr>
      <w:r>
        <w:rPr>
          <w:rFonts w:ascii="黑体" w:eastAsia="黑体" w:hAnsi="黑体" w:hint="eastAsia"/>
          <w:sz w:val="36"/>
          <w:szCs w:val="36"/>
        </w:rPr>
        <w:t>广东省兴宁市人民法院</w:t>
      </w:r>
    </w:p>
    <w:p w:rsidR="009B25D2" w:rsidRDefault="009B25D2">
      <w:pPr>
        <w:spacing w:line="500" w:lineRule="atLeast"/>
        <w:jc w:val="center"/>
        <w:divId w:val="792477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25D2" w:rsidRDefault="009B25D2">
      <w:pPr>
        <w:spacing w:line="500" w:lineRule="atLeast"/>
        <w:jc w:val="right"/>
        <w:divId w:val="17210527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63</w:t>
      </w:r>
      <w:r>
        <w:rPr>
          <w:rFonts w:hint="eastAsia"/>
          <w:sz w:val="30"/>
          <w:szCs w:val="30"/>
        </w:rPr>
        <w:t>号</w:t>
      </w:r>
    </w:p>
    <w:p w:rsidR="009B25D2" w:rsidRDefault="009B25D2">
      <w:pPr>
        <w:spacing w:line="500" w:lineRule="atLeast"/>
        <w:ind w:firstLine="600"/>
        <w:divId w:val="1070814072"/>
        <w:rPr>
          <w:rFonts w:hint="eastAsia"/>
          <w:sz w:val="30"/>
          <w:szCs w:val="30"/>
        </w:rPr>
      </w:pPr>
      <w:r>
        <w:rPr>
          <w:rFonts w:hint="eastAsia"/>
          <w:sz w:val="30"/>
          <w:szCs w:val="30"/>
        </w:rPr>
        <w:t>公诉机关兴宁市人民检察院。</w:t>
      </w:r>
    </w:p>
    <w:p w:rsidR="009B25D2" w:rsidRDefault="009B25D2">
      <w:pPr>
        <w:spacing w:line="500" w:lineRule="atLeast"/>
        <w:ind w:firstLine="600"/>
        <w:divId w:val="1388264552"/>
        <w:rPr>
          <w:rFonts w:hint="eastAsia"/>
          <w:sz w:val="30"/>
          <w:szCs w:val="30"/>
        </w:rPr>
      </w:pPr>
      <w:r>
        <w:rPr>
          <w:rFonts w:hint="eastAsia"/>
          <w:sz w:val="30"/>
          <w:szCs w:val="30"/>
        </w:rPr>
        <w:t>被告人陈某甲，男，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日出生，，汉族，高中文化，兴宁市坭陂理中村村委书记兼村委主任，住兴宁市。因涉嫌贪污罪，于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日经本院决定取保候审，同日由兴宁市公安局执行取保候审。现在其住家。</w:t>
      </w:r>
    </w:p>
    <w:p w:rsidR="009B25D2" w:rsidRDefault="009B25D2">
      <w:pPr>
        <w:spacing w:line="500" w:lineRule="atLeast"/>
        <w:ind w:firstLine="600"/>
        <w:divId w:val="38939275"/>
        <w:rPr>
          <w:rFonts w:hint="eastAsia"/>
          <w:sz w:val="30"/>
          <w:szCs w:val="30"/>
        </w:rPr>
      </w:pPr>
      <w:r>
        <w:rPr>
          <w:rFonts w:hint="eastAsia"/>
          <w:sz w:val="30"/>
          <w:szCs w:val="30"/>
        </w:rPr>
        <w:t>辩护人陈凯威，男，汉族，</w:t>
      </w:r>
      <w:r>
        <w:rPr>
          <w:rFonts w:hint="eastAsia"/>
          <w:sz w:val="30"/>
          <w:szCs w:val="30"/>
        </w:rPr>
        <w:t>1984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日出生，住广东省兴宁市。系被告人陈某甲的儿子。</w:t>
      </w:r>
    </w:p>
    <w:p w:rsidR="009B25D2" w:rsidRDefault="009B25D2">
      <w:pPr>
        <w:spacing w:line="500" w:lineRule="atLeast"/>
        <w:ind w:firstLine="600"/>
        <w:divId w:val="630403812"/>
        <w:rPr>
          <w:rFonts w:hint="eastAsia"/>
          <w:sz w:val="30"/>
          <w:szCs w:val="30"/>
        </w:rPr>
      </w:pPr>
      <w:r>
        <w:rPr>
          <w:rFonts w:hint="eastAsia"/>
          <w:sz w:val="30"/>
          <w:szCs w:val="30"/>
        </w:rPr>
        <w:t>兴宁市人民检察院以兴检诉刑诉</w:t>
      </w:r>
      <w:r>
        <w:rPr>
          <w:rFonts w:hint="eastAsia"/>
          <w:sz w:val="30"/>
          <w:szCs w:val="30"/>
        </w:rPr>
        <w:t>[2017]55</w:t>
      </w:r>
      <w:r>
        <w:rPr>
          <w:rFonts w:hint="eastAsia"/>
          <w:sz w:val="30"/>
          <w:szCs w:val="30"/>
        </w:rPr>
        <w:t>号起诉书指控被告人陈某甲犯贪污罪，于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日向本院提起公诉。本院受理后，依法组成合议庭，适用普通程序，公开开庭审理了本案。兴宁市人民检察院指派检察员丘史清出庭支持公诉。被告人陈某甲及其辩护人陈凯威到庭参加了诉讼。现已审理终结。</w:t>
      </w:r>
    </w:p>
    <w:p w:rsidR="009B25D2" w:rsidRDefault="009B25D2">
      <w:pPr>
        <w:spacing w:line="500" w:lineRule="atLeast"/>
        <w:ind w:firstLine="600"/>
        <w:divId w:val="1773355346"/>
        <w:rPr>
          <w:rFonts w:hint="eastAsia"/>
          <w:sz w:val="30"/>
          <w:szCs w:val="30"/>
        </w:rPr>
      </w:pPr>
      <w:r>
        <w:rPr>
          <w:rFonts w:hint="eastAsia"/>
          <w:sz w:val="30"/>
          <w:szCs w:val="30"/>
        </w:rPr>
        <w:t>兴宁市人民检察院指控：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陈某甲任兴宁市坭陂镇理中村村委主任期间，在协助兴宁市坭陂镇人民政府从事广东省农村低收入住房困难户住房改造工程（以下简称：“安居工程”）工作过程中，利用职务上的便利，采用虚构事实等手段，骗取“安居工程”补助款共计人民币</w:t>
      </w:r>
      <w:r>
        <w:rPr>
          <w:rFonts w:hint="eastAsia"/>
          <w:sz w:val="30"/>
          <w:szCs w:val="30"/>
        </w:rPr>
        <w:t>60000</w:t>
      </w:r>
      <w:r>
        <w:rPr>
          <w:rFonts w:hint="eastAsia"/>
          <w:sz w:val="30"/>
          <w:szCs w:val="30"/>
        </w:rPr>
        <w:t>元。此外，被告人陈某甲为感谢时任兴宁市坭陂镇政府扶贫办主任罗某的关照，分</w:t>
      </w:r>
      <w:r>
        <w:rPr>
          <w:rFonts w:hint="eastAsia"/>
          <w:sz w:val="30"/>
          <w:szCs w:val="30"/>
        </w:rPr>
        <w:t>2</w:t>
      </w:r>
      <w:r>
        <w:rPr>
          <w:rFonts w:hint="eastAsia"/>
          <w:sz w:val="30"/>
          <w:szCs w:val="30"/>
        </w:rPr>
        <w:t>次送给罗某共计人民币</w:t>
      </w:r>
      <w:r>
        <w:rPr>
          <w:rFonts w:hint="eastAsia"/>
          <w:sz w:val="30"/>
          <w:szCs w:val="30"/>
        </w:rPr>
        <w:t>13000</w:t>
      </w:r>
      <w:r>
        <w:rPr>
          <w:rFonts w:hint="eastAsia"/>
          <w:sz w:val="30"/>
          <w:szCs w:val="30"/>
        </w:rPr>
        <w:t>元，为使申领户不对外声张，先后分别送给陈某</w:t>
      </w:r>
      <w:r>
        <w:rPr>
          <w:rFonts w:hint="eastAsia"/>
          <w:sz w:val="30"/>
          <w:szCs w:val="30"/>
        </w:rPr>
        <w:t>3</w:t>
      </w:r>
      <w:r>
        <w:rPr>
          <w:rFonts w:hint="eastAsia"/>
          <w:sz w:val="30"/>
          <w:szCs w:val="30"/>
        </w:rPr>
        <w:t>人民币</w:t>
      </w:r>
      <w:r>
        <w:rPr>
          <w:rFonts w:hint="eastAsia"/>
          <w:sz w:val="30"/>
          <w:szCs w:val="30"/>
        </w:rPr>
        <w:t>2000</w:t>
      </w:r>
      <w:r>
        <w:rPr>
          <w:rFonts w:hint="eastAsia"/>
          <w:sz w:val="30"/>
          <w:szCs w:val="30"/>
        </w:rPr>
        <w:t>元，冯某人民币</w:t>
      </w:r>
      <w:r>
        <w:rPr>
          <w:rFonts w:hint="eastAsia"/>
          <w:sz w:val="30"/>
          <w:szCs w:val="30"/>
        </w:rPr>
        <w:t>800</w:t>
      </w:r>
      <w:r>
        <w:rPr>
          <w:rFonts w:hint="eastAsia"/>
          <w:sz w:val="30"/>
          <w:szCs w:val="30"/>
        </w:rPr>
        <w:t>元，余款人民币</w:t>
      </w:r>
      <w:r>
        <w:rPr>
          <w:rFonts w:hint="eastAsia"/>
          <w:sz w:val="30"/>
          <w:szCs w:val="30"/>
        </w:rPr>
        <w:t>44190</w:t>
      </w:r>
      <w:r>
        <w:rPr>
          <w:rFonts w:hint="eastAsia"/>
          <w:sz w:val="30"/>
          <w:szCs w:val="30"/>
        </w:rPr>
        <w:t>元被其据为已有。</w:t>
      </w:r>
    </w:p>
    <w:p w:rsidR="009B25D2" w:rsidRDefault="009B25D2">
      <w:pPr>
        <w:spacing w:line="500" w:lineRule="atLeast"/>
        <w:ind w:firstLine="600"/>
        <w:divId w:val="228422421"/>
        <w:rPr>
          <w:rFonts w:hint="eastAsia"/>
          <w:sz w:val="30"/>
          <w:szCs w:val="30"/>
        </w:rPr>
      </w:pPr>
      <w:r>
        <w:rPr>
          <w:rFonts w:hint="eastAsia"/>
          <w:sz w:val="30"/>
          <w:szCs w:val="30"/>
        </w:rPr>
        <w:t>诉机关针对上述指控向法庭提供了相应的证据，认为被告人陈某甲身为国家工作人员，利用职务上的便利，采取骗取等</w:t>
      </w:r>
      <w:r>
        <w:rPr>
          <w:rFonts w:hint="eastAsia"/>
          <w:sz w:val="30"/>
          <w:szCs w:val="30"/>
        </w:rPr>
        <w:lastRenderedPageBreak/>
        <w:t>手段非法占有公款，其行为触犯了《中华人民共和国刑法》第三百八十二条之规定，应当以贪污罪追究其刑事责任。被告人陈某甲具有自首情节，依法可以从轻或者减轻处罚。提请本院依法判处。</w:t>
      </w:r>
    </w:p>
    <w:p w:rsidR="009B25D2" w:rsidRDefault="009B25D2">
      <w:pPr>
        <w:spacing w:line="500" w:lineRule="atLeast"/>
        <w:ind w:firstLine="600"/>
        <w:divId w:val="375547608"/>
        <w:rPr>
          <w:rFonts w:hint="eastAsia"/>
          <w:sz w:val="30"/>
          <w:szCs w:val="30"/>
        </w:rPr>
      </w:pPr>
      <w:r>
        <w:rPr>
          <w:rFonts w:hint="eastAsia"/>
          <w:sz w:val="30"/>
          <w:szCs w:val="30"/>
        </w:rPr>
        <w:t>被告人陈某甲对公诉机关指控的犯罪事实及罪名表示没有异议。</w:t>
      </w:r>
    </w:p>
    <w:p w:rsidR="009B25D2" w:rsidRDefault="009B25D2">
      <w:pPr>
        <w:spacing w:line="500" w:lineRule="atLeast"/>
        <w:ind w:firstLine="600"/>
        <w:divId w:val="356783138"/>
        <w:rPr>
          <w:rFonts w:hint="eastAsia"/>
          <w:sz w:val="30"/>
          <w:szCs w:val="30"/>
        </w:rPr>
      </w:pPr>
      <w:r>
        <w:rPr>
          <w:rFonts w:hint="eastAsia"/>
          <w:sz w:val="30"/>
          <w:szCs w:val="30"/>
        </w:rPr>
        <w:t>辩护人提出如下辩护意见：被告人陈某甲有自首情节、自愿认罪、积极退赃，且系初犯，悔罪态度好，社会危害性小，家庭经济压力大，请求对被告人陈某甲从轻处罚。</w:t>
      </w:r>
    </w:p>
    <w:p w:rsidR="009B25D2" w:rsidRDefault="009B25D2">
      <w:pPr>
        <w:spacing w:line="500" w:lineRule="atLeast"/>
        <w:ind w:firstLine="600"/>
        <w:divId w:val="19637240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陈某甲在任兴宁市坭陂镇理中村村委主任期间，负责协助兴宁市坭陂镇人民政府从事广东省农村低收入住房困难户住房改造工程（以下简称：“安居工程”）工作过程中，利用其职务上的便利，采用虚构事实等手段，骗取“安居工程”补助款共计人民币</w:t>
      </w:r>
      <w:r>
        <w:rPr>
          <w:rFonts w:hint="eastAsia"/>
          <w:sz w:val="30"/>
          <w:szCs w:val="30"/>
        </w:rPr>
        <w:t>60000</w:t>
      </w:r>
      <w:r>
        <w:rPr>
          <w:rFonts w:hint="eastAsia"/>
          <w:sz w:val="30"/>
          <w:szCs w:val="30"/>
        </w:rPr>
        <w:t>元，先后共支取人民币</w:t>
      </w:r>
      <w:r>
        <w:rPr>
          <w:rFonts w:hint="eastAsia"/>
          <w:sz w:val="30"/>
          <w:szCs w:val="30"/>
        </w:rPr>
        <w:t>59990</w:t>
      </w:r>
      <w:r>
        <w:rPr>
          <w:rFonts w:hint="eastAsia"/>
          <w:sz w:val="30"/>
          <w:szCs w:val="30"/>
        </w:rPr>
        <w:t>元。被告人陈某甲为感谢时任兴宁市坭陂镇政府扶贫办主任罗某的关照，从上述项款中支出，分</w:t>
      </w:r>
      <w:r>
        <w:rPr>
          <w:rFonts w:hint="eastAsia"/>
          <w:sz w:val="30"/>
          <w:szCs w:val="30"/>
        </w:rPr>
        <w:t>2</w:t>
      </w:r>
      <w:r>
        <w:rPr>
          <w:rFonts w:hint="eastAsia"/>
          <w:sz w:val="30"/>
          <w:szCs w:val="30"/>
        </w:rPr>
        <w:t>次送给罗某共计人民币</w:t>
      </w:r>
      <w:r>
        <w:rPr>
          <w:rFonts w:hint="eastAsia"/>
          <w:sz w:val="30"/>
          <w:szCs w:val="30"/>
        </w:rPr>
        <w:t>13000</w:t>
      </w:r>
      <w:r>
        <w:rPr>
          <w:rFonts w:hint="eastAsia"/>
          <w:sz w:val="30"/>
          <w:szCs w:val="30"/>
        </w:rPr>
        <w:t>元，为使申领户不对外声张，先后分别送给陈某</w:t>
      </w:r>
      <w:r>
        <w:rPr>
          <w:rFonts w:hint="eastAsia"/>
          <w:sz w:val="30"/>
          <w:szCs w:val="30"/>
        </w:rPr>
        <w:t>3</w:t>
      </w:r>
      <w:r>
        <w:rPr>
          <w:rFonts w:hint="eastAsia"/>
          <w:sz w:val="30"/>
          <w:szCs w:val="30"/>
        </w:rPr>
        <w:t>人民币</w:t>
      </w:r>
      <w:r>
        <w:rPr>
          <w:rFonts w:hint="eastAsia"/>
          <w:sz w:val="30"/>
          <w:szCs w:val="30"/>
        </w:rPr>
        <w:t>2000</w:t>
      </w:r>
      <w:r>
        <w:rPr>
          <w:rFonts w:hint="eastAsia"/>
          <w:sz w:val="30"/>
          <w:szCs w:val="30"/>
        </w:rPr>
        <w:t>元，冯某人民币</w:t>
      </w:r>
      <w:r>
        <w:rPr>
          <w:rFonts w:hint="eastAsia"/>
          <w:sz w:val="30"/>
          <w:szCs w:val="30"/>
        </w:rPr>
        <w:t>800</w:t>
      </w:r>
      <w:r>
        <w:rPr>
          <w:rFonts w:hint="eastAsia"/>
          <w:sz w:val="30"/>
          <w:szCs w:val="30"/>
        </w:rPr>
        <w:t>元，余款人民币</w:t>
      </w:r>
      <w:r>
        <w:rPr>
          <w:rFonts w:hint="eastAsia"/>
          <w:sz w:val="30"/>
          <w:szCs w:val="30"/>
        </w:rPr>
        <w:t>44190</w:t>
      </w:r>
      <w:r>
        <w:rPr>
          <w:rFonts w:hint="eastAsia"/>
          <w:sz w:val="30"/>
          <w:szCs w:val="30"/>
        </w:rPr>
        <w:t>元被侵吞。被告人陈某甲的具体犯罪事实如下：</w:t>
      </w:r>
    </w:p>
    <w:p w:rsidR="009B25D2" w:rsidRDefault="009B25D2">
      <w:pPr>
        <w:spacing w:line="500" w:lineRule="atLeast"/>
        <w:ind w:firstLine="600"/>
        <w:divId w:val="160244479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年间，被告人陈某甲在协助坭陂镇人民政府从事“安居工程”工作过程中，利用职务便利，采用虚构事实等手段，以“陈某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”名义骗取“安居工程”补助款共计人民币</w:t>
      </w:r>
      <w:r>
        <w:rPr>
          <w:rFonts w:hint="eastAsia"/>
          <w:sz w:val="30"/>
          <w:szCs w:val="30"/>
        </w:rPr>
        <w:t>20000</w:t>
      </w:r>
      <w:r>
        <w:rPr>
          <w:rFonts w:hint="eastAsia"/>
          <w:sz w:val="30"/>
          <w:szCs w:val="30"/>
        </w:rPr>
        <w:t>元，从中共支取人民币</w:t>
      </w:r>
      <w:r>
        <w:rPr>
          <w:rFonts w:hint="eastAsia"/>
          <w:sz w:val="30"/>
          <w:szCs w:val="30"/>
        </w:rPr>
        <w:t>19990</w:t>
      </w:r>
      <w:r>
        <w:rPr>
          <w:rFonts w:hint="eastAsia"/>
          <w:sz w:val="30"/>
          <w:szCs w:val="30"/>
        </w:rPr>
        <w:t>元，并送给罗某人民币</w:t>
      </w:r>
      <w:r>
        <w:rPr>
          <w:rFonts w:hint="eastAsia"/>
          <w:sz w:val="30"/>
          <w:szCs w:val="30"/>
        </w:rPr>
        <w:t>6000</w:t>
      </w:r>
      <w:r>
        <w:rPr>
          <w:rFonts w:hint="eastAsia"/>
          <w:sz w:val="30"/>
          <w:szCs w:val="30"/>
        </w:rPr>
        <w:t>元，余款人民币</w:t>
      </w:r>
      <w:r>
        <w:rPr>
          <w:rFonts w:hint="eastAsia"/>
          <w:sz w:val="30"/>
          <w:szCs w:val="30"/>
        </w:rPr>
        <w:t>13990</w:t>
      </w:r>
      <w:r>
        <w:rPr>
          <w:rFonts w:hint="eastAsia"/>
          <w:sz w:val="30"/>
          <w:szCs w:val="30"/>
        </w:rPr>
        <w:t>元被被告人陈某甲据为已有。</w:t>
      </w:r>
    </w:p>
    <w:p w:rsidR="009B25D2" w:rsidRDefault="009B25D2">
      <w:pPr>
        <w:spacing w:line="500" w:lineRule="atLeast"/>
        <w:ind w:firstLine="600"/>
        <w:divId w:val="171982113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年间，被告人陈某甲在协助坭陂镇政府人民从事“安居工程”工作过程中，利用职务便利，采用虚构事实等手段，以“陈某</w:t>
      </w:r>
      <w:r>
        <w:rPr>
          <w:rFonts w:hint="eastAsia"/>
          <w:sz w:val="30"/>
          <w:szCs w:val="30"/>
        </w:rPr>
        <w:t>3</w:t>
      </w:r>
      <w:r>
        <w:rPr>
          <w:rFonts w:hint="eastAsia"/>
          <w:sz w:val="30"/>
          <w:szCs w:val="30"/>
        </w:rPr>
        <w:t>”名义骗取“安居工程”补助款人民币</w:t>
      </w:r>
      <w:r>
        <w:rPr>
          <w:rFonts w:hint="eastAsia"/>
          <w:sz w:val="30"/>
          <w:szCs w:val="30"/>
        </w:rPr>
        <w:t>10000</w:t>
      </w:r>
      <w:r>
        <w:rPr>
          <w:rFonts w:hint="eastAsia"/>
          <w:sz w:val="30"/>
          <w:szCs w:val="30"/>
        </w:rPr>
        <w:t>元，并从中送给陈某</w:t>
      </w:r>
      <w:r>
        <w:rPr>
          <w:rFonts w:hint="eastAsia"/>
          <w:sz w:val="30"/>
          <w:szCs w:val="30"/>
        </w:rPr>
        <w:t>3</w:t>
      </w:r>
      <w:r>
        <w:rPr>
          <w:rFonts w:hint="eastAsia"/>
          <w:sz w:val="30"/>
          <w:szCs w:val="30"/>
        </w:rPr>
        <w:t>人民币</w:t>
      </w:r>
      <w:r>
        <w:rPr>
          <w:rFonts w:hint="eastAsia"/>
          <w:sz w:val="30"/>
          <w:szCs w:val="30"/>
        </w:rPr>
        <w:t>1000</w:t>
      </w:r>
      <w:r>
        <w:rPr>
          <w:rFonts w:hint="eastAsia"/>
          <w:sz w:val="30"/>
          <w:szCs w:val="30"/>
        </w:rPr>
        <w:t>元，余款人民币</w:t>
      </w:r>
      <w:r>
        <w:rPr>
          <w:rFonts w:hint="eastAsia"/>
          <w:sz w:val="30"/>
          <w:szCs w:val="30"/>
        </w:rPr>
        <w:t>9000</w:t>
      </w:r>
      <w:r>
        <w:rPr>
          <w:rFonts w:hint="eastAsia"/>
          <w:sz w:val="30"/>
          <w:szCs w:val="30"/>
        </w:rPr>
        <w:t>元被被告人陈某甲据为己有。</w:t>
      </w:r>
    </w:p>
    <w:p w:rsidR="009B25D2" w:rsidRDefault="009B25D2">
      <w:pPr>
        <w:spacing w:line="500" w:lineRule="atLeast"/>
        <w:ind w:firstLine="600"/>
        <w:divId w:val="118745062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年间，被告人陈某甲在协助坭陂镇人民政府从事“安居工程”工作过程中，利用职务便利，采用虚构事实等手段，以“陈某</w:t>
      </w:r>
      <w:r>
        <w:rPr>
          <w:rFonts w:hint="eastAsia"/>
          <w:sz w:val="30"/>
          <w:szCs w:val="30"/>
        </w:rPr>
        <w:t>4</w:t>
      </w:r>
      <w:r>
        <w:rPr>
          <w:rFonts w:hint="eastAsia"/>
          <w:sz w:val="30"/>
          <w:szCs w:val="30"/>
        </w:rPr>
        <w:t>”、“冯某”名义骗取“安居工程”补助款共计人民币</w:t>
      </w:r>
      <w:r>
        <w:rPr>
          <w:rFonts w:hint="eastAsia"/>
          <w:sz w:val="30"/>
          <w:szCs w:val="30"/>
        </w:rPr>
        <w:t>30000</w:t>
      </w:r>
      <w:r>
        <w:rPr>
          <w:rFonts w:hint="eastAsia"/>
          <w:sz w:val="30"/>
          <w:szCs w:val="30"/>
        </w:rPr>
        <w:t>元，并从中送给罗某人民币</w:t>
      </w:r>
      <w:r>
        <w:rPr>
          <w:rFonts w:hint="eastAsia"/>
          <w:sz w:val="30"/>
          <w:szCs w:val="30"/>
        </w:rPr>
        <w:t>7000</w:t>
      </w:r>
      <w:r>
        <w:rPr>
          <w:rFonts w:hint="eastAsia"/>
          <w:sz w:val="30"/>
          <w:szCs w:val="30"/>
        </w:rPr>
        <w:t>元，送给陈某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儿子）人民币</w:t>
      </w:r>
      <w:r>
        <w:rPr>
          <w:rFonts w:hint="eastAsia"/>
          <w:sz w:val="30"/>
          <w:szCs w:val="30"/>
        </w:rPr>
        <w:t>1000</w:t>
      </w:r>
      <w:r>
        <w:rPr>
          <w:rFonts w:hint="eastAsia"/>
          <w:sz w:val="30"/>
          <w:szCs w:val="30"/>
        </w:rPr>
        <w:t>元，先后分</w:t>
      </w:r>
      <w:r>
        <w:rPr>
          <w:rFonts w:hint="eastAsia"/>
          <w:sz w:val="30"/>
          <w:szCs w:val="30"/>
        </w:rPr>
        <w:t>2</w:t>
      </w:r>
      <w:r>
        <w:rPr>
          <w:rFonts w:hint="eastAsia"/>
          <w:sz w:val="30"/>
          <w:szCs w:val="30"/>
        </w:rPr>
        <w:t>次送给冯某共人民币</w:t>
      </w:r>
      <w:r>
        <w:rPr>
          <w:rFonts w:hint="eastAsia"/>
          <w:sz w:val="30"/>
          <w:szCs w:val="30"/>
        </w:rPr>
        <w:t>800</w:t>
      </w:r>
      <w:r>
        <w:rPr>
          <w:rFonts w:hint="eastAsia"/>
          <w:sz w:val="30"/>
          <w:szCs w:val="30"/>
        </w:rPr>
        <w:t>元，余款人民币</w:t>
      </w:r>
      <w:r>
        <w:rPr>
          <w:rFonts w:hint="eastAsia"/>
          <w:sz w:val="30"/>
          <w:szCs w:val="30"/>
        </w:rPr>
        <w:t>21200</w:t>
      </w:r>
      <w:r>
        <w:rPr>
          <w:rFonts w:hint="eastAsia"/>
          <w:sz w:val="30"/>
          <w:szCs w:val="30"/>
        </w:rPr>
        <w:t>元被被告人陈某甲据为已有。</w:t>
      </w:r>
    </w:p>
    <w:p w:rsidR="009B25D2" w:rsidRDefault="009B25D2">
      <w:pPr>
        <w:spacing w:line="500" w:lineRule="atLeast"/>
        <w:ind w:firstLine="600"/>
        <w:divId w:val="40849848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日，被告人陈某甲经兴宁市人民检察院通知后自动到该院接受调查，并如实交待其犯罪事实。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日，被告人陈某甲已退出赃款及非法所得人民币</w:t>
      </w:r>
      <w:r>
        <w:rPr>
          <w:rFonts w:hint="eastAsia"/>
          <w:sz w:val="30"/>
          <w:szCs w:val="30"/>
        </w:rPr>
        <w:t>48690</w:t>
      </w:r>
      <w:r>
        <w:rPr>
          <w:rFonts w:hint="eastAsia"/>
          <w:sz w:val="30"/>
          <w:szCs w:val="30"/>
        </w:rPr>
        <w:t>元。</w:t>
      </w:r>
    </w:p>
    <w:p w:rsidR="009B25D2" w:rsidRDefault="009B25D2">
      <w:pPr>
        <w:spacing w:line="500" w:lineRule="atLeast"/>
        <w:ind w:firstLine="600"/>
        <w:divId w:val="2115860920"/>
        <w:rPr>
          <w:rFonts w:hint="eastAsia"/>
          <w:sz w:val="30"/>
          <w:szCs w:val="30"/>
        </w:rPr>
      </w:pPr>
      <w:r>
        <w:rPr>
          <w:rFonts w:hint="eastAsia"/>
          <w:sz w:val="30"/>
          <w:szCs w:val="30"/>
        </w:rPr>
        <w:t>上述事实，有公诉机关提交法庭并经质证的下列证据：广东省兴宁市监察局案件移送书，立案决定书，证人陈某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、冯某、罗某、曾某的证言，扣押决定书，扣押财物清单，兴宁市</w:t>
      </w:r>
      <w:r>
        <w:rPr>
          <w:rFonts w:hint="eastAsia"/>
          <w:sz w:val="30"/>
          <w:szCs w:val="30"/>
        </w:rPr>
        <w:t>2011</w:t>
      </w:r>
      <w:r>
        <w:rPr>
          <w:rFonts w:hint="eastAsia"/>
          <w:sz w:val="30"/>
          <w:szCs w:val="30"/>
        </w:rPr>
        <w:t>年</w:t>
      </w:r>
      <w:r>
        <w:rPr>
          <w:rFonts w:hint="eastAsia"/>
          <w:sz w:val="30"/>
          <w:szCs w:val="30"/>
        </w:rPr>
        <w:t>2015</w:t>
      </w:r>
      <w:r>
        <w:rPr>
          <w:rFonts w:hint="eastAsia"/>
          <w:sz w:val="30"/>
          <w:szCs w:val="30"/>
        </w:rPr>
        <w:t>年农村低收入住房困难户危房改造建设实施方案，兴宁市</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年农村低收入住房困难房改造实施的相关文件、通知，兴宁市坭陂镇</w:t>
      </w:r>
      <w:r>
        <w:rPr>
          <w:rFonts w:hint="eastAsia"/>
          <w:sz w:val="30"/>
          <w:szCs w:val="30"/>
        </w:rPr>
        <w:t>2013</w:t>
      </w:r>
      <w:r>
        <w:rPr>
          <w:rFonts w:hint="eastAsia"/>
          <w:sz w:val="30"/>
          <w:szCs w:val="30"/>
        </w:rPr>
        <w:t>年度农村低收入住房困难危房改造建设实施方案，广东省农村低收入住房困难户危房改造申请登记基本信息表，建房照片对比，补助资金领取表、工程自查登记表，验收表，村“两委”干部履历表，干部登记表，坭陂镇委员会关于村党支部换届选举的批复，兴宁市坭陂人民镇政府出具的证明，被告人陈某甲提供的户名为冯某、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的农村信用合作社坭陂合作社存折复印件，农村信用合作社户名为冯某、陈某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的交易明细，取款凭证，兴宁市监察局移送的材料，兴宁市人民检察院反贪污受贿局出具的《证明》，被告人陈某甲的户籍证明，被告人陈某甲的供述等证据证实及本案开庭笔录在卷佐证，足以认定。</w:t>
      </w:r>
    </w:p>
    <w:p w:rsidR="009B25D2" w:rsidRDefault="009B25D2">
      <w:pPr>
        <w:spacing w:line="500" w:lineRule="atLeast"/>
        <w:ind w:firstLine="600"/>
        <w:divId w:val="803037190"/>
        <w:rPr>
          <w:rFonts w:hint="eastAsia"/>
          <w:sz w:val="30"/>
          <w:szCs w:val="30"/>
        </w:rPr>
      </w:pPr>
      <w:r>
        <w:rPr>
          <w:rFonts w:hint="eastAsia"/>
          <w:sz w:val="30"/>
          <w:szCs w:val="30"/>
        </w:rPr>
        <w:t>本院认为，被告人陈某甲身为国家工作人员，利用其职务上的便利，采用虚构事实等方式，从中骗取公款，占为己有，数额较大，其行为已构成贪污罪，应依法惩处。公诉机关指控被告人陈某甲犯贪污罪的事实清楚，证据确实、充分，罪名成立，本院予以支持。鉴于被告人陈某甲有自首情节，在庭审中能自愿认罪，已退清涉案赃款，本院依法对其予以从轻处罚。辩护人提出被告人陈某甲有自首情节、自愿认罪、积极退赃，悔罪态度好，经查属实，予以采信；提出被告人陈某甲系初犯，其犯罪行为社会危害性小，经查被告人陈某甲利用其职务上的便利，采用虚构事实等手段，作案三次，一犯再犯，并非初犯，其骗取“安居工程”补助款共计人民币</w:t>
      </w:r>
      <w:r>
        <w:rPr>
          <w:rFonts w:hint="eastAsia"/>
          <w:sz w:val="30"/>
          <w:szCs w:val="30"/>
        </w:rPr>
        <w:t>60000</w:t>
      </w:r>
      <w:r>
        <w:rPr>
          <w:rFonts w:hint="eastAsia"/>
          <w:sz w:val="30"/>
          <w:szCs w:val="30"/>
        </w:rPr>
        <w:t>元，先后共支取人民币</w:t>
      </w:r>
      <w:r>
        <w:rPr>
          <w:rFonts w:hint="eastAsia"/>
          <w:sz w:val="30"/>
          <w:szCs w:val="30"/>
        </w:rPr>
        <w:t>59990</w:t>
      </w:r>
      <w:r>
        <w:rPr>
          <w:rFonts w:hint="eastAsia"/>
          <w:sz w:val="30"/>
          <w:szCs w:val="30"/>
        </w:rPr>
        <w:t>元，直接侵犯了公共财产的所有权和国家廉政建设制度，严重损害了国家的利益，可见其行为并非社会危害性小。辩护人提出被告人陈某甲家庭经济压力大的辩护意见，虽然被告人陈某甲家庭经济压力大，但并不是其犯罪的理由，据此请求从轻处理，没有法律依据，故该辩护意见，不予采信。</w:t>
      </w:r>
    </w:p>
    <w:p w:rsidR="009B25D2" w:rsidRDefault="009B25D2">
      <w:pPr>
        <w:spacing w:line="500" w:lineRule="atLeast"/>
        <w:ind w:firstLine="600"/>
        <w:divId w:val="1903368257"/>
        <w:rPr>
          <w:rFonts w:hint="eastAsia"/>
          <w:sz w:val="30"/>
          <w:szCs w:val="30"/>
        </w:rPr>
      </w:pPr>
      <w:r>
        <w:rPr>
          <w:rFonts w:hint="eastAsia"/>
          <w:sz w:val="30"/>
          <w:szCs w:val="30"/>
        </w:rPr>
        <w:t>依照《中华人民共和国刑法》第三百八十二条，第六十七条第一款，第五十二条，第五十三条，《最高人民法院、最高人民检察</w:t>
      </w:r>
      <w:r>
        <w:rPr>
          <w:rFonts w:hint="eastAsia"/>
          <w:sz w:val="30"/>
          <w:szCs w:val="30"/>
        </w:rPr>
        <w:t>院</w:t>
      </w:r>
      <w:r>
        <w:rPr>
          <w:rFonts w:hint="eastAsia"/>
          <w:sz w:val="30"/>
          <w:szCs w:val="30"/>
        </w:rPr>
        <w:t>》第一条，第十九条第一款，第七十二条第一款、第三款，第七十三第第二款、第三款之规定，判决如下：</w:t>
      </w:r>
    </w:p>
    <w:p w:rsidR="009B25D2" w:rsidRDefault="009B25D2">
      <w:pPr>
        <w:spacing w:line="500" w:lineRule="atLeast"/>
        <w:ind w:firstLine="600"/>
        <w:divId w:val="309595865"/>
        <w:rPr>
          <w:rFonts w:hint="eastAsia"/>
          <w:sz w:val="30"/>
          <w:szCs w:val="30"/>
        </w:rPr>
      </w:pPr>
      <w:r>
        <w:rPr>
          <w:rFonts w:hint="eastAsia"/>
          <w:sz w:val="30"/>
          <w:szCs w:val="30"/>
        </w:rPr>
        <w:t>被告人陈某甲犯贪污罪，判处有期徒刑一年，缓刑二年，并处罚金人民币</w:t>
      </w:r>
      <w:r>
        <w:rPr>
          <w:rFonts w:hint="eastAsia"/>
          <w:sz w:val="30"/>
          <w:szCs w:val="30"/>
        </w:rPr>
        <w:t>100000</w:t>
      </w:r>
      <w:r>
        <w:rPr>
          <w:rFonts w:hint="eastAsia"/>
          <w:sz w:val="30"/>
          <w:szCs w:val="30"/>
        </w:rPr>
        <w:t>元。</w:t>
      </w:r>
    </w:p>
    <w:p w:rsidR="009B25D2" w:rsidRDefault="009B25D2">
      <w:pPr>
        <w:spacing w:line="500" w:lineRule="atLeast"/>
        <w:ind w:firstLine="600"/>
        <w:divId w:val="590315216"/>
        <w:rPr>
          <w:rFonts w:hint="eastAsia"/>
          <w:sz w:val="30"/>
          <w:szCs w:val="30"/>
        </w:rPr>
      </w:pPr>
      <w:r>
        <w:rPr>
          <w:rFonts w:hint="eastAsia"/>
          <w:sz w:val="30"/>
          <w:szCs w:val="30"/>
        </w:rPr>
        <w:t>（缓刑考验期限从判决确定之日起计算。罚金已交纳人民币</w:t>
      </w:r>
      <w:r>
        <w:rPr>
          <w:rFonts w:hint="eastAsia"/>
          <w:sz w:val="30"/>
          <w:szCs w:val="30"/>
        </w:rPr>
        <w:t>50000</w:t>
      </w:r>
      <w:r>
        <w:rPr>
          <w:rFonts w:hint="eastAsia"/>
          <w:sz w:val="30"/>
          <w:szCs w:val="30"/>
        </w:rPr>
        <w:t>元，余罚金</w:t>
      </w:r>
      <w:r>
        <w:rPr>
          <w:rFonts w:hint="eastAsia"/>
          <w:sz w:val="30"/>
          <w:szCs w:val="30"/>
        </w:rPr>
        <w:t>50000</w:t>
      </w:r>
      <w:r>
        <w:rPr>
          <w:rFonts w:hint="eastAsia"/>
          <w:sz w:val="30"/>
          <w:szCs w:val="30"/>
        </w:rPr>
        <w:t>元限于本判决发生法律效力之日起十日内一次性向本院交清）。</w:t>
      </w:r>
    </w:p>
    <w:p w:rsidR="009B25D2" w:rsidRDefault="009B25D2">
      <w:pPr>
        <w:spacing w:line="500" w:lineRule="atLeast"/>
        <w:ind w:firstLine="600"/>
        <w:divId w:val="814418737"/>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9B25D2" w:rsidRDefault="009B25D2">
      <w:pPr>
        <w:spacing w:line="500" w:lineRule="atLeast"/>
        <w:jc w:val="right"/>
        <w:divId w:val="1391807068"/>
        <w:rPr>
          <w:rFonts w:hint="eastAsia"/>
          <w:sz w:val="30"/>
          <w:szCs w:val="30"/>
        </w:rPr>
      </w:pPr>
      <w:r>
        <w:rPr>
          <w:rFonts w:hint="eastAsia"/>
          <w:sz w:val="30"/>
          <w:szCs w:val="30"/>
        </w:rPr>
        <w:t>审　判　长　　李云聪</w:t>
      </w:r>
    </w:p>
    <w:p w:rsidR="009B25D2" w:rsidRDefault="009B25D2">
      <w:pPr>
        <w:spacing w:line="500" w:lineRule="atLeast"/>
        <w:jc w:val="right"/>
        <w:divId w:val="1054616683"/>
        <w:rPr>
          <w:rFonts w:hint="eastAsia"/>
          <w:sz w:val="30"/>
          <w:szCs w:val="30"/>
        </w:rPr>
      </w:pPr>
      <w:r>
        <w:rPr>
          <w:rFonts w:hint="eastAsia"/>
          <w:sz w:val="30"/>
          <w:szCs w:val="30"/>
        </w:rPr>
        <w:t>审　判　员　　潘李仪</w:t>
      </w:r>
    </w:p>
    <w:p w:rsidR="009B25D2" w:rsidRDefault="009B25D2">
      <w:pPr>
        <w:spacing w:line="500" w:lineRule="atLeast"/>
        <w:jc w:val="right"/>
        <w:divId w:val="424771531"/>
        <w:rPr>
          <w:rFonts w:hint="eastAsia"/>
          <w:sz w:val="30"/>
          <w:szCs w:val="30"/>
        </w:rPr>
      </w:pPr>
      <w:r>
        <w:rPr>
          <w:rFonts w:hint="eastAsia"/>
          <w:sz w:val="30"/>
          <w:szCs w:val="30"/>
        </w:rPr>
        <w:t>人民陪审员　　梁伟苑</w:t>
      </w:r>
    </w:p>
    <w:p w:rsidR="009B25D2" w:rsidRDefault="009B25D2">
      <w:pPr>
        <w:spacing w:line="500" w:lineRule="atLeast"/>
        <w:jc w:val="right"/>
        <w:divId w:val="799109721"/>
        <w:rPr>
          <w:rFonts w:hint="eastAsia"/>
          <w:sz w:val="30"/>
          <w:szCs w:val="30"/>
        </w:rPr>
      </w:pPr>
      <w:r>
        <w:rPr>
          <w:rFonts w:hint="eastAsia"/>
          <w:sz w:val="30"/>
          <w:szCs w:val="30"/>
        </w:rPr>
        <w:t>二〇一七年五月三日</w:t>
      </w:r>
    </w:p>
    <w:p w:rsidR="009B25D2" w:rsidRDefault="009B25D2">
      <w:pPr>
        <w:spacing w:line="500" w:lineRule="atLeast"/>
        <w:jc w:val="right"/>
        <w:divId w:val="1994066679"/>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25D2" w:rsidRDefault="009B25D2" w:rsidP="009B25D2">
      <w:pPr>
        <w:rPr>
          <w:rFonts w:hint="eastAsia"/>
        </w:rPr>
      </w:pPr>
      <w:r>
        <w:separator/>
      </w:r>
    </w:p>
  </w:endnote>
  <w:endnote w:type="continuationSeparator" w:id="0">
    <w:p w:rsidR="009B25D2" w:rsidRDefault="009B25D2" w:rsidP="009B25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25D2" w:rsidRDefault="009B25D2" w:rsidP="009B25D2">
      <w:pPr>
        <w:rPr>
          <w:rFonts w:hint="eastAsia"/>
        </w:rPr>
      </w:pPr>
      <w:r>
        <w:separator/>
      </w:r>
    </w:p>
  </w:footnote>
  <w:footnote w:type="continuationSeparator" w:id="0">
    <w:p w:rsidR="009B25D2" w:rsidRDefault="009B25D2" w:rsidP="009B25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25D2"/>
    <w:rsid w:val="002A6721"/>
    <w:rsid w:val="009B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25D2"/>
    <w:pPr>
      <w:tabs>
        <w:tab w:val="center" w:pos="4153"/>
        <w:tab w:val="right" w:pos="8306"/>
      </w:tabs>
      <w:snapToGrid w:val="0"/>
      <w:jc w:val="center"/>
    </w:pPr>
    <w:rPr>
      <w:sz w:val="18"/>
      <w:szCs w:val="18"/>
    </w:rPr>
  </w:style>
  <w:style w:type="character" w:customStyle="1" w:styleId="a4">
    <w:name w:val="页眉 字符"/>
    <w:basedOn w:val="a0"/>
    <w:link w:val="a3"/>
    <w:uiPriority w:val="99"/>
    <w:rsid w:val="009B25D2"/>
    <w:rPr>
      <w:rFonts w:ascii="宋体" w:eastAsia="宋体" w:hAnsi="宋体" w:cs="宋体"/>
      <w:sz w:val="18"/>
      <w:szCs w:val="18"/>
    </w:rPr>
  </w:style>
  <w:style w:type="paragraph" w:styleId="a5">
    <w:name w:val="footer"/>
    <w:basedOn w:val="a"/>
    <w:link w:val="a6"/>
    <w:uiPriority w:val="99"/>
    <w:unhideWhenUsed/>
    <w:rsid w:val="009B25D2"/>
    <w:pPr>
      <w:tabs>
        <w:tab w:val="center" w:pos="4153"/>
        <w:tab w:val="right" w:pos="8306"/>
      </w:tabs>
      <w:snapToGrid w:val="0"/>
    </w:pPr>
    <w:rPr>
      <w:sz w:val="18"/>
      <w:szCs w:val="18"/>
    </w:rPr>
  </w:style>
  <w:style w:type="character" w:customStyle="1" w:styleId="a6">
    <w:name w:val="页脚 字符"/>
    <w:basedOn w:val="a0"/>
    <w:link w:val="a5"/>
    <w:uiPriority w:val="99"/>
    <w:rsid w:val="009B25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9275">
      <w:marLeft w:val="0"/>
      <w:marRight w:val="0"/>
      <w:marTop w:val="10"/>
      <w:marBottom w:val="10"/>
      <w:divBdr>
        <w:top w:val="none" w:sz="0" w:space="0" w:color="auto"/>
        <w:left w:val="none" w:sz="0" w:space="0" w:color="auto"/>
        <w:bottom w:val="none" w:sz="0" w:space="0" w:color="auto"/>
        <w:right w:val="none" w:sz="0" w:space="0" w:color="auto"/>
      </w:divBdr>
    </w:div>
    <w:div w:id="228422421">
      <w:marLeft w:val="0"/>
      <w:marRight w:val="0"/>
      <w:marTop w:val="10"/>
      <w:marBottom w:val="10"/>
      <w:divBdr>
        <w:top w:val="none" w:sz="0" w:space="0" w:color="auto"/>
        <w:left w:val="none" w:sz="0" w:space="0" w:color="auto"/>
        <w:bottom w:val="none" w:sz="0" w:space="0" w:color="auto"/>
        <w:right w:val="none" w:sz="0" w:space="0" w:color="auto"/>
      </w:divBdr>
    </w:div>
    <w:div w:id="309595865">
      <w:marLeft w:val="0"/>
      <w:marRight w:val="0"/>
      <w:marTop w:val="10"/>
      <w:marBottom w:val="10"/>
      <w:divBdr>
        <w:top w:val="none" w:sz="0" w:space="0" w:color="auto"/>
        <w:left w:val="none" w:sz="0" w:space="0" w:color="auto"/>
        <w:bottom w:val="none" w:sz="0" w:space="0" w:color="auto"/>
        <w:right w:val="none" w:sz="0" w:space="0" w:color="auto"/>
      </w:divBdr>
    </w:div>
    <w:div w:id="343361962">
      <w:marLeft w:val="0"/>
      <w:marRight w:val="0"/>
      <w:marTop w:val="10"/>
      <w:marBottom w:val="10"/>
      <w:divBdr>
        <w:top w:val="none" w:sz="0" w:space="0" w:color="auto"/>
        <w:left w:val="none" w:sz="0" w:space="0" w:color="auto"/>
        <w:bottom w:val="none" w:sz="0" w:space="0" w:color="auto"/>
        <w:right w:val="none" w:sz="0" w:space="0" w:color="auto"/>
      </w:divBdr>
    </w:div>
    <w:div w:id="356783138">
      <w:marLeft w:val="0"/>
      <w:marRight w:val="0"/>
      <w:marTop w:val="10"/>
      <w:marBottom w:val="10"/>
      <w:divBdr>
        <w:top w:val="none" w:sz="0" w:space="0" w:color="auto"/>
        <w:left w:val="none" w:sz="0" w:space="0" w:color="auto"/>
        <w:bottom w:val="none" w:sz="0" w:space="0" w:color="auto"/>
        <w:right w:val="none" w:sz="0" w:space="0" w:color="auto"/>
      </w:divBdr>
    </w:div>
    <w:div w:id="375547608">
      <w:marLeft w:val="0"/>
      <w:marRight w:val="0"/>
      <w:marTop w:val="10"/>
      <w:marBottom w:val="10"/>
      <w:divBdr>
        <w:top w:val="none" w:sz="0" w:space="0" w:color="auto"/>
        <w:left w:val="none" w:sz="0" w:space="0" w:color="auto"/>
        <w:bottom w:val="none" w:sz="0" w:space="0" w:color="auto"/>
        <w:right w:val="none" w:sz="0" w:space="0" w:color="auto"/>
      </w:divBdr>
    </w:div>
    <w:div w:id="408498483">
      <w:marLeft w:val="0"/>
      <w:marRight w:val="0"/>
      <w:marTop w:val="10"/>
      <w:marBottom w:val="10"/>
      <w:divBdr>
        <w:top w:val="none" w:sz="0" w:space="0" w:color="auto"/>
        <w:left w:val="none" w:sz="0" w:space="0" w:color="auto"/>
        <w:bottom w:val="none" w:sz="0" w:space="0" w:color="auto"/>
        <w:right w:val="none" w:sz="0" w:space="0" w:color="auto"/>
      </w:divBdr>
    </w:div>
    <w:div w:id="424771531">
      <w:marLeft w:val="0"/>
      <w:marRight w:val="720"/>
      <w:marTop w:val="10"/>
      <w:marBottom w:val="10"/>
      <w:divBdr>
        <w:top w:val="none" w:sz="0" w:space="0" w:color="auto"/>
        <w:left w:val="none" w:sz="0" w:space="0" w:color="auto"/>
        <w:bottom w:val="none" w:sz="0" w:space="0" w:color="auto"/>
        <w:right w:val="none" w:sz="0" w:space="0" w:color="auto"/>
      </w:divBdr>
    </w:div>
    <w:div w:id="590315216">
      <w:marLeft w:val="0"/>
      <w:marRight w:val="0"/>
      <w:marTop w:val="10"/>
      <w:marBottom w:val="10"/>
      <w:divBdr>
        <w:top w:val="none" w:sz="0" w:space="0" w:color="auto"/>
        <w:left w:val="none" w:sz="0" w:space="0" w:color="auto"/>
        <w:bottom w:val="none" w:sz="0" w:space="0" w:color="auto"/>
        <w:right w:val="none" w:sz="0" w:space="0" w:color="auto"/>
      </w:divBdr>
    </w:div>
    <w:div w:id="630403812">
      <w:marLeft w:val="0"/>
      <w:marRight w:val="0"/>
      <w:marTop w:val="10"/>
      <w:marBottom w:val="10"/>
      <w:divBdr>
        <w:top w:val="none" w:sz="0" w:space="0" w:color="auto"/>
        <w:left w:val="none" w:sz="0" w:space="0" w:color="auto"/>
        <w:bottom w:val="none" w:sz="0" w:space="0" w:color="auto"/>
        <w:right w:val="none" w:sz="0" w:space="0" w:color="auto"/>
      </w:divBdr>
    </w:div>
    <w:div w:id="792477943">
      <w:marLeft w:val="0"/>
      <w:marRight w:val="0"/>
      <w:marTop w:val="10"/>
      <w:marBottom w:val="10"/>
      <w:divBdr>
        <w:top w:val="none" w:sz="0" w:space="0" w:color="auto"/>
        <w:left w:val="none" w:sz="0" w:space="0" w:color="auto"/>
        <w:bottom w:val="none" w:sz="0" w:space="0" w:color="auto"/>
        <w:right w:val="none" w:sz="0" w:space="0" w:color="auto"/>
      </w:divBdr>
    </w:div>
    <w:div w:id="799109721">
      <w:marLeft w:val="0"/>
      <w:marRight w:val="720"/>
      <w:marTop w:val="10"/>
      <w:marBottom w:val="10"/>
      <w:divBdr>
        <w:top w:val="none" w:sz="0" w:space="0" w:color="auto"/>
        <w:left w:val="none" w:sz="0" w:space="0" w:color="auto"/>
        <w:bottom w:val="none" w:sz="0" w:space="0" w:color="auto"/>
        <w:right w:val="none" w:sz="0" w:space="0" w:color="auto"/>
      </w:divBdr>
    </w:div>
    <w:div w:id="803037190">
      <w:marLeft w:val="0"/>
      <w:marRight w:val="0"/>
      <w:marTop w:val="10"/>
      <w:marBottom w:val="10"/>
      <w:divBdr>
        <w:top w:val="none" w:sz="0" w:space="0" w:color="auto"/>
        <w:left w:val="none" w:sz="0" w:space="0" w:color="auto"/>
        <w:bottom w:val="none" w:sz="0" w:space="0" w:color="auto"/>
        <w:right w:val="none" w:sz="0" w:space="0" w:color="auto"/>
      </w:divBdr>
    </w:div>
    <w:div w:id="814418737">
      <w:marLeft w:val="0"/>
      <w:marRight w:val="0"/>
      <w:marTop w:val="10"/>
      <w:marBottom w:val="10"/>
      <w:divBdr>
        <w:top w:val="none" w:sz="0" w:space="0" w:color="auto"/>
        <w:left w:val="none" w:sz="0" w:space="0" w:color="auto"/>
        <w:bottom w:val="none" w:sz="0" w:space="0" w:color="auto"/>
        <w:right w:val="none" w:sz="0" w:space="0" w:color="auto"/>
      </w:divBdr>
    </w:div>
    <w:div w:id="1054616683">
      <w:marLeft w:val="0"/>
      <w:marRight w:val="720"/>
      <w:marTop w:val="10"/>
      <w:marBottom w:val="10"/>
      <w:divBdr>
        <w:top w:val="none" w:sz="0" w:space="0" w:color="auto"/>
        <w:left w:val="none" w:sz="0" w:space="0" w:color="auto"/>
        <w:bottom w:val="none" w:sz="0" w:space="0" w:color="auto"/>
        <w:right w:val="none" w:sz="0" w:space="0" w:color="auto"/>
      </w:divBdr>
    </w:div>
    <w:div w:id="1070814072">
      <w:marLeft w:val="0"/>
      <w:marRight w:val="0"/>
      <w:marTop w:val="10"/>
      <w:marBottom w:val="10"/>
      <w:divBdr>
        <w:top w:val="none" w:sz="0" w:space="0" w:color="auto"/>
        <w:left w:val="none" w:sz="0" w:space="0" w:color="auto"/>
        <w:bottom w:val="none" w:sz="0" w:space="0" w:color="auto"/>
        <w:right w:val="none" w:sz="0" w:space="0" w:color="auto"/>
      </w:divBdr>
    </w:div>
    <w:div w:id="1187450628">
      <w:marLeft w:val="0"/>
      <w:marRight w:val="0"/>
      <w:marTop w:val="10"/>
      <w:marBottom w:val="10"/>
      <w:divBdr>
        <w:top w:val="none" w:sz="0" w:space="0" w:color="auto"/>
        <w:left w:val="none" w:sz="0" w:space="0" w:color="auto"/>
        <w:bottom w:val="none" w:sz="0" w:space="0" w:color="auto"/>
        <w:right w:val="none" w:sz="0" w:space="0" w:color="auto"/>
      </w:divBdr>
    </w:div>
    <w:div w:id="1388264552">
      <w:marLeft w:val="0"/>
      <w:marRight w:val="0"/>
      <w:marTop w:val="10"/>
      <w:marBottom w:val="10"/>
      <w:divBdr>
        <w:top w:val="none" w:sz="0" w:space="0" w:color="auto"/>
        <w:left w:val="none" w:sz="0" w:space="0" w:color="auto"/>
        <w:bottom w:val="none" w:sz="0" w:space="0" w:color="auto"/>
        <w:right w:val="none" w:sz="0" w:space="0" w:color="auto"/>
      </w:divBdr>
    </w:div>
    <w:div w:id="1391807068">
      <w:marLeft w:val="0"/>
      <w:marRight w:val="720"/>
      <w:marTop w:val="10"/>
      <w:marBottom w:val="10"/>
      <w:divBdr>
        <w:top w:val="none" w:sz="0" w:space="0" w:color="auto"/>
        <w:left w:val="none" w:sz="0" w:space="0" w:color="auto"/>
        <w:bottom w:val="none" w:sz="0" w:space="0" w:color="auto"/>
        <w:right w:val="none" w:sz="0" w:space="0" w:color="auto"/>
      </w:divBdr>
    </w:div>
    <w:div w:id="1602444791">
      <w:marLeft w:val="0"/>
      <w:marRight w:val="0"/>
      <w:marTop w:val="10"/>
      <w:marBottom w:val="10"/>
      <w:divBdr>
        <w:top w:val="none" w:sz="0" w:space="0" w:color="auto"/>
        <w:left w:val="none" w:sz="0" w:space="0" w:color="auto"/>
        <w:bottom w:val="none" w:sz="0" w:space="0" w:color="auto"/>
        <w:right w:val="none" w:sz="0" w:space="0" w:color="auto"/>
      </w:divBdr>
    </w:div>
    <w:div w:id="1719821137">
      <w:marLeft w:val="0"/>
      <w:marRight w:val="0"/>
      <w:marTop w:val="10"/>
      <w:marBottom w:val="10"/>
      <w:divBdr>
        <w:top w:val="none" w:sz="0" w:space="0" w:color="auto"/>
        <w:left w:val="none" w:sz="0" w:space="0" w:color="auto"/>
        <w:bottom w:val="none" w:sz="0" w:space="0" w:color="auto"/>
        <w:right w:val="none" w:sz="0" w:space="0" w:color="auto"/>
      </w:divBdr>
    </w:div>
    <w:div w:id="1721052755">
      <w:marLeft w:val="0"/>
      <w:marRight w:val="0"/>
      <w:marTop w:val="10"/>
      <w:marBottom w:val="10"/>
      <w:divBdr>
        <w:top w:val="none" w:sz="0" w:space="0" w:color="auto"/>
        <w:left w:val="none" w:sz="0" w:space="0" w:color="auto"/>
        <w:bottom w:val="none" w:sz="0" w:space="0" w:color="auto"/>
        <w:right w:val="none" w:sz="0" w:space="0" w:color="auto"/>
      </w:divBdr>
    </w:div>
    <w:div w:id="1773355346">
      <w:marLeft w:val="0"/>
      <w:marRight w:val="0"/>
      <w:marTop w:val="10"/>
      <w:marBottom w:val="10"/>
      <w:divBdr>
        <w:top w:val="none" w:sz="0" w:space="0" w:color="auto"/>
        <w:left w:val="none" w:sz="0" w:space="0" w:color="auto"/>
        <w:bottom w:val="none" w:sz="0" w:space="0" w:color="auto"/>
        <w:right w:val="none" w:sz="0" w:space="0" w:color="auto"/>
      </w:divBdr>
    </w:div>
    <w:div w:id="1903368257">
      <w:marLeft w:val="0"/>
      <w:marRight w:val="0"/>
      <w:marTop w:val="10"/>
      <w:marBottom w:val="10"/>
      <w:divBdr>
        <w:top w:val="none" w:sz="0" w:space="0" w:color="auto"/>
        <w:left w:val="none" w:sz="0" w:space="0" w:color="auto"/>
        <w:bottom w:val="none" w:sz="0" w:space="0" w:color="auto"/>
        <w:right w:val="none" w:sz="0" w:space="0" w:color="auto"/>
      </w:divBdr>
    </w:div>
    <w:div w:id="1963724093">
      <w:marLeft w:val="0"/>
      <w:marRight w:val="0"/>
      <w:marTop w:val="10"/>
      <w:marBottom w:val="10"/>
      <w:divBdr>
        <w:top w:val="none" w:sz="0" w:space="0" w:color="auto"/>
        <w:left w:val="none" w:sz="0" w:space="0" w:color="auto"/>
        <w:bottom w:val="none" w:sz="0" w:space="0" w:color="auto"/>
        <w:right w:val="none" w:sz="0" w:space="0" w:color="auto"/>
      </w:divBdr>
    </w:div>
    <w:div w:id="1994066679">
      <w:marLeft w:val="0"/>
      <w:marRight w:val="720"/>
      <w:marTop w:val="10"/>
      <w:marBottom w:val="10"/>
      <w:divBdr>
        <w:top w:val="none" w:sz="0" w:space="0" w:color="auto"/>
        <w:left w:val="none" w:sz="0" w:space="0" w:color="auto"/>
        <w:bottom w:val="none" w:sz="0" w:space="0" w:color="auto"/>
        <w:right w:val="none" w:sz="0" w:space="0" w:color="auto"/>
      </w:divBdr>
    </w:div>
    <w:div w:id="2115860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