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6C03" w:rsidRDefault="008F6C03">
      <w:pPr>
        <w:spacing w:line="500" w:lineRule="atLeast"/>
        <w:jc w:val="center"/>
        <w:divId w:val="1937784701"/>
        <w:rPr>
          <w:rFonts w:ascii="黑体" w:eastAsia="黑体" w:hAnsi="黑体"/>
          <w:sz w:val="36"/>
          <w:szCs w:val="36"/>
        </w:rPr>
      </w:pPr>
      <w:r>
        <w:rPr>
          <w:rFonts w:ascii="黑体" w:eastAsia="黑体" w:hAnsi="黑体" w:hint="eastAsia"/>
          <w:sz w:val="36"/>
          <w:szCs w:val="36"/>
        </w:rPr>
        <w:t>广东省珠海市香洲区人民法院</w:t>
      </w:r>
    </w:p>
    <w:p w:rsidR="008F6C03" w:rsidRDefault="008F6C03">
      <w:pPr>
        <w:spacing w:line="500" w:lineRule="atLeast"/>
        <w:jc w:val="center"/>
        <w:divId w:val="8319456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F6C03" w:rsidRDefault="008F6C03">
      <w:pPr>
        <w:spacing w:line="500" w:lineRule="atLeast"/>
        <w:jc w:val="right"/>
        <w:divId w:val="1872718557"/>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2893</w:t>
      </w:r>
      <w:r>
        <w:rPr>
          <w:rFonts w:hint="eastAsia"/>
          <w:sz w:val="30"/>
          <w:szCs w:val="30"/>
        </w:rPr>
        <w:t>号</w:t>
      </w:r>
    </w:p>
    <w:p w:rsidR="008F6C03" w:rsidRDefault="008F6C03">
      <w:pPr>
        <w:spacing w:line="500" w:lineRule="atLeast"/>
        <w:ind w:firstLine="600"/>
        <w:divId w:val="1115559362"/>
        <w:rPr>
          <w:rFonts w:hint="eastAsia"/>
          <w:sz w:val="30"/>
          <w:szCs w:val="30"/>
        </w:rPr>
      </w:pPr>
      <w:r>
        <w:rPr>
          <w:rFonts w:hint="eastAsia"/>
          <w:sz w:val="30"/>
          <w:szCs w:val="30"/>
        </w:rPr>
        <w:t>公诉机关珠海市香洲区人民检察院。</w:t>
      </w:r>
    </w:p>
    <w:p w:rsidR="008F6C03" w:rsidRDefault="008F6C03">
      <w:pPr>
        <w:spacing w:line="500" w:lineRule="atLeast"/>
        <w:ind w:firstLine="600"/>
        <w:divId w:val="1123112982"/>
        <w:rPr>
          <w:rFonts w:hint="eastAsia"/>
          <w:sz w:val="30"/>
          <w:szCs w:val="30"/>
        </w:rPr>
      </w:pPr>
      <w:r>
        <w:rPr>
          <w:rFonts w:hint="eastAsia"/>
          <w:sz w:val="30"/>
          <w:szCs w:val="30"/>
        </w:rPr>
        <w:t>被告人陈某，男，汉族，中专文化，户籍地珠海市斗门区，公民身份号码×××</w:t>
      </w:r>
      <w:r>
        <w:rPr>
          <w:rFonts w:hint="eastAsia"/>
          <w:sz w:val="30"/>
          <w:szCs w:val="30"/>
        </w:rPr>
        <w:t>2718</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日被取保候审。</w:t>
      </w:r>
    </w:p>
    <w:p w:rsidR="008F6C03" w:rsidRDefault="008F6C03">
      <w:pPr>
        <w:spacing w:line="500" w:lineRule="atLeast"/>
        <w:ind w:firstLine="600"/>
        <w:divId w:val="1500267594"/>
        <w:rPr>
          <w:rFonts w:hint="eastAsia"/>
          <w:sz w:val="30"/>
          <w:szCs w:val="30"/>
        </w:rPr>
      </w:pPr>
      <w:r>
        <w:rPr>
          <w:rFonts w:hint="eastAsia"/>
          <w:sz w:val="30"/>
          <w:szCs w:val="30"/>
        </w:rPr>
        <w:t>辩护人林荻，广东德赛律师事务所律师。</w:t>
      </w:r>
    </w:p>
    <w:p w:rsidR="008F6C03" w:rsidRDefault="008F6C03">
      <w:pPr>
        <w:spacing w:line="500" w:lineRule="atLeast"/>
        <w:ind w:firstLine="600"/>
        <w:divId w:val="1729575396"/>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2803</w:t>
      </w:r>
      <w:r>
        <w:rPr>
          <w:rFonts w:hint="eastAsia"/>
          <w:sz w:val="30"/>
          <w:szCs w:val="30"/>
        </w:rPr>
        <w:t>号起诉书指控被告人陈某犯行贿罪，于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日向本院提起公诉。本院依法组成合议庭，公开开庭审理了本案。珠海市香洲区人民检察院指派检察员姚少锋、李兀元出庭支持公诉，被告人陈某及其辩护人林荻到庭参加诉讼。现已审理终结。</w:t>
      </w:r>
    </w:p>
    <w:p w:rsidR="008F6C03" w:rsidRDefault="008F6C03">
      <w:pPr>
        <w:spacing w:line="500" w:lineRule="atLeast"/>
        <w:ind w:firstLine="600"/>
        <w:divId w:val="199525708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年，被告人陈某为了获得时任珠海市社会保险基金管理中心斗门办事处主任邹某（另案处理）对其经营药店的关照与帮助，避免其药店违规经营被查处，于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年的春节和中秋节期间多次给予邹某财物共计人民币</w:t>
      </w:r>
      <w:r>
        <w:rPr>
          <w:rFonts w:hint="eastAsia"/>
          <w:sz w:val="30"/>
          <w:szCs w:val="30"/>
        </w:rPr>
        <w:t>5</w:t>
      </w:r>
      <w:r>
        <w:rPr>
          <w:rFonts w:hint="eastAsia"/>
          <w:sz w:val="30"/>
          <w:szCs w:val="30"/>
        </w:rPr>
        <w:t>万元。被告人陈某于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日被抓获归案。</w:t>
      </w:r>
    </w:p>
    <w:p w:rsidR="008F6C03" w:rsidRDefault="008F6C03">
      <w:pPr>
        <w:spacing w:line="500" w:lineRule="atLeast"/>
        <w:ind w:firstLine="600"/>
        <w:divId w:val="486748532"/>
        <w:rPr>
          <w:rFonts w:hint="eastAsia"/>
          <w:sz w:val="30"/>
          <w:szCs w:val="30"/>
        </w:rPr>
      </w:pPr>
      <w:r>
        <w:rPr>
          <w:rFonts w:hint="eastAsia"/>
          <w:sz w:val="30"/>
          <w:szCs w:val="30"/>
        </w:rPr>
        <w:t>上述事实，被告人陈某在开庭审理过程中亦无异议，且有证人邹某的证言，珠海市社会保险基金管理中心出具的关于邹某履行岗位职责和管理定点医疗机构情况的说明以及关于邹某有关情况的说明，关于印发珠海市社会保险基金管理中心机构编制方案的通知，公务员职务任免审批表，珠海市劳动和社会保障局人事任免的通知，珠海市社会保险基金管理中心工作人</w:t>
      </w:r>
      <w:r>
        <w:rPr>
          <w:rFonts w:hint="eastAsia"/>
          <w:sz w:val="30"/>
          <w:szCs w:val="30"/>
        </w:rPr>
        <w:lastRenderedPageBreak/>
        <w:t>员个人信息登记表，年度考核登记表，关于陈某到案经过的情况说明等证据证实，足以认定。</w:t>
      </w:r>
    </w:p>
    <w:p w:rsidR="008F6C03" w:rsidRDefault="008F6C03">
      <w:pPr>
        <w:spacing w:line="500" w:lineRule="atLeast"/>
        <w:ind w:firstLine="600"/>
        <w:divId w:val="1161383925"/>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、被告人陈某归案后如实供述所犯罪行，认罪态度较好。</w:t>
      </w:r>
      <w:r>
        <w:rPr>
          <w:rFonts w:hint="eastAsia"/>
          <w:sz w:val="30"/>
          <w:szCs w:val="30"/>
        </w:rPr>
        <w:t>2</w:t>
      </w:r>
      <w:r>
        <w:rPr>
          <w:rFonts w:hint="eastAsia"/>
          <w:sz w:val="30"/>
          <w:szCs w:val="30"/>
        </w:rPr>
        <w:t>、被告人陈某系初犯、偶犯。综上，建议本院对被告人陈某从轻处罚。</w:t>
      </w:r>
    </w:p>
    <w:p w:rsidR="008F6C03" w:rsidRDefault="008F6C03">
      <w:pPr>
        <w:spacing w:line="500" w:lineRule="atLeast"/>
        <w:ind w:firstLine="600"/>
        <w:divId w:val="210387496"/>
        <w:rPr>
          <w:rFonts w:hint="eastAsia"/>
          <w:sz w:val="30"/>
          <w:szCs w:val="30"/>
        </w:rPr>
      </w:pPr>
      <w:r>
        <w:rPr>
          <w:rFonts w:hint="eastAsia"/>
          <w:sz w:val="30"/>
          <w:szCs w:val="30"/>
        </w:rPr>
        <w:t>关于被告人陈某的法律适用问题，经查，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日公布施行的刑法修正案（九）对行贿罪增设罚金刑，本案发生于刑法修正案（九）公布施行之前，根据从旧兼从轻原则，应对被告人陈某适用行为时法律，即适用</w:t>
      </w:r>
      <w:r>
        <w:rPr>
          <w:rFonts w:hint="eastAsia"/>
          <w:sz w:val="30"/>
          <w:szCs w:val="30"/>
        </w:rPr>
        <w:t>1997</w:t>
      </w:r>
      <w:r>
        <w:rPr>
          <w:rFonts w:hint="eastAsia"/>
          <w:sz w:val="30"/>
          <w:szCs w:val="30"/>
        </w:rPr>
        <w:t>年《中华人民共和国刑法》。</w:t>
      </w:r>
    </w:p>
    <w:p w:rsidR="008F6C03" w:rsidRDefault="008F6C03">
      <w:pPr>
        <w:spacing w:line="500" w:lineRule="atLeast"/>
        <w:ind w:firstLine="600"/>
        <w:divId w:val="523059994"/>
        <w:rPr>
          <w:rFonts w:hint="eastAsia"/>
          <w:sz w:val="30"/>
          <w:szCs w:val="30"/>
        </w:rPr>
      </w:pPr>
      <w:r>
        <w:rPr>
          <w:rFonts w:hint="eastAsia"/>
          <w:sz w:val="30"/>
          <w:szCs w:val="30"/>
        </w:rPr>
        <w:t>本院认为，被告人陈某为谋取不正当利益，给予国家工作人员贿赂款共计人民币</w:t>
      </w:r>
      <w:r>
        <w:rPr>
          <w:rFonts w:hint="eastAsia"/>
          <w:sz w:val="30"/>
          <w:szCs w:val="30"/>
        </w:rPr>
        <w:t>5</w:t>
      </w:r>
      <w:r>
        <w:rPr>
          <w:rFonts w:hint="eastAsia"/>
          <w:sz w:val="30"/>
          <w:szCs w:val="30"/>
        </w:rPr>
        <w:t>万元，其行为已触犯我国刑律，构成行贿罪。公诉机关指控被告人陈某的犯罪事实清楚，证据确实、充分，指控罪名成立。被告人陈某归案后如实供述罪行，依法可以从轻处罚。辩护人辩护意见成立，本院予以采纳。根据被告人陈某的犯罪情节和悔罪表现，对其适用缓刑确实不致再危害社会，依法可以宣告缓刑。依照</w:t>
      </w:r>
      <w:r>
        <w:rPr>
          <w:rFonts w:hint="eastAsia"/>
          <w:sz w:val="30"/>
          <w:szCs w:val="30"/>
        </w:rPr>
        <w:t>1997</w:t>
      </w:r>
      <w:r>
        <w:rPr>
          <w:rFonts w:hint="eastAsia"/>
          <w:sz w:val="30"/>
          <w:szCs w:val="30"/>
        </w:rPr>
        <w:t>年《中华人民共和国刑法》第三百八十九条第一款、第三百九十条第一款、《中华人民共和国刑法》第六十七条第三款、第七十二条第一款、第三款、第七十三条第一款、第三款的规定，判决如下：</w:t>
      </w:r>
    </w:p>
    <w:p w:rsidR="008F6C03" w:rsidRDefault="008F6C03">
      <w:pPr>
        <w:spacing w:line="500" w:lineRule="atLeast"/>
        <w:ind w:firstLine="600"/>
        <w:divId w:val="1382631850"/>
        <w:rPr>
          <w:rFonts w:hint="eastAsia"/>
          <w:sz w:val="30"/>
          <w:szCs w:val="30"/>
        </w:rPr>
      </w:pPr>
      <w:r>
        <w:rPr>
          <w:rFonts w:hint="eastAsia"/>
          <w:sz w:val="30"/>
          <w:szCs w:val="30"/>
        </w:rPr>
        <w:t>被告人陈某犯行贿罪，判处拘役五个月，缓刑十个月。（缓刑考验期限，从判决确定之日起计算。）</w:t>
      </w:r>
    </w:p>
    <w:p w:rsidR="008F6C03" w:rsidRDefault="008F6C03">
      <w:pPr>
        <w:spacing w:line="500" w:lineRule="atLeast"/>
        <w:ind w:firstLine="600"/>
        <w:divId w:val="77925416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8F6C03" w:rsidRDefault="008F6C03">
      <w:pPr>
        <w:spacing w:line="500" w:lineRule="atLeast"/>
        <w:jc w:val="right"/>
        <w:divId w:val="977107939"/>
        <w:rPr>
          <w:rFonts w:hint="eastAsia"/>
          <w:sz w:val="30"/>
          <w:szCs w:val="30"/>
        </w:rPr>
      </w:pPr>
      <w:r>
        <w:rPr>
          <w:rFonts w:hint="eastAsia"/>
          <w:sz w:val="30"/>
          <w:szCs w:val="30"/>
        </w:rPr>
        <w:t xml:space="preserve">审　判　长　莫　　　</w:t>
      </w:r>
      <w:r>
        <w:rPr>
          <w:rFonts w:hint="eastAsia"/>
          <w:sz w:val="30"/>
          <w:szCs w:val="30"/>
        </w:rPr>
        <w:t xml:space="preserve"> </w:t>
      </w:r>
      <w:r>
        <w:rPr>
          <w:rFonts w:hint="eastAsia"/>
          <w:sz w:val="30"/>
          <w:szCs w:val="30"/>
        </w:rPr>
        <w:t xml:space="preserve">伟　　　</w:t>
      </w:r>
      <w:r>
        <w:rPr>
          <w:rFonts w:hint="eastAsia"/>
          <w:sz w:val="30"/>
          <w:szCs w:val="30"/>
        </w:rPr>
        <w:t xml:space="preserve"> </w:t>
      </w:r>
      <w:r>
        <w:rPr>
          <w:rFonts w:hint="eastAsia"/>
          <w:sz w:val="30"/>
          <w:szCs w:val="30"/>
        </w:rPr>
        <w:t>文</w:t>
      </w:r>
    </w:p>
    <w:p w:rsidR="008F6C03" w:rsidRDefault="008F6C03">
      <w:pPr>
        <w:spacing w:line="500" w:lineRule="atLeast"/>
        <w:jc w:val="right"/>
        <w:divId w:val="1394043500"/>
        <w:rPr>
          <w:rFonts w:hint="eastAsia"/>
          <w:sz w:val="30"/>
          <w:szCs w:val="30"/>
        </w:rPr>
      </w:pPr>
      <w:r>
        <w:rPr>
          <w:rFonts w:hint="eastAsia"/>
          <w:sz w:val="30"/>
          <w:szCs w:val="30"/>
        </w:rPr>
        <w:t>代理审判员　彭帅代理审判员王天皓</w:t>
      </w:r>
    </w:p>
    <w:p w:rsidR="008F6C03" w:rsidRDefault="008F6C03">
      <w:pPr>
        <w:spacing w:line="500" w:lineRule="atLeast"/>
        <w:jc w:val="right"/>
        <w:divId w:val="1387725281"/>
        <w:rPr>
          <w:rFonts w:hint="eastAsia"/>
          <w:sz w:val="30"/>
          <w:szCs w:val="30"/>
        </w:rPr>
      </w:pPr>
      <w:r>
        <w:rPr>
          <w:rFonts w:hint="eastAsia"/>
          <w:sz w:val="30"/>
          <w:szCs w:val="30"/>
        </w:rPr>
        <w:t>二〇一六年五月十七日</w:t>
      </w:r>
    </w:p>
    <w:p w:rsidR="008F6C03" w:rsidRDefault="008F6C03">
      <w:pPr>
        <w:spacing w:line="500" w:lineRule="atLeast"/>
        <w:jc w:val="right"/>
        <w:divId w:val="206140339"/>
        <w:rPr>
          <w:rFonts w:hint="eastAsia"/>
          <w:sz w:val="30"/>
          <w:szCs w:val="30"/>
        </w:rPr>
      </w:pPr>
      <w:r>
        <w:rPr>
          <w:rFonts w:hint="eastAsia"/>
          <w:sz w:val="30"/>
          <w:szCs w:val="30"/>
        </w:rPr>
        <w:t xml:space="preserve">书　记　员　栾　　　</w:t>
      </w:r>
      <w:r>
        <w:rPr>
          <w:rFonts w:hint="eastAsia"/>
          <w:sz w:val="30"/>
          <w:szCs w:val="30"/>
        </w:rPr>
        <w:t xml:space="preserve"> </w:t>
      </w:r>
      <w:r>
        <w:rPr>
          <w:rFonts w:hint="eastAsia"/>
          <w:sz w:val="30"/>
          <w:szCs w:val="30"/>
        </w:rPr>
        <w:t xml:space="preserve">丽　　　</w:t>
      </w:r>
      <w:r>
        <w:rPr>
          <w:rFonts w:hint="eastAsia"/>
          <w:sz w:val="30"/>
          <w:szCs w:val="30"/>
        </w:rPr>
        <w:t xml:space="preserve"> </w:t>
      </w:r>
      <w:r>
        <w:rPr>
          <w:rFonts w:hint="eastAsia"/>
          <w:sz w:val="30"/>
          <w:szCs w:val="30"/>
        </w:rPr>
        <w:t>霞</w:t>
      </w:r>
    </w:p>
    <w:p w:rsidR="008F6C03" w:rsidRDefault="008F6C03">
      <w:pPr>
        <w:spacing w:line="500" w:lineRule="atLeast"/>
        <w:ind w:firstLine="600"/>
        <w:divId w:val="899247770"/>
        <w:rPr>
          <w:rFonts w:hint="eastAsia"/>
          <w:sz w:val="30"/>
          <w:szCs w:val="30"/>
        </w:rPr>
      </w:pPr>
      <w:r>
        <w:rPr>
          <w:rFonts w:hint="eastAsia"/>
          <w:sz w:val="30"/>
          <w:szCs w:val="30"/>
        </w:rPr>
        <w:t>吴小溪</w:t>
      </w:r>
    </w:p>
    <w:p w:rsidR="008F6C03" w:rsidRDefault="008F6C03">
      <w:pPr>
        <w:spacing w:line="500" w:lineRule="atLeast"/>
        <w:ind w:firstLine="600"/>
        <w:divId w:val="1124543570"/>
        <w:rPr>
          <w:rFonts w:hint="eastAsia"/>
          <w:sz w:val="30"/>
          <w:szCs w:val="30"/>
        </w:rPr>
      </w:pPr>
      <w:r>
        <w:rPr>
          <w:rFonts w:hint="eastAsia"/>
          <w:sz w:val="30"/>
          <w:szCs w:val="30"/>
        </w:rPr>
        <w:t>附相关法条：</w:t>
      </w:r>
    </w:p>
    <w:p w:rsidR="008F6C03" w:rsidRDefault="008F6C03">
      <w:pPr>
        <w:spacing w:line="500" w:lineRule="atLeast"/>
        <w:ind w:firstLine="600"/>
        <w:divId w:val="1289093831"/>
        <w:rPr>
          <w:rFonts w:hint="eastAsia"/>
          <w:sz w:val="30"/>
          <w:szCs w:val="30"/>
        </w:rPr>
      </w:pPr>
      <w:r>
        <w:rPr>
          <w:rFonts w:hint="eastAsia"/>
          <w:sz w:val="30"/>
          <w:szCs w:val="30"/>
        </w:rPr>
        <w:t>《中华人民共和国刑法》</w:t>
      </w:r>
    </w:p>
    <w:p w:rsidR="008F6C03" w:rsidRDefault="008F6C03">
      <w:pPr>
        <w:spacing w:line="500" w:lineRule="atLeast"/>
        <w:ind w:firstLine="600"/>
        <w:divId w:val="6285604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F6C03" w:rsidRDefault="008F6C03">
      <w:pPr>
        <w:spacing w:line="500" w:lineRule="atLeast"/>
        <w:ind w:firstLine="600"/>
        <w:divId w:val="11382560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F6C03" w:rsidRDefault="008F6C03">
      <w:pPr>
        <w:spacing w:line="500" w:lineRule="atLeast"/>
        <w:ind w:firstLine="600"/>
        <w:divId w:val="13840194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F6C03" w:rsidRDefault="008F6C03">
      <w:pPr>
        <w:spacing w:line="500" w:lineRule="atLeast"/>
        <w:ind w:firstLine="600"/>
        <w:divId w:val="809527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F6C03" w:rsidRDefault="008F6C03">
      <w:pPr>
        <w:spacing w:line="500" w:lineRule="atLeast"/>
        <w:ind w:firstLine="600"/>
        <w:divId w:val="599022078"/>
        <w:rPr>
          <w:rFonts w:hint="eastAsia"/>
          <w:sz w:val="30"/>
          <w:szCs w:val="30"/>
        </w:rPr>
      </w:pPr>
      <w:r>
        <w:rPr>
          <w:rFonts w:hint="eastAsia"/>
          <w:sz w:val="30"/>
          <w:szCs w:val="30"/>
        </w:rPr>
        <w:t>（一）犯罪情节较轻；</w:t>
      </w:r>
    </w:p>
    <w:p w:rsidR="008F6C03" w:rsidRDefault="008F6C03">
      <w:pPr>
        <w:spacing w:line="500" w:lineRule="atLeast"/>
        <w:ind w:firstLine="600"/>
        <w:divId w:val="53353623"/>
        <w:rPr>
          <w:rFonts w:hint="eastAsia"/>
          <w:sz w:val="30"/>
          <w:szCs w:val="30"/>
        </w:rPr>
      </w:pPr>
      <w:r>
        <w:rPr>
          <w:rFonts w:hint="eastAsia"/>
          <w:sz w:val="30"/>
          <w:szCs w:val="30"/>
        </w:rPr>
        <w:t>（二）有悔罪表现；</w:t>
      </w:r>
    </w:p>
    <w:p w:rsidR="008F6C03" w:rsidRDefault="008F6C03">
      <w:pPr>
        <w:spacing w:line="500" w:lineRule="atLeast"/>
        <w:ind w:firstLine="600"/>
        <w:divId w:val="1275407825"/>
        <w:rPr>
          <w:rFonts w:hint="eastAsia"/>
          <w:sz w:val="30"/>
          <w:szCs w:val="30"/>
        </w:rPr>
      </w:pPr>
      <w:r>
        <w:rPr>
          <w:rFonts w:hint="eastAsia"/>
          <w:sz w:val="30"/>
          <w:szCs w:val="30"/>
        </w:rPr>
        <w:t>（三）没有再犯罪的危险；</w:t>
      </w:r>
    </w:p>
    <w:p w:rsidR="008F6C03" w:rsidRDefault="008F6C03">
      <w:pPr>
        <w:spacing w:line="500" w:lineRule="atLeast"/>
        <w:ind w:firstLine="600"/>
        <w:divId w:val="843282334"/>
        <w:rPr>
          <w:rFonts w:hint="eastAsia"/>
          <w:sz w:val="30"/>
          <w:szCs w:val="30"/>
        </w:rPr>
      </w:pPr>
      <w:r>
        <w:rPr>
          <w:rFonts w:hint="eastAsia"/>
          <w:sz w:val="30"/>
          <w:szCs w:val="30"/>
        </w:rPr>
        <w:t>（四）宣告缓刑对所居住社区没有重大不良影响。</w:t>
      </w:r>
    </w:p>
    <w:p w:rsidR="008F6C03" w:rsidRDefault="008F6C03">
      <w:pPr>
        <w:spacing w:line="500" w:lineRule="atLeast"/>
        <w:ind w:firstLine="600"/>
        <w:divId w:val="1552714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F6C03" w:rsidRDefault="008F6C03">
      <w:pPr>
        <w:spacing w:line="500" w:lineRule="atLeast"/>
        <w:ind w:firstLine="600"/>
        <w:divId w:val="595094467"/>
        <w:rPr>
          <w:rFonts w:hint="eastAsia"/>
          <w:sz w:val="30"/>
          <w:szCs w:val="30"/>
        </w:rPr>
      </w:pPr>
      <w:r>
        <w:rPr>
          <w:rFonts w:hint="eastAsia"/>
          <w:sz w:val="30"/>
          <w:szCs w:val="30"/>
        </w:rPr>
        <w:t>被宣告缓刑的犯罪分子，如果被判处附加刑，附加刑仍须执行。</w:t>
      </w:r>
    </w:p>
    <w:p w:rsidR="008F6C03" w:rsidRDefault="008F6C03">
      <w:pPr>
        <w:spacing w:line="500" w:lineRule="atLeast"/>
        <w:ind w:firstLine="600"/>
        <w:divId w:val="1243299418"/>
        <w:rPr>
          <w:rFonts w:hint="eastAsia"/>
          <w:sz w:val="30"/>
          <w:szCs w:val="30"/>
        </w:rPr>
      </w:pPr>
      <w:r>
        <w:rPr>
          <w:rFonts w:hint="eastAsia"/>
          <w:sz w:val="30"/>
          <w:szCs w:val="30"/>
        </w:rPr>
        <w:t>第七十三条拘役的缓刑考验期限为原判刑期以上一年以下，但是不能少于二个月。</w:t>
      </w:r>
    </w:p>
    <w:p w:rsidR="008F6C03" w:rsidRDefault="008F6C03">
      <w:pPr>
        <w:spacing w:line="500" w:lineRule="atLeast"/>
        <w:ind w:firstLine="600"/>
        <w:divId w:val="171533067"/>
        <w:rPr>
          <w:rFonts w:hint="eastAsia"/>
          <w:sz w:val="30"/>
          <w:szCs w:val="30"/>
        </w:rPr>
      </w:pPr>
      <w:r>
        <w:rPr>
          <w:rFonts w:hint="eastAsia"/>
          <w:sz w:val="30"/>
          <w:szCs w:val="30"/>
        </w:rPr>
        <w:t>有期徒刑的缓刑考验期限为原判刑期以上五年以下，但是不能少于一年。</w:t>
      </w:r>
    </w:p>
    <w:p w:rsidR="008F6C03" w:rsidRDefault="008F6C03">
      <w:pPr>
        <w:spacing w:line="500" w:lineRule="atLeast"/>
        <w:ind w:firstLine="600"/>
        <w:divId w:val="1284462917"/>
        <w:rPr>
          <w:rFonts w:hint="eastAsia"/>
          <w:sz w:val="30"/>
          <w:szCs w:val="30"/>
        </w:rPr>
      </w:pPr>
      <w:r>
        <w:rPr>
          <w:rFonts w:hint="eastAsia"/>
          <w:sz w:val="30"/>
          <w:szCs w:val="30"/>
        </w:rPr>
        <w:t>缓刑考验期限，从判决确定之日起计算。</w:t>
      </w:r>
    </w:p>
    <w:p w:rsidR="008F6C03" w:rsidRDefault="008F6C03">
      <w:pPr>
        <w:spacing w:line="500" w:lineRule="atLeast"/>
        <w:ind w:firstLine="600"/>
        <w:divId w:val="1472938297"/>
        <w:rPr>
          <w:rFonts w:hint="eastAsia"/>
          <w:sz w:val="30"/>
          <w:szCs w:val="30"/>
        </w:rPr>
      </w:pPr>
      <w:r>
        <w:rPr>
          <w:rFonts w:hint="eastAsia"/>
          <w:sz w:val="30"/>
          <w:szCs w:val="30"/>
        </w:rPr>
        <w:t>1997</w:t>
      </w:r>
      <w:r>
        <w:rPr>
          <w:rFonts w:hint="eastAsia"/>
          <w:sz w:val="30"/>
          <w:szCs w:val="30"/>
        </w:rPr>
        <w:t>年《中华人民共和国刑法》</w:t>
      </w:r>
    </w:p>
    <w:p w:rsidR="008F6C03" w:rsidRDefault="008F6C03">
      <w:pPr>
        <w:spacing w:line="500" w:lineRule="atLeast"/>
        <w:ind w:firstLine="600"/>
        <w:divId w:val="1152139631"/>
        <w:rPr>
          <w:rFonts w:hint="eastAsia"/>
          <w:sz w:val="30"/>
          <w:szCs w:val="30"/>
        </w:rPr>
      </w:pPr>
      <w:r>
        <w:rPr>
          <w:rFonts w:hint="eastAsia"/>
          <w:sz w:val="30"/>
          <w:szCs w:val="30"/>
        </w:rPr>
        <w:t>第三百八十九条为谋取不正当利益，给予国家工作人员以财物的，是行贿罪。</w:t>
      </w:r>
    </w:p>
    <w:p w:rsidR="008F6C03" w:rsidRDefault="008F6C03">
      <w:pPr>
        <w:spacing w:line="500" w:lineRule="atLeast"/>
        <w:ind w:firstLine="600"/>
        <w:divId w:val="137149439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F6C03" w:rsidRDefault="008F6C03">
      <w:pPr>
        <w:spacing w:line="500" w:lineRule="atLeast"/>
        <w:ind w:firstLine="600"/>
        <w:divId w:val="392848908"/>
        <w:rPr>
          <w:rFonts w:hint="eastAsia"/>
          <w:sz w:val="30"/>
          <w:szCs w:val="30"/>
        </w:rPr>
      </w:pPr>
      <w:r>
        <w:rPr>
          <w:rFonts w:hint="eastAsia"/>
          <w:sz w:val="30"/>
          <w:szCs w:val="30"/>
        </w:rPr>
        <w:t>因被勒索给予国家工作人员以财物，没有获得不正当利益的，不是行贿。</w:t>
      </w:r>
    </w:p>
    <w:p w:rsidR="008F6C03" w:rsidRDefault="008F6C03">
      <w:pPr>
        <w:spacing w:line="500" w:lineRule="atLeast"/>
        <w:ind w:firstLine="600"/>
        <w:divId w:val="18788560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或者使国家利益遭受特别重大损失的，处十年以上有期徒刑或者无期徒刑，可以并处没收财产。</w:t>
      </w:r>
    </w:p>
    <w:p w:rsidR="008F6C03" w:rsidRDefault="008F6C03">
      <w:pPr>
        <w:spacing w:line="500" w:lineRule="atLeast"/>
        <w:ind w:firstLine="600"/>
        <w:divId w:val="1916357226"/>
        <w:rPr>
          <w:rFonts w:hint="eastAsia"/>
          <w:sz w:val="30"/>
          <w:szCs w:val="30"/>
        </w:rPr>
      </w:pPr>
      <w:r>
        <w:rPr>
          <w:rFonts w:hint="eastAsia"/>
          <w:sz w:val="30"/>
          <w:szCs w:val="30"/>
        </w:rPr>
        <w:t>行贿人在被追诉前主动交待行贿行为的，可以减轻或者免除处罚。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6C03" w:rsidRDefault="008F6C03" w:rsidP="008F6C03">
      <w:pPr>
        <w:rPr>
          <w:rFonts w:hint="eastAsia"/>
        </w:rPr>
      </w:pPr>
      <w:r>
        <w:separator/>
      </w:r>
    </w:p>
  </w:endnote>
  <w:endnote w:type="continuationSeparator" w:id="0">
    <w:p w:rsidR="008F6C03" w:rsidRDefault="008F6C03" w:rsidP="008F6C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6C03" w:rsidRDefault="008F6C03" w:rsidP="008F6C03">
      <w:pPr>
        <w:rPr>
          <w:rFonts w:hint="eastAsia"/>
        </w:rPr>
      </w:pPr>
      <w:r>
        <w:separator/>
      </w:r>
    </w:p>
  </w:footnote>
  <w:footnote w:type="continuationSeparator" w:id="0">
    <w:p w:rsidR="008F6C03" w:rsidRDefault="008F6C03" w:rsidP="008F6C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6C03"/>
    <w:rsid w:val="002A6721"/>
    <w:rsid w:val="008F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6C03"/>
    <w:pPr>
      <w:tabs>
        <w:tab w:val="center" w:pos="4153"/>
        <w:tab w:val="right" w:pos="8306"/>
      </w:tabs>
      <w:snapToGrid w:val="0"/>
      <w:jc w:val="center"/>
    </w:pPr>
    <w:rPr>
      <w:sz w:val="18"/>
      <w:szCs w:val="18"/>
    </w:rPr>
  </w:style>
  <w:style w:type="character" w:customStyle="1" w:styleId="a4">
    <w:name w:val="页眉 字符"/>
    <w:basedOn w:val="a0"/>
    <w:link w:val="a3"/>
    <w:uiPriority w:val="99"/>
    <w:rsid w:val="008F6C03"/>
    <w:rPr>
      <w:rFonts w:ascii="宋体" w:eastAsia="宋体" w:hAnsi="宋体" w:cs="宋体"/>
      <w:sz w:val="18"/>
      <w:szCs w:val="18"/>
    </w:rPr>
  </w:style>
  <w:style w:type="paragraph" w:styleId="a5">
    <w:name w:val="footer"/>
    <w:basedOn w:val="a"/>
    <w:link w:val="a6"/>
    <w:uiPriority w:val="99"/>
    <w:unhideWhenUsed/>
    <w:rsid w:val="008F6C03"/>
    <w:pPr>
      <w:tabs>
        <w:tab w:val="center" w:pos="4153"/>
        <w:tab w:val="right" w:pos="8306"/>
      </w:tabs>
      <w:snapToGrid w:val="0"/>
    </w:pPr>
    <w:rPr>
      <w:sz w:val="18"/>
      <w:szCs w:val="18"/>
    </w:rPr>
  </w:style>
  <w:style w:type="character" w:customStyle="1" w:styleId="a6">
    <w:name w:val="页脚 字符"/>
    <w:basedOn w:val="a0"/>
    <w:link w:val="a5"/>
    <w:uiPriority w:val="99"/>
    <w:rsid w:val="008F6C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3623">
      <w:marLeft w:val="0"/>
      <w:marRight w:val="0"/>
      <w:marTop w:val="10"/>
      <w:marBottom w:val="10"/>
      <w:divBdr>
        <w:top w:val="none" w:sz="0" w:space="0" w:color="auto"/>
        <w:left w:val="none" w:sz="0" w:space="0" w:color="auto"/>
        <w:bottom w:val="none" w:sz="0" w:space="0" w:color="auto"/>
        <w:right w:val="none" w:sz="0" w:space="0" w:color="auto"/>
      </w:divBdr>
    </w:div>
    <w:div w:id="80952742">
      <w:marLeft w:val="0"/>
      <w:marRight w:val="0"/>
      <w:marTop w:val="10"/>
      <w:marBottom w:val="10"/>
      <w:divBdr>
        <w:top w:val="none" w:sz="0" w:space="0" w:color="auto"/>
        <w:left w:val="none" w:sz="0" w:space="0" w:color="auto"/>
        <w:bottom w:val="none" w:sz="0" w:space="0" w:color="auto"/>
        <w:right w:val="none" w:sz="0" w:space="0" w:color="auto"/>
      </w:divBdr>
    </w:div>
    <w:div w:id="155271480">
      <w:marLeft w:val="0"/>
      <w:marRight w:val="0"/>
      <w:marTop w:val="10"/>
      <w:marBottom w:val="10"/>
      <w:divBdr>
        <w:top w:val="none" w:sz="0" w:space="0" w:color="auto"/>
        <w:left w:val="none" w:sz="0" w:space="0" w:color="auto"/>
        <w:bottom w:val="none" w:sz="0" w:space="0" w:color="auto"/>
        <w:right w:val="none" w:sz="0" w:space="0" w:color="auto"/>
      </w:divBdr>
    </w:div>
    <w:div w:id="171533067">
      <w:marLeft w:val="0"/>
      <w:marRight w:val="0"/>
      <w:marTop w:val="10"/>
      <w:marBottom w:val="10"/>
      <w:divBdr>
        <w:top w:val="none" w:sz="0" w:space="0" w:color="auto"/>
        <w:left w:val="none" w:sz="0" w:space="0" w:color="auto"/>
        <w:bottom w:val="none" w:sz="0" w:space="0" w:color="auto"/>
        <w:right w:val="none" w:sz="0" w:space="0" w:color="auto"/>
      </w:divBdr>
    </w:div>
    <w:div w:id="206140339">
      <w:marLeft w:val="0"/>
      <w:marRight w:val="720"/>
      <w:marTop w:val="10"/>
      <w:marBottom w:val="10"/>
      <w:divBdr>
        <w:top w:val="none" w:sz="0" w:space="0" w:color="auto"/>
        <w:left w:val="none" w:sz="0" w:space="0" w:color="auto"/>
        <w:bottom w:val="none" w:sz="0" w:space="0" w:color="auto"/>
        <w:right w:val="none" w:sz="0" w:space="0" w:color="auto"/>
      </w:divBdr>
    </w:div>
    <w:div w:id="210387496">
      <w:marLeft w:val="0"/>
      <w:marRight w:val="0"/>
      <w:marTop w:val="10"/>
      <w:marBottom w:val="10"/>
      <w:divBdr>
        <w:top w:val="none" w:sz="0" w:space="0" w:color="auto"/>
        <w:left w:val="none" w:sz="0" w:space="0" w:color="auto"/>
        <w:bottom w:val="none" w:sz="0" w:space="0" w:color="auto"/>
        <w:right w:val="none" w:sz="0" w:space="0" w:color="auto"/>
      </w:divBdr>
    </w:div>
    <w:div w:id="392848908">
      <w:marLeft w:val="0"/>
      <w:marRight w:val="0"/>
      <w:marTop w:val="10"/>
      <w:marBottom w:val="10"/>
      <w:divBdr>
        <w:top w:val="none" w:sz="0" w:space="0" w:color="auto"/>
        <w:left w:val="none" w:sz="0" w:space="0" w:color="auto"/>
        <w:bottom w:val="none" w:sz="0" w:space="0" w:color="auto"/>
        <w:right w:val="none" w:sz="0" w:space="0" w:color="auto"/>
      </w:divBdr>
    </w:div>
    <w:div w:id="486748532">
      <w:marLeft w:val="0"/>
      <w:marRight w:val="0"/>
      <w:marTop w:val="10"/>
      <w:marBottom w:val="10"/>
      <w:divBdr>
        <w:top w:val="none" w:sz="0" w:space="0" w:color="auto"/>
        <w:left w:val="none" w:sz="0" w:space="0" w:color="auto"/>
        <w:bottom w:val="none" w:sz="0" w:space="0" w:color="auto"/>
        <w:right w:val="none" w:sz="0" w:space="0" w:color="auto"/>
      </w:divBdr>
    </w:div>
    <w:div w:id="523059994">
      <w:marLeft w:val="0"/>
      <w:marRight w:val="0"/>
      <w:marTop w:val="10"/>
      <w:marBottom w:val="10"/>
      <w:divBdr>
        <w:top w:val="none" w:sz="0" w:space="0" w:color="auto"/>
        <w:left w:val="none" w:sz="0" w:space="0" w:color="auto"/>
        <w:bottom w:val="none" w:sz="0" w:space="0" w:color="auto"/>
        <w:right w:val="none" w:sz="0" w:space="0" w:color="auto"/>
      </w:divBdr>
    </w:div>
    <w:div w:id="595094467">
      <w:marLeft w:val="0"/>
      <w:marRight w:val="0"/>
      <w:marTop w:val="10"/>
      <w:marBottom w:val="10"/>
      <w:divBdr>
        <w:top w:val="none" w:sz="0" w:space="0" w:color="auto"/>
        <w:left w:val="none" w:sz="0" w:space="0" w:color="auto"/>
        <w:bottom w:val="none" w:sz="0" w:space="0" w:color="auto"/>
        <w:right w:val="none" w:sz="0" w:space="0" w:color="auto"/>
      </w:divBdr>
    </w:div>
    <w:div w:id="599022078">
      <w:marLeft w:val="0"/>
      <w:marRight w:val="0"/>
      <w:marTop w:val="10"/>
      <w:marBottom w:val="10"/>
      <w:divBdr>
        <w:top w:val="none" w:sz="0" w:space="0" w:color="auto"/>
        <w:left w:val="none" w:sz="0" w:space="0" w:color="auto"/>
        <w:bottom w:val="none" w:sz="0" w:space="0" w:color="auto"/>
        <w:right w:val="none" w:sz="0" w:space="0" w:color="auto"/>
      </w:divBdr>
    </w:div>
    <w:div w:id="628560412">
      <w:marLeft w:val="0"/>
      <w:marRight w:val="0"/>
      <w:marTop w:val="10"/>
      <w:marBottom w:val="10"/>
      <w:divBdr>
        <w:top w:val="none" w:sz="0" w:space="0" w:color="auto"/>
        <w:left w:val="none" w:sz="0" w:space="0" w:color="auto"/>
        <w:bottom w:val="none" w:sz="0" w:space="0" w:color="auto"/>
        <w:right w:val="none" w:sz="0" w:space="0" w:color="auto"/>
      </w:divBdr>
    </w:div>
    <w:div w:id="779254160">
      <w:marLeft w:val="0"/>
      <w:marRight w:val="0"/>
      <w:marTop w:val="10"/>
      <w:marBottom w:val="10"/>
      <w:divBdr>
        <w:top w:val="none" w:sz="0" w:space="0" w:color="auto"/>
        <w:left w:val="none" w:sz="0" w:space="0" w:color="auto"/>
        <w:bottom w:val="none" w:sz="0" w:space="0" w:color="auto"/>
        <w:right w:val="none" w:sz="0" w:space="0" w:color="auto"/>
      </w:divBdr>
    </w:div>
    <w:div w:id="831945669">
      <w:marLeft w:val="0"/>
      <w:marRight w:val="0"/>
      <w:marTop w:val="10"/>
      <w:marBottom w:val="10"/>
      <w:divBdr>
        <w:top w:val="none" w:sz="0" w:space="0" w:color="auto"/>
        <w:left w:val="none" w:sz="0" w:space="0" w:color="auto"/>
        <w:bottom w:val="none" w:sz="0" w:space="0" w:color="auto"/>
        <w:right w:val="none" w:sz="0" w:space="0" w:color="auto"/>
      </w:divBdr>
    </w:div>
    <w:div w:id="843282334">
      <w:marLeft w:val="0"/>
      <w:marRight w:val="0"/>
      <w:marTop w:val="10"/>
      <w:marBottom w:val="10"/>
      <w:divBdr>
        <w:top w:val="none" w:sz="0" w:space="0" w:color="auto"/>
        <w:left w:val="none" w:sz="0" w:space="0" w:color="auto"/>
        <w:bottom w:val="none" w:sz="0" w:space="0" w:color="auto"/>
        <w:right w:val="none" w:sz="0" w:space="0" w:color="auto"/>
      </w:divBdr>
    </w:div>
    <w:div w:id="899247770">
      <w:marLeft w:val="0"/>
      <w:marRight w:val="0"/>
      <w:marTop w:val="10"/>
      <w:marBottom w:val="10"/>
      <w:divBdr>
        <w:top w:val="none" w:sz="0" w:space="0" w:color="auto"/>
        <w:left w:val="none" w:sz="0" w:space="0" w:color="auto"/>
        <w:bottom w:val="none" w:sz="0" w:space="0" w:color="auto"/>
        <w:right w:val="none" w:sz="0" w:space="0" w:color="auto"/>
      </w:divBdr>
    </w:div>
    <w:div w:id="977107939">
      <w:marLeft w:val="0"/>
      <w:marRight w:val="720"/>
      <w:marTop w:val="10"/>
      <w:marBottom w:val="10"/>
      <w:divBdr>
        <w:top w:val="none" w:sz="0" w:space="0" w:color="auto"/>
        <w:left w:val="none" w:sz="0" w:space="0" w:color="auto"/>
        <w:bottom w:val="none" w:sz="0" w:space="0" w:color="auto"/>
        <w:right w:val="none" w:sz="0" w:space="0" w:color="auto"/>
      </w:divBdr>
    </w:div>
    <w:div w:id="1115559362">
      <w:marLeft w:val="0"/>
      <w:marRight w:val="0"/>
      <w:marTop w:val="10"/>
      <w:marBottom w:val="10"/>
      <w:divBdr>
        <w:top w:val="none" w:sz="0" w:space="0" w:color="auto"/>
        <w:left w:val="none" w:sz="0" w:space="0" w:color="auto"/>
        <w:bottom w:val="none" w:sz="0" w:space="0" w:color="auto"/>
        <w:right w:val="none" w:sz="0" w:space="0" w:color="auto"/>
      </w:divBdr>
    </w:div>
    <w:div w:id="1123112982">
      <w:marLeft w:val="0"/>
      <w:marRight w:val="0"/>
      <w:marTop w:val="10"/>
      <w:marBottom w:val="10"/>
      <w:divBdr>
        <w:top w:val="none" w:sz="0" w:space="0" w:color="auto"/>
        <w:left w:val="none" w:sz="0" w:space="0" w:color="auto"/>
        <w:bottom w:val="none" w:sz="0" w:space="0" w:color="auto"/>
        <w:right w:val="none" w:sz="0" w:space="0" w:color="auto"/>
      </w:divBdr>
    </w:div>
    <w:div w:id="1124543570">
      <w:marLeft w:val="0"/>
      <w:marRight w:val="0"/>
      <w:marTop w:val="10"/>
      <w:marBottom w:val="10"/>
      <w:divBdr>
        <w:top w:val="none" w:sz="0" w:space="0" w:color="auto"/>
        <w:left w:val="none" w:sz="0" w:space="0" w:color="auto"/>
        <w:bottom w:val="none" w:sz="0" w:space="0" w:color="auto"/>
        <w:right w:val="none" w:sz="0" w:space="0" w:color="auto"/>
      </w:divBdr>
    </w:div>
    <w:div w:id="1138256078">
      <w:marLeft w:val="0"/>
      <w:marRight w:val="0"/>
      <w:marTop w:val="10"/>
      <w:marBottom w:val="10"/>
      <w:divBdr>
        <w:top w:val="none" w:sz="0" w:space="0" w:color="auto"/>
        <w:left w:val="none" w:sz="0" w:space="0" w:color="auto"/>
        <w:bottom w:val="none" w:sz="0" w:space="0" w:color="auto"/>
        <w:right w:val="none" w:sz="0" w:space="0" w:color="auto"/>
      </w:divBdr>
    </w:div>
    <w:div w:id="1152139631">
      <w:marLeft w:val="0"/>
      <w:marRight w:val="0"/>
      <w:marTop w:val="10"/>
      <w:marBottom w:val="10"/>
      <w:divBdr>
        <w:top w:val="none" w:sz="0" w:space="0" w:color="auto"/>
        <w:left w:val="none" w:sz="0" w:space="0" w:color="auto"/>
        <w:bottom w:val="none" w:sz="0" w:space="0" w:color="auto"/>
        <w:right w:val="none" w:sz="0" w:space="0" w:color="auto"/>
      </w:divBdr>
    </w:div>
    <w:div w:id="1161383925">
      <w:marLeft w:val="0"/>
      <w:marRight w:val="0"/>
      <w:marTop w:val="10"/>
      <w:marBottom w:val="10"/>
      <w:divBdr>
        <w:top w:val="none" w:sz="0" w:space="0" w:color="auto"/>
        <w:left w:val="none" w:sz="0" w:space="0" w:color="auto"/>
        <w:bottom w:val="none" w:sz="0" w:space="0" w:color="auto"/>
        <w:right w:val="none" w:sz="0" w:space="0" w:color="auto"/>
      </w:divBdr>
    </w:div>
    <w:div w:id="1243299418">
      <w:marLeft w:val="0"/>
      <w:marRight w:val="0"/>
      <w:marTop w:val="10"/>
      <w:marBottom w:val="10"/>
      <w:divBdr>
        <w:top w:val="none" w:sz="0" w:space="0" w:color="auto"/>
        <w:left w:val="none" w:sz="0" w:space="0" w:color="auto"/>
        <w:bottom w:val="none" w:sz="0" w:space="0" w:color="auto"/>
        <w:right w:val="none" w:sz="0" w:space="0" w:color="auto"/>
      </w:divBdr>
    </w:div>
    <w:div w:id="1275407825">
      <w:marLeft w:val="0"/>
      <w:marRight w:val="0"/>
      <w:marTop w:val="10"/>
      <w:marBottom w:val="10"/>
      <w:divBdr>
        <w:top w:val="none" w:sz="0" w:space="0" w:color="auto"/>
        <w:left w:val="none" w:sz="0" w:space="0" w:color="auto"/>
        <w:bottom w:val="none" w:sz="0" w:space="0" w:color="auto"/>
        <w:right w:val="none" w:sz="0" w:space="0" w:color="auto"/>
      </w:divBdr>
    </w:div>
    <w:div w:id="1284462917">
      <w:marLeft w:val="0"/>
      <w:marRight w:val="0"/>
      <w:marTop w:val="10"/>
      <w:marBottom w:val="10"/>
      <w:divBdr>
        <w:top w:val="none" w:sz="0" w:space="0" w:color="auto"/>
        <w:left w:val="none" w:sz="0" w:space="0" w:color="auto"/>
        <w:bottom w:val="none" w:sz="0" w:space="0" w:color="auto"/>
        <w:right w:val="none" w:sz="0" w:space="0" w:color="auto"/>
      </w:divBdr>
    </w:div>
    <w:div w:id="1289093831">
      <w:marLeft w:val="0"/>
      <w:marRight w:val="0"/>
      <w:marTop w:val="10"/>
      <w:marBottom w:val="10"/>
      <w:divBdr>
        <w:top w:val="none" w:sz="0" w:space="0" w:color="auto"/>
        <w:left w:val="none" w:sz="0" w:space="0" w:color="auto"/>
        <w:bottom w:val="none" w:sz="0" w:space="0" w:color="auto"/>
        <w:right w:val="none" w:sz="0" w:space="0" w:color="auto"/>
      </w:divBdr>
    </w:div>
    <w:div w:id="1371494397">
      <w:marLeft w:val="0"/>
      <w:marRight w:val="0"/>
      <w:marTop w:val="10"/>
      <w:marBottom w:val="10"/>
      <w:divBdr>
        <w:top w:val="none" w:sz="0" w:space="0" w:color="auto"/>
        <w:left w:val="none" w:sz="0" w:space="0" w:color="auto"/>
        <w:bottom w:val="none" w:sz="0" w:space="0" w:color="auto"/>
        <w:right w:val="none" w:sz="0" w:space="0" w:color="auto"/>
      </w:divBdr>
    </w:div>
    <w:div w:id="1382631850">
      <w:marLeft w:val="0"/>
      <w:marRight w:val="0"/>
      <w:marTop w:val="10"/>
      <w:marBottom w:val="10"/>
      <w:divBdr>
        <w:top w:val="none" w:sz="0" w:space="0" w:color="auto"/>
        <w:left w:val="none" w:sz="0" w:space="0" w:color="auto"/>
        <w:bottom w:val="none" w:sz="0" w:space="0" w:color="auto"/>
        <w:right w:val="none" w:sz="0" w:space="0" w:color="auto"/>
      </w:divBdr>
    </w:div>
    <w:div w:id="1384019436">
      <w:marLeft w:val="0"/>
      <w:marRight w:val="0"/>
      <w:marTop w:val="10"/>
      <w:marBottom w:val="10"/>
      <w:divBdr>
        <w:top w:val="none" w:sz="0" w:space="0" w:color="auto"/>
        <w:left w:val="none" w:sz="0" w:space="0" w:color="auto"/>
        <w:bottom w:val="none" w:sz="0" w:space="0" w:color="auto"/>
        <w:right w:val="none" w:sz="0" w:space="0" w:color="auto"/>
      </w:divBdr>
    </w:div>
    <w:div w:id="1387725281">
      <w:marLeft w:val="0"/>
      <w:marRight w:val="720"/>
      <w:marTop w:val="10"/>
      <w:marBottom w:val="10"/>
      <w:divBdr>
        <w:top w:val="none" w:sz="0" w:space="0" w:color="auto"/>
        <w:left w:val="none" w:sz="0" w:space="0" w:color="auto"/>
        <w:bottom w:val="none" w:sz="0" w:space="0" w:color="auto"/>
        <w:right w:val="none" w:sz="0" w:space="0" w:color="auto"/>
      </w:divBdr>
    </w:div>
    <w:div w:id="1394043500">
      <w:marLeft w:val="0"/>
      <w:marRight w:val="720"/>
      <w:marTop w:val="10"/>
      <w:marBottom w:val="10"/>
      <w:divBdr>
        <w:top w:val="none" w:sz="0" w:space="0" w:color="auto"/>
        <w:left w:val="none" w:sz="0" w:space="0" w:color="auto"/>
        <w:bottom w:val="none" w:sz="0" w:space="0" w:color="auto"/>
        <w:right w:val="none" w:sz="0" w:space="0" w:color="auto"/>
      </w:divBdr>
    </w:div>
    <w:div w:id="1472938297">
      <w:marLeft w:val="0"/>
      <w:marRight w:val="0"/>
      <w:marTop w:val="10"/>
      <w:marBottom w:val="10"/>
      <w:divBdr>
        <w:top w:val="none" w:sz="0" w:space="0" w:color="auto"/>
        <w:left w:val="none" w:sz="0" w:space="0" w:color="auto"/>
        <w:bottom w:val="none" w:sz="0" w:space="0" w:color="auto"/>
        <w:right w:val="none" w:sz="0" w:space="0" w:color="auto"/>
      </w:divBdr>
    </w:div>
    <w:div w:id="1500267594">
      <w:marLeft w:val="0"/>
      <w:marRight w:val="0"/>
      <w:marTop w:val="10"/>
      <w:marBottom w:val="10"/>
      <w:divBdr>
        <w:top w:val="none" w:sz="0" w:space="0" w:color="auto"/>
        <w:left w:val="none" w:sz="0" w:space="0" w:color="auto"/>
        <w:bottom w:val="none" w:sz="0" w:space="0" w:color="auto"/>
        <w:right w:val="none" w:sz="0" w:space="0" w:color="auto"/>
      </w:divBdr>
    </w:div>
    <w:div w:id="1729575396">
      <w:marLeft w:val="0"/>
      <w:marRight w:val="0"/>
      <w:marTop w:val="10"/>
      <w:marBottom w:val="10"/>
      <w:divBdr>
        <w:top w:val="none" w:sz="0" w:space="0" w:color="auto"/>
        <w:left w:val="none" w:sz="0" w:space="0" w:color="auto"/>
        <w:bottom w:val="none" w:sz="0" w:space="0" w:color="auto"/>
        <w:right w:val="none" w:sz="0" w:space="0" w:color="auto"/>
      </w:divBdr>
    </w:div>
    <w:div w:id="1872718557">
      <w:marLeft w:val="0"/>
      <w:marRight w:val="0"/>
      <w:marTop w:val="10"/>
      <w:marBottom w:val="10"/>
      <w:divBdr>
        <w:top w:val="none" w:sz="0" w:space="0" w:color="auto"/>
        <w:left w:val="none" w:sz="0" w:space="0" w:color="auto"/>
        <w:bottom w:val="none" w:sz="0" w:space="0" w:color="auto"/>
        <w:right w:val="none" w:sz="0" w:space="0" w:color="auto"/>
      </w:divBdr>
    </w:div>
    <w:div w:id="1878856014">
      <w:marLeft w:val="0"/>
      <w:marRight w:val="0"/>
      <w:marTop w:val="10"/>
      <w:marBottom w:val="10"/>
      <w:divBdr>
        <w:top w:val="none" w:sz="0" w:space="0" w:color="auto"/>
        <w:left w:val="none" w:sz="0" w:space="0" w:color="auto"/>
        <w:bottom w:val="none" w:sz="0" w:space="0" w:color="auto"/>
        <w:right w:val="none" w:sz="0" w:space="0" w:color="auto"/>
      </w:divBdr>
    </w:div>
    <w:div w:id="1916357226">
      <w:marLeft w:val="0"/>
      <w:marRight w:val="0"/>
      <w:marTop w:val="10"/>
      <w:marBottom w:val="10"/>
      <w:divBdr>
        <w:top w:val="none" w:sz="0" w:space="0" w:color="auto"/>
        <w:left w:val="none" w:sz="0" w:space="0" w:color="auto"/>
        <w:bottom w:val="none" w:sz="0" w:space="0" w:color="auto"/>
        <w:right w:val="none" w:sz="0" w:space="0" w:color="auto"/>
      </w:divBdr>
    </w:div>
    <w:div w:id="1937784701">
      <w:marLeft w:val="0"/>
      <w:marRight w:val="0"/>
      <w:marTop w:val="10"/>
      <w:marBottom w:val="10"/>
      <w:divBdr>
        <w:top w:val="none" w:sz="0" w:space="0" w:color="auto"/>
        <w:left w:val="none" w:sz="0" w:space="0" w:color="auto"/>
        <w:bottom w:val="none" w:sz="0" w:space="0" w:color="auto"/>
        <w:right w:val="none" w:sz="0" w:space="0" w:color="auto"/>
      </w:divBdr>
    </w:div>
    <w:div w:id="19952570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