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E8E" w:rsidRDefault="00565E8E">
      <w:pPr>
        <w:spacing w:line="500" w:lineRule="atLeast"/>
        <w:jc w:val="center"/>
        <w:divId w:val="12152382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:rsidR="00565E8E" w:rsidRDefault="00565E8E">
      <w:pPr>
        <w:spacing w:line="500" w:lineRule="atLeast"/>
        <w:jc w:val="center"/>
        <w:divId w:val="199413658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65E8E" w:rsidRDefault="00565E8E">
      <w:pPr>
        <w:spacing w:line="500" w:lineRule="atLeast"/>
        <w:jc w:val="right"/>
        <w:divId w:val="15497611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680</w:t>
      </w:r>
      <w:r>
        <w:rPr>
          <w:rFonts w:hint="eastAsia"/>
          <w:sz w:val="30"/>
          <w:szCs w:val="30"/>
        </w:rPr>
        <w:t>号</w:t>
      </w:r>
    </w:p>
    <w:p w:rsidR="00565E8E" w:rsidRDefault="00565E8E">
      <w:pPr>
        <w:spacing w:line="500" w:lineRule="atLeast"/>
        <w:ind w:firstLine="600"/>
        <w:divId w:val="15918929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:rsidR="00565E8E" w:rsidRDefault="00565E8E">
      <w:pPr>
        <w:spacing w:line="500" w:lineRule="atLeast"/>
        <w:ind w:firstLine="600"/>
        <w:divId w:val="1437944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日出生，汉族，出生地广东省汕头市，文化程度高中，户籍地广东省汕头市濠江区，住广州市海珠区。因涉嫌犯行贿罪于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日被羁押，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日被逮捕。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日经广州市越秀区人民检察院决定取保候审，同年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日经本院决定继续取保候审。</w:t>
      </w:r>
    </w:p>
    <w:p w:rsidR="00565E8E" w:rsidRDefault="00565E8E">
      <w:pPr>
        <w:spacing w:line="500" w:lineRule="atLeast"/>
        <w:ind w:firstLine="600"/>
        <w:divId w:val="1560558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辩护人李德良、余奇，广东德良律师事务所律师。</w:t>
      </w:r>
    </w:p>
    <w:p w:rsidR="00565E8E" w:rsidRDefault="00565E8E">
      <w:pPr>
        <w:spacing w:line="500" w:lineRule="atLeast"/>
        <w:ind w:firstLine="600"/>
        <w:divId w:val="953440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667</w:t>
      </w:r>
      <w:r>
        <w:rPr>
          <w:rFonts w:hint="eastAsia"/>
          <w:sz w:val="30"/>
          <w:szCs w:val="30"/>
        </w:rPr>
        <w:t>号起诉书、越检刑变诉（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号变更起诉决定书指控被告人陈某犯行贿罪，于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日向本院提起公诉。本院立案后适用普通程序，依法组成合议庭，公开开庭审理了本案。广州市越秀区人民检察院指派代理检察员陈颖出庭支持公诉，被告人陈某及辩护人余奇到庭参加了诉讼。现已审理终结。</w:t>
      </w:r>
    </w:p>
    <w:p w:rsidR="00565E8E" w:rsidRDefault="00565E8E">
      <w:pPr>
        <w:spacing w:line="500" w:lineRule="atLeast"/>
        <w:ind w:firstLine="600"/>
        <w:divId w:val="352731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广东省广州市越秀区人民检察院指控，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年间，被告人陈某在承接广州市工贸技师学院相关项目过程中，为谋取不正当利益，给予了工贸学院院长李某杰（另案处理）共现金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年间，被告人陈某在承接工贸学院相关项目过程中，为谋取不正当利益，给予了工贸学院副院长林某生（另案处理）共现金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日，被告人到检察院投案自首。</w:t>
      </w:r>
    </w:p>
    <w:p w:rsidR="00565E8E" w:rsidRDefault="00565E8E">
      <w:pPr>
        <w:spacing w:line="500" w:lineRule="atLeast"/>
        <w:ind w:firstLine="600"/>
        <w:divId w:val="549390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公诉机关随案提供了受贿人的供述及相关身份材料、涉案相关工程合同及被告人的供述等相应证据，并认为被告人陈某</w:t>
      </w:r>
      <w:r>
        <w:rPr>
          <w:rFonts w:hint="eastAsia"/>
          <w:sz w:val="30"/>
          <w:szCs w:val="30"/>
        </w:rPr>
        <w:lastRenderedPageBreak/>
        <w:t>为谋取不正当利益，给予国家工作人员以财物，其行为触犯了《中华人民共和国刑法》第三百八十九条之规定，应以行贿罪追究其刑事责任。被告人犯罪后自动投案，如实供述，是自首，依法可从轻或减轻处罚。提请法院依法判处。</w:t>
      </w:r>
    </w:p>
    <w:p w:rsidR="00565E8E" w:rsidRDefault="00565E8E">
      <w:pPr>
        <w:spacing w:line="500" w:lineRule="atLeast"/>
        <w:ind w:firstLine="600"/>
        <w:divId w:val="416906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对指控的行贿事实及定性均没有异议。其辩护人对指控的罪名和数额均没有异议，并辩护称被告人陈某具有自首的法定从轻、减轻情节，且其认罪态度好，案发后退缴全部违法所得，主观恶性较小，请求对被告人从轻处罚，并适用缓刑。</w:t>
      </w:r>
    </w:p>
    <w:p w:rsidR="00565E8E" w:rsidRDefault="00565E8E">
      <w:pPr>
        <w:spacing w:line="500" w:lineRule="atLeast"/>
        <w:ind w:firstLine="600"/>
        <w:divId w:val="7717824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年间，被告人陈某在承接广州市工贸技师学院（以下简称市工贸学院）相关工程项目过程中，为谋取不正当利益，向市工贸学院院长李某杰（已被判刑）贿送现金共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万元。</w:t>
      </w:r>
    </w:p>
    <w:p w:rsidR="00565E8E" w:rsidRDefault="00565E8E">
      <w:pPr>
        <w:spacing w:line="500" w:lineRule="atLeast"/>
        <w:ind w:firstLine="600"/>
        <w:divId w:val="591548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年间，被告人陈某在承接市工贸学院相关工程项目过程中，为谋取不正当利益，向市工贸学院副院长林某生（另案处理）贿送现金共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月，林某生将其中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万元贿款退还给被告人陈某。</w:t>
      </w:r>
    </w:p>
    <w:p w:rsidR="00565E8E" w:rsidRDefault="00565E8E">
      <w:pPr>
        <w:spacing w:line="500" w:lineRule="atLeast"/>
        <w:ind w:firstLine="600"/>
        <w:divId w:val="913978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日，被告人陈某向检察机关投案，如实供述了行贿事实，并退缴违法所得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:rsidR="00565E8E" w:rsidRDefault="00565E8E">
      <w:pPr>
        <w:spacing w:line="500" w:lineRule="atLeast"/>
        <w:ind w:firstLine="600"/>
        <w:divId w:val="4798124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上述事实，有公诉机关提交，并经法庭质证、认证的下列证据证明：</w:t>
      </w:r>
    </w:p>
    <w:p w:rsidR="00565E8E" w:rsidRDefault="00565E8E">
      <w:pPr>
        <w:spacing w:line="500" w:lineRule="atLeast"/>
        <w:ind w:firstLine="600"/>
        <w:divId w:val="1577129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同案人李某杰的供述：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年间，陈某承接市工贸学院的工程，其作为校长，在项目招投标过程中给予陈某关照，把他介绍给学校负责人，为陈某提供关键信息，使陈某的公司顺利中标，后为表感谢并进一步打好关系，陈某共向其贿送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万元。</w:t>
      </w:r>
    </w:p>
    <w:p w:rsidR="00565E8E" w:rsidRDefault="00565E8E">
      <w:pPr>
        <w:spacing w:line="500" w:lineRule="atLeast"/>
        <w:ind w:firstLine="600"/>
        <w:divId w:val="2209484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同案人林某生的供述：陈某长期承接市工贸学院工程，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年期间，陈某为与其搞好关系，让其多支持工作，并感谢其在开展业务过程中给予的帮助，陈某多次向其贿送钱物。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月，单位开展纪律教育月活动，其主动将其中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万元退还给陈某。</w:t>
      </w:r>
    </w:p>
    <w:p w:rsidR="00565E8E" w:rsidRDefault="00565E8E">
      <w:pPr>
        <w:spacing w:line="500" w:lineRule="atLeast"/>
        <w:ind w:firstLine="600"/>
        <w:divId w:val="87506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市工贸学院机构代码证、事业单位法人证书、税务登记证及同案人李木某杰、林某生的主体材料，证实李某杰为市工贸学院院长，林某生为市工贸学院副院长，均为国家工作人员。</w:t>
      </w:r>
    </w:p>
    <w:p w:rsidR="00565E8E" w:rsidRDefault="00565E8E">
      <w:pPr>
        <w:spacing w:line="500" w:lineRule="atLeast"/>
        <w:ind w:firstLine="600"/>
        <w:divId w:val="19661579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市工贸学院与被告人陈某签订的工程合同，证实双方的业务关系。</w:t>
      </w:r>
    </w:p>
    <w:p w:rsidR="00565E8E" w:rsidRDefault="00565E8E">
      <w:pPr>
        <w:spacing w:line="500" w:lineRule="atLeast"/>
        <w:ind w:firstLine="600"/>
        <w:divId w:val="1338654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广州市越秀区人民检察院反贪污贿赂局出具的破案报告，证实被告人陈某于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日主动到检察机关接受调查，交代了行贿事实，检察机关随后对被告人立案侦查。</w:t>
      </w:r>
    </w:p>
    <w:p w:rsidR="00565E8E" w:rsidRDefault="00565E8E">
      <w:pPr>
        <w:spacing w:line="500" w:lineRule="atLeast"/>
        <w:ind w:firstLine="600"/>
        <w:divId w:val="1508206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广东省暂时扣留财物收据，证实被告人陈某退缴违法所得款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:rsidR="00565E8E" w:rsidRDefault="00565E8E">
      <w:pPr>
        <w:spacing w:line="500" w:lineRule="atLeast"/>
        <w:ind w:firstLine="600"/>
        <w:divId w:val="1576234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被告人陈某的常住人口基本信息，证实其身份情况。</w:t>
      </w:r>
    </w:p>
    <w:p w:rsidR="00565E8E" w:rsidRDefault="00565E8E">
      <w:pPr>
        <w:spacing w:line="500" w:lineRule="atLeast"/>
        <w:ind w:firstLine="600"/>
        <w:divId w:val="810755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被告人陈某的供述及讯问同步录音录像，其供认分别向李某杰贿送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万元，向林某生贿送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万元的事实。</w:t>
      </w:r>
    </w:p>
    <w:p w:rsidR="00565E8E" w:rsidRDefault="00565E8E">
      <w:pPr>
        <w:spacing w:line="500" w:lineRule="atLeast"/>
        <w:ind w:firstLine="600"/>
        <w:divId w:val="734817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根据查明的事实和证据，被告人陈某为谋取不正当利益，给予国家工作人员以财物，其行为构成行贿罪，情节严重，依法应处五年以上十年以下有期徒刑。公诉机关的指控事实清楚，证据充分，罪名成立，应予支持。被告人陈某在被追诉前主动交代行贿行为，依法可以减轻处罚。被告人认罪态度较好，有悔罪表现，且退出违法所得，根据被告人的犯罪性质和情节，决定对被告人减轻处罚，并宣告缓刑。对辩护人的相关辩护意见本院予以采纳。依照《中华人民共和国刑法》第三百八十九条第一款、第三百九十条、第七十二条第一款、第七十三条第二、三款、第六十四条之规定，判决如下：</w:t>
      </w:r>
    </w:p>
    <w:p w:rsidR="00565E8E" w:rsidRDefault="00565E8E">
      <w:pPr>
        <w:spacing w:line="500" w:lineRule="atLeast"/>
        <w:ind w:firstLine="600"/>
        <w:divId w:val="1334336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一、被告人陈某犯行贿罪，判处有期徒刑一年六个月，缓刑二年。</w:t>
      </w:r>
    </w:p>
    <w:p w:rsidR="00565E8E" w:rsidRDefault="00565E8E">
      <w:pPr>
        <w:spacing w:line="500" w:lineRule="atLeast"/>
        <w:ind w:firstLine="600"/>
        <w:divId w:val="776949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565E8E" w:rsidRDefault="00565E8E">
      <w:pPr>
        <w:spacing w:line="500" w:lineRule="atLeast"/>
        <w:ind w:firstLine="600"/>
        <w:divId w:val="275602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二、扣押被告人陈某的违法所得人民币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万元予以没收，上缴国库（由广州市越秀区人民检察院代为执行）。</w:t>
      </w:r>
    </w:p>
    <w:p w:rsidR="00565E8E" w:rsidRDefault="00565E8E">
      <w:pPr>
        <w:spacing w:line="500" w:lineRule="atLeast"/>
        <w:ind w:firstLine="600"/>
        <w:divId w:val="17021233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如不服本判决，可在接到判决书的第二日起十日内，通过本院或者直接向广州市中级人民法院提出上诉，书面上诉的，应当提交上诉状正本一份，副本二份。</w:t>
      </w:r>
    </w:p>
    <w:p w:rsidR="00565E8E" w:rsidRDefault="00565E8E">
      <w:pPr>
        <w:spacing w:line="500" w:lineRule="atLeast"/>
        <w:jc w:val="right"/>
        <w:divId w:val="1893080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朱永娟</w:t>
      </w:r>
    </w:p>
    <w:p w:rsidR="00565E8E" w:rsidRDefault="00565E8E">
      <w:pPr>
        <w:spacing w:line="500" w:lineRule="atLeast"/>
        <w:jc w:val="right"/>
        <w:divId w:val="5735877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程志雄</w:t>
      </w:r>
    </w:p>
    <w:p w:rsidR="00565E8E" w:rsidRDefault="00565E8E">
      <w:pPr>
        <w:spacing w:line="500" w:lineRule="atLeast"/>
        <w:jc w:val="right"/>
        <w:divId w:val="1431462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曾　红</w:t>
      </w:r>
    </w:p>
    <w:p w:rsidR="00565E8E" w:rsidRDefault="00565E8E">
      <w:pPr>
        <w:spacing w:line="500" w:lineRule="atLeast"/>
        <w:jc w:val="right"/>
        <w:divId w:val="1220508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二〇一四年十一月七日</w:t>
      </w:r>
    </w:p>
    <w:p w:rsidR="00565E8E" w:rsidRDefault="00565E8E">
      <w:pPr>
        <w:spacing w:line="500" w:lineRule="atLeast"/>
        <w:jc w:val="right"/>
        <w:divId w:val="231280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张家盈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E8E" w:rsidRDefault="00565E8E" w:rsidP="00565E8E">
      <w:pPr>
        <w:rPr>
          <w:rFonts w:hint="eastAsia"/>
        </w:rPr>
      </w:pPr>
      <w:r>
        <w:separator/>
      </w:r>
    </w:p>
  </w:endnote>
  <w:endnote w:type="continuationSeparator" w:id="0">
    <w:p w:rsidR="00565E8E" w:rsidRDefault="00565E8E" w:rsidP="00565E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E8E" w:rsidRDefault="00565E8E" w:rsidP="00565E8E">
      <w:pPr>
        <w:rPr>
          <w:rFonts w:hint="eastAsia"/>
        </w:rPr>
      </w:pPr>
      <w:r>
        <w:separator/>
      </w:r>
    </w:p>
  </w:footnote>
  <w:footnote w:type="continuationSeparator" w:id="0">
    <w:p w:rsidR="00565E8E" w:rsidRDefault="00565E8E" w:rsidP="00565E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8E"/>
    <w:rsid w:val="002A6721"/>
    <w:rsid w:val="0056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5E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5E8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5E8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5E8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6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4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01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8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4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7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8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5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2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9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6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6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9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3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4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