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7B49" w:rsidRDefault="002F7B49">
      <w:pPr>
        <w:spacing w:line="500" w:lineRule="atLeast"/>
        <w:jc w:val="center"/>
        <w:divId w:val="569579747"/>
        <w:rPr>
          <w:rFonts w:ascii="黑体" w:eastAsia="黑体" w:hAnsi="黑体"/>
          <w:sz w:val="36"/>
          <w:szCs w:val="36"/>
        </w:rPr>
      </w:pPr>
      <w:r>
        <w:rPr>
          <w:rFonts w:ascii="黑体" w:eastAsia="黑体" w:hAnsi="黑体" w:hint="eastAsia"/>
          <w:sz w:val="36"/>
          <w:szCs w:val="36"/>
        </w:rPr>
        <w:t>广东省广州市越秀区人民法院</w:t>
      </w:r>
    </w:p>
    <w:p w:rsidR="002F7B49" w:rsidRDefault="002F7B49">
      <w:pPr>
        <w:spacing w:line="500" w:lineRule="atLeast"/>
        <w:jc w:val="center"/>
        <w:divId w:val="1288782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F7B49" w:rsidRDefault="002F7B49">
      <w:pPr>
        <w:spacing w:line="500" w:lineRule="atLeast"/>
        <w:ind w:firstLine="600"/>
        <w:divId w:val="2078090319"/>
        <w:rPr>
          <w:rFonts w:hint="eastAsia"/>
          <w:sz w:val="30"/>
          <w:szCs w:val="30"/>
        </w:rPr>
      </w:pPr>
      <w:r>
        <w:rPr>
          <w:rFonts w:hint="eastAsia"/>
          <w:sz w:val="30"/>
          <w:szCs w:val="30"/>
        </w:rPr>
        <w:t>﹤</w:t>
      </w:r>
      <w:r>
        <w:rPr>
          <w:rFonts w:hint="eastAsia"/>
          <w:sz w:val="30"/>
          <w:szCs w:val="30"/>
        </w:rPr>
        <w:t>h2</w:t>
      </w: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1399</w:t>
      </w:r>
      <w:r>
        <w:rPr>
          <w:rFonts w:hint="eastAsia"/>
          <w:sz w:val="30"/>
          <w:szCs w:val="30"/>
        </w:rPr>
        <w:t>号﹤／</w:t>
      </w:r>
      <w:r>
        <w:rPr>
          <w:rFonts w:hint="eastAsia"/>
          <w:sz w:val="30"/>
          <w:szCs w:val="30"/>
        </w:rPr>
        <w:t>h2</w:t>
      </w:r>
      <w:r>
        <w:rPr>
          <w:rFonts w:hint="eastAsia"/>
          <w:sz w:val="30"/>
          <w:szCs w:val="30"/>
        </w:rPr>
        <w:t>﹥公诉机关广东省广州市越秀区人民检察院。</w:t>
      </w:r>
    </w:p>
    <w:p w:rsidR="002F7B49" w:rsidRDefault="002F7B49">
      <w:pPr>
        <w:spacing w:line="500" w:lineRule="atLeast"/>
        <w:ind w:firstLine="600"/>
        <w:divId w:val="199977362"/>
        <w:rPr>
          <w:rFonts w:hint="eastAsia"/>
          <w:sz w:val="30"/>
          <w:szCs w:val="30"/>
        </w:rPr>
      </w:pPr>
      <w:r>
        <w:rPr>
          <w:rFonts w:hint="eastAsia"/>
          <w:sz w:val="30"/>
          <w:szCs w:val="30"/>
        </w:rPr>
        <w:t>被告人陈某，男，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日出生，汉族，出生地广东省阳东县，文化程度大学本科，户籍地广州市白云区。因本案于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日被羁押，同月</w:t>
      </w:r>
      <w:r>
        <w:rPr>
          <w:rFonts w:hint="eastAsia"/>
          <w:sz w:val="30"/>
          <w:szCs w:val="30"/>
        </w:rPr>
        <w:t>8</w:t>
      </w:r>
      <w:r>
        <w:rPr>
          <w:rFonts w:hint="eastAsia"/>
          <w:sz w:val="30"/>
          <w:szCs w:val="30"/>
        </w:rPr>
        <w:t>日被刑事拘留，同月</w:t>
      </w:r>
      <w:r>
        <w:rPr>
          <w:rFonts w:hint="eastAsia"/>
          <w:sz w:val="30"/>
          <w:szCs w:val="30"/>
        </w:rPr>
        <w:t>16</w:t>
      </w:r>
      <w:r>
        <w:rPr>
          <w:rFonts w:hint="eastAsia"/>
          <w:sz w:val="30"/>
          <w:szCs w:val="30"/>
        </w:rPr>
        <w:t>日被广东省广州市越秀区人民检察院取保候审。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日被本院决定继续取保候审。</w:t>
      </w:r>
    </w:p>
    <w:p w:rsidR="002F7B49" w:rsidRDefault="002F7B49">
      <w:pPr>
        <w:spacing w:line="500" w:lineRule="atLeast"/>
        <w:ind w:firstLine="600"/>
        <w:divId w:val="670837051"/>
        <w:rPr>
          <w:rFonts w:hint="eastAsia"/>
          <w:sz w:val="30"/>
          <w:szCs w:val="30"/>
        </w:rPr>
      </w:pPr>
      <w:r>
        <w:rPr>
          <w:rFonts w:hint="eastAsia"/>
          <w:sz w:val="30"/>
          <w:szCs w:val="30"/>
        </w:rPr>
        <w:t>辩护人项颂边，广东威望律师事务所律师。</w:t>
      </w:r>
    </w:p>
    <w:p w:rsidR="002F7B49" w:rsidRDefault="002F7B49">
      <w:pPr>
        <w:spacing w:line="500" w:lineRule="atLeast"/>
        <w:ind w:firstLine="600"/>
        <w:divId w:val="1183276203"/>
        <w:rPr>
          <w:rFonts w:hint="eastAsia"/>
          <w:sz w:val="30"/>
          <w:szCs w:val="30"/>
        </w:rPr>
      </w:pPr>
      <w:r>
        <w:rPr>
          <w:rFonts w:hint="eastAsia"/>
          <w:sz w:val="30"/>
          <w:szCs w:val="30"/>
        </w:rPr>
        <w:t>广东省广州市越秀区人民检察院以越检刑诉（</w:t>
      </w:r>
      <w:r>
        <w:rPr>
          <w:rFonts w:hint="eastAsia"/>
          <w:sz w:val="30"/>
          <w:szCs w:val="30"/>
        </w:rPr>
        <w:t>2014</w:t>
      </w:r>
      <w:r>
        <w:rPr>
          <w:rFonts w:hint="eastAsia"/>
          <w:sz w:val="30"/>
          <w:szCs w:val="30"/>
        </w:rPr>
        <w:t>）</w:t>
      </w:r>
      <w:r>
        <w:rPr>
          <w:rFonts w:hint="eastAsia"/>
          <w:sz w:val="30"/>
          <w:szCs w:val="30"/>
        </w:rPr>
        <w:t>1508</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日立案后，依法适用普通程序，组成合议庭，公开开庭审理了本案。广东省广州市越秀区人民检察院指派检察员戴占鳌、代理检察员骆婷婷出庭支持公诉。陈某及其辩护人项颂边到庭参加诉讼。现已审理终结。</w:t>
      </w:r>
    </w:p>
    <w:p w:rsidR="002F7B49" w:rsidRDefault="002F7B49">
      <w:pPr>
        <w:spacing w:line="500" w:lineRule="atLeast"/>
        <w:ind w:firstLine="600"/>
        <w:divId w:val="1012991304"/>
        <w:rPr>
          <w:rFonts w:hint="eastAsia"/>
          <w:sz w:val="30"/>
          <w:szCs w:val="30"/>
        </w:rPr>
      </w:pPr>
      <w:r>
        <w:rPr>
          <w:rFonts w:hint="eastAsia"/>
          <w:sz w:val="30"/>
          <w:szCs w:val="30"/>
        </w:rPr>
        <w:t>广东省广州市越秀区人民检察院指控，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年间，被告人陈某在挂靠广州市</w:t>
      </w:r>
      <w:r>
        <w:rPr>
          <w:rFonts w:hint="eastAsia"/>
          <w:sz w:val="30"/>
          <w:szCs w:val="30"/>
        </w:rPr>
        <w:t>xx</w:t>
      </w:r>
      <w:r>
        <w:rPr>
          <w:rFonts w:hint="eastAsia"/>
          <w:sz w:val="30"/>
          <w:szCs w:val="30"/>
        </w:rPr>
        <w:t>有限公司承接</w:t>
      </w:r>
      <w:r>
        <w:rPr>
          <w:rFonts w:hint="eastAsia"/>
          <w:sz w:val="30"/>
          <w:szCs w:val="30"/>
        </w:rPr>
        <w:t>xx</w:t>
      </w:r>
      <w:r>
        <w:rPr>
          <w:rFonts w:hint="eastAsia"/>
          <w:sz w:val="30"/>
          <w:szCs w:val="30"/>
        </w:rPr>
        <w:t>工程过程中，为取得相关</w:t>
      </w:r>
      <w:r>
        <w:rPr>
          <w:rFonts w:hint="eastAsia"/>
          <w:sz w:val="30"/>
          <w:szCs w:val="30"/>
        </w:rPr>
        <w:t>xx</w:t>
      </w:r>
      <w:r>
        <w:rPr>
          <w:rFonts w:hint="eastAsia"/>
          <w:sz w:val="30"/>
          <w:szCs w:val="30"/>
        </w:rPr>
        <w:t>业务并顺利实施工程项目，先后多次给予广州市</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分公司经理陈某雄（另案处理）人民币</w:t>
      </w:r>
      <w:r>
        <w:rPr>
          <w:rFonts w:hint="eastAsia"/>
          <w:sz w:val="30"/>
          <w:szCs w:val="30"/>
        </w:rPr>
        <w:t>7</w:t>
      </w:r>
      <w:r>
        <w:rPr>
          <w:rFonts w:hint="eastAsia"/>
          <w:sz w:val="30"/>
          <w:szCs w:val="30"/>
        </w:rPr>
        <w:t>万元、公司会计郑某玲（另案处理）人民币</w:t>
      </w:r>
      <w:r>
        <w:rPr>
          <w:rFonts w:hint="eastAsia"/>
          <w:sz w:val="30"/>
          <w:szCs w:val="30"/>
        </w:rPr>
        <w:t>1.1</w:t>
      </w:r>
      <w:r>
        <w:rPr>
          <w:rFonts w:hint="eastAsia"/>
          <w:sz w:val="30"/>
          <w:szCs w:val="30"/>
        </w:rPr>
        <w:t>万元、公司出纳梁某文（另案处理）人民币</w:t>
      </w:r>
      <w:r>
        <w:rPr>
          <w:rFonts w:hint="eastAsia"/>
          <w:sz w:val="30"/>
          <w:szCs w:val="30"/>
        </w:rPr>
        <w:t>2.3</w:t>
      </w:r>
      <w:r>
        <w:rPr>
          <w:rFonts w:hint="eastAsia"/>
          <w:sz w:val="30"/>
          <w:szCs w:val="30"/>
        </w:rPr>
        <w:t>万元。非法获利人民币</w:t>
      </w:r>
      <w:r>
        <w:rPr>
          <w:rFonts w:hint="eastAsia"/>
          <w:sz w:val="30"/>
          <w:szCs w:val="30"/>
        </w:rPr>
        <w:t>15</w:t>
      </w:r>
      <w:r>
        <w:rPr>
          <w:rFonts w:hint="eastAsia"/>
          <w:sz w:val="30"/>
          <w:szCs w:val="30"/>
        </w:rPr>
        <w:t>万元。</w:t>
      </w:r>
    </w:p>
    <w:p w:rsidR="002F7B49" w:rsidRDefault="002F7B49">
      <w:pPr>
        <w:spacing w:line="500" w:lineRule="atLeast"/>
        <w:ind w:firstLine="600"/>
        <w:divId w:val="58110863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日，被告人陈某到广东省广州市越秀区人民检察院投案自首，并退缴全部违法所得。</w:t>
      </w:r>
    </w:p>
    <w:p w:rsidR="002F7B49" w:rsidRDefault="002F7B49">
      <w:pPr>
        <w:spacing w:line="500" w:lineRule="atLeast"/>
        <w:ind w:firstLine="600"/>
        <w:divId w:val="1825850828"/>
        <w:rPr>
          <w:rFonts w:hint="eastAsia"/>
          <w:sz w:val="30"/>
          <w:szCs w:val="30"/>
        </w:rPr>
      </w:pPr>
      <w:r>
        <w:rPr>
          <w:rFonts w:hint="eastAsia"/>
          <w:sz w:val="30"/>
          <w:szCs w:val="30"/>
        </w:rPr>
        <w:t>广东省广州市越秀区人民检察院随案移送了涉案相关工程合同等书证，受贿人陈某雄、郑某玲、梁某文的供述和相关主</w:t>
      </w:r>
      <w:r>
        <w:rPr>
          <w:rFonts w:hint="eastAsia"/>
          <w:sz w:val="30"/>
          <w:szCs w:val="30"/>
        </w:rPr>
        <w:lastRenderedPageBreak/>
        <w:t>体材料，被告人陈某的供述和辩解，视听资料等证据，并认为陈某无视国家法律，在经济往来中，为谋取不正当利益，违反国家规定，给予国家工作人员以财物，其行为触犯了《中华人民共和国刑法》第三百八十九条第一款，犯罪事实清楚，证据确实充分，应当以行贿罪追究其刑事责任。陈某在被追诉前主动交待行贿行为，根据《中华人民共和国刑法》第三百九十条第二款之规定，可以减轻处罚。提请本院依法判处。</w:t>
      </w:r>
    </w:p>
    <w:p w:rsidR="002F7B49" w:rsidRDefault="002F7B49">
      <w:pPr>
        <w:spacing w:line="500" w:lineRule="atLeast"/>
        <w:ind w:firstLine="600"/>
        <w:divId w:val="1011569863"/>
        <w:rPr>
          <w:rFonts w:hint="eastAsia"/>
          <w:sz w:val="30"/>
          <w:szCs w:val="30"/>
        </w:rPr>
      </w:pPr>
      <w:r>
        <w:rPr>
          <w:rFonts w:hint="eastAsia"/>
          <w:sz w:val="30"/>
          <w:szCs w:val="30"/>
        </w:rPr>
        <w:t>被告人陈某对公诉机关指控的事实和罪名均无异议。陈某辩护人的主要辩护意见是：陈某于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后的行贿行为，应以对非国家工作人员行贿罪定罪处罚。陈某在被追诉前主动交待自己的行贿行为，可以减轻处罚。陈某主观恶性不大，属初犯，且非法所得已全部上缴。基于以上量刑情节，建议法院对陈某减轻或者从轻处罚，并适用缓刑。</w:t>
      </w:r>
    </w:p>
    <w:p w:rsidR="002F7B49" w:rsidRDefault="002F7B49">
      <w:pPr>
        <w:spacing w:line="500" w:lineRule="atLeast"/>
        <w:ind w:firstLine="600"/>
        <w:divId w:val="187415109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年间，被告人陈某在挂靠广州市</w:t>
      </w:r>
      <w:r>
        <w:rPr>
          <w:rFonts w:hint="eastAsia"/>
          <w:sz w:val="30"/>
          <w:szCs w:val="30"/>
        </w:rPr>
        <w:t>xx</w:t>
      </w:r>
      <w:r>
        <w:rPr>
          <w:rFonts w:hint="eastAsia"/>
          <w:sz w:val="30"/>
          <w:szCs w:val="30"/>
        </w:rPr>
        <w:t>有限公司承接</w:t>
      </w:r>
      <w:r>
        <w:rPr>
          <w:rFonts w:hint="eastAsia"/>
          <w:sz w:val="30"/>
          <w:szCs w:val="30"/>
        </w:rPr>
        <w:t>xx</w:t>
      </w:r>
      <w:r>
        <w:rPr>
          <w:rFonts w:hint="eastAsia"/>
          <w:sz w:val="30"/>
          <w:szCs w:val="30"/>
        </w:rPr>
        <w:t>工程过程中，为取得相关</w:t>
      </w:r>
      <w:r>
        <w:rPr>
          <w:rFonts w:hint="eastAsia"/>
          <w:sz w:val="30"/>
          <w:szCs w:val="30"/>
        </w:rPr>
        <w:t>xx</w:t>
      </w:r>
      <w:r>
        <w:rPr>
          <w:rFonts w:hint="eastAsia"/>
          <w:sz w:val="30"/>
          <w:szCs w:val="30"/>
        </w:rPr>
        <w:t>业务并顺利实施工程项目，先后多次给予广州市</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分公司经理陈</w:t>
      </w:r>
      <w:r>
        <w:rPr>
          <w:rFonts w:hint="eastAsia"/>
          <w:sz w:val="30"/>
          <w:szCs w:val="30"/>
        </w:rPr>
        <w:t>x</w:t>
      </w:r>
      <w:r>
        <w:rPr>
          <w:rFonts w:hint="eastAsia"/>
          <w:sz w:val="30"/>
          <w:szCs w:val="30"/>
        </w:rPr>
        <w:t>雄人民币</w:t>
      </w:r>
      <w:r>
        <w:rPr>
          <w:rFonts w:hint="eastAsia"/>
          <w:sz w:val="30"/>
          <w:szCs w:val="30"/>
        </w:rPr>
        <w:t>7</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月后行贿</w:t>
      </w:r>
      <w:r>
        <w:rPr>
          <w:rFonts w:hint="eastAsia"/>
          <w:sz w:val="30"/>
          <w:szCs w:val="30"/>
        </w:rPr>
        <w:t>3.5</w:t>
      </w:r>
      <w:r>
        <w:rPr>
          <w:rFonts w:hint="eastAsia"/>
          <w:sz w:val="30"/>
          <w:szCs w:val="30"/>
        </w:rPr>
        <w:t>万元）、公司会计郑</w:t>
      </w:r>
      <w:r>
        <w:rPr>
          <w:rFonts w:hint="eastAsia"/>
          <w:sz w:val="30"/>
          <w:szCs w:val="30"/>
        </w:rPr>
        <w:t>x</w:t>
      </w:r>
      <w:r>
        <w:rPr>
          <w:rFonts w:hint="eastAsia"/>
          <w:sz w:val="30"/>
          <w:szCs w:val="30"/>
        </w:rPr>
        <w:t>玲人民币</w:t>
      </w:r>
      <w:r>
        <w:rPr>
          <w:rFonts w:hint="eastAsia"/>
          <w:sz w:val="30"/>
          <w:szCs w:val="30"/>
        </w:rPr>
        <w:t>1.1</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月后行贿</w:t>
      </w:r>
      <w:r>
        <w:rPr>
          <w:rFonts w:hint="eastAsia"/>
          <w:sz w:val="30"/>
          <w:szCs w:val="30"/>
        </w:rPr>
        <w:t>4</w:t>
      </w:r>
      <w:r>
        <w:rPr>
          <w:rFonts w:hint="eastAsia"/>
          <w:sz w:val="30"/>
          <w:szCs w:val="30"/>
        </w:rPr>
        <w:t>，</w:t>
      </w:r>
      <w:r>
        <w:rPr>
          <w:rFonts w:hint="eastAsia"/>
          <w:sz w:val="30"/>
          <w:szCs w:val="30"/>
        </w:rPr>
        <w:t>000</w:t>
      </w:r>
      <w:r>
        <w:rPr>
          <w:rFonts w:hint="eastAsia"/>
          <w:sz w:val="30"/>
          <w:szCs w:val="30"/>
        </w:rPr>
        <w:t>元）、公司出纳梁</w:t>
      </w:r>
      <w:r>
        <w:rPr>
          <w:rFonts w:hint="eastAsia"/>
          <w:sz w:val="30"/>
          <w:szCs w:val="30"/>
        </w:rPr>
        <w:t>x</w:t>
      </w:r>
      <w:r>
        <w:rPr>
          <w:rFonts w:hint="eastAsia"/>
          <w:sz w:val="30"/>
          <w:szCs w:val="30"/>
        </w:rPr>
        <w:t>文人民币</w:t>
      </w:r>
      <w:r>
        <w:rPr>
          <w:rFonts w:hint="eastAsia"/>
          <w:sz w:val="30"/>
          <w:szCs w:val="30"/>
        </w:rPr>
        <w:t>2.3</w:t>
      </w:r>
      <w:r>
        <w:rPr>
          <w:rFonts w:hint="eastAsia"/>
          <w:sz w:val="30"/>
          <w:szCs w:val="30"/>
        </w:rPr>
        <w:t>万元（其中，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月后行贿</w:t>
      </w:r>
      <w:r>
        <w:rPr>
          <w:rFonts w:hint="eastAsia"/>
          <w:sz w:val="30"/>
          <w:szCs w:val="30"/>
        </w:rPr>
        <w:t>1.2</w:t>
      </w:r>
      <w:r>
        <w:rPr>
          <w:rFonts w:hint="eastAsia"/>
          <w:sz w:val="30"/>
          <w:szCs w:val="30"/>
        </w:rPr>
        <w:t>万元）。</w:t>
      </w:r>
    </w:p>
    <w:p w:rsidR="002F7B49" w:rsidRDefault="002F7B49">
      <w:pPr>
        <w:spacing w:line="500" w:lineRule="atLeast"/>
        <w:ind w:firstLine="600"/>
        <w:divId w:val="1646470902"/>
        <w:rPr>
          <w:rFonts w:hint="eastAsia"/>
          <w:sz w:val="30"/>
          <w:szCs w:val="30"/>
        </w:rPr>
      </w:pPr>
      <w:r>
        <w:rPr>
          <w:rFonts w:hint="eastAsia"/>
          <w:sz w:val="30"/>
          <w:szCs w:val="30"/>
        </w:rPr>
        <w:t>综上所述，被告人陈某贿送陈</w:t>
      </w:r>
      <w:r>
        <w:rPr>
          <w:rFonts w:hint="eastAsia"/>
          <w:sz w:val="30"/>
          <w:szCs w:val="30"/>
        </w:rPr>
        <w:t>x</w:t>
      </w:r>
      <w:r>
        <w:rPr>
          <w:rFonts w:hint="eastAsia"/>
          <w:sz w:val="30"/>
          <w:szCs w:val="30"/>
        </w:rPr>
        <w:t>雄、郑</w:t>
      </w:r>
      <w:r>
        <w:rPr>
          <w:rFonts w:hint="eastAsia"/>
          <w:sz w:val="30"/>
          <w:szCs w:val="30"/>
        </w:rPr>
        <w:t>x</w:t>
      </w:r>
      <w:r>
        <w:rPr>
          <w:rFonts w:hint="eastAsia"/>
          <w:sz w:val="30"/>
          <w:szCs w:val="30"/>
        </w:rPr>
        <w:t>玲、梁</w:t>
      </w:r>
      <w:r>
        <w:rPr>
          <w:rFonts w:hint="eastAsia"/>
          <w:sz w:val="30"/>
          <w:szCs w:val="30"/>
        </w:rPr>
        <w:t>x</w:t>
      </w:r>
      <w:r>
        <w:rPr>
          <w:rFonts w:hint="eastAsia"/>
          <w:sz w:val="30"/>
          <w:szCs w:val="30"/>
        </w:rPr>
        <w:t>文财物共计人民币</w:t>
      </w:r>
      <w:r>
        <w:rPr>
          <w:rFonts w:hint="eastAsia"/>
          <w:sz w:val="30"/>
          <w:szCs w:val="30"/>
        </w:rPr>
        <w:t>10.4</w:t>
      </w:r>
      <w:r>
        <w:rPr>
          <w:rFonts w:hint="eastAsia"/>
          <w:sz w:val="30"/>
          <w:szCs w:val="30"/>
        </w:rPr>
        <w:t>万元（其中向国家工作人员行贿人民币</w:t>
      </w:r>
      <w:r>
        <w:rPr>
          <w:rFonts w:hint="eastAsia"/>
          <w:sz w:val="30"/>
          <w:szCs w:val="30"/>
        </w:rPr>
        <w:t>5.3</w:t>
      </w:r>
      <w:r>
        <w:rPr>
          <w:rFonts w:hint="eastAsia"/>
          <w:sz w:val="30"/>
          <w:szCs w:val="30"/>
        </w:rPr>
        <w:t>万元，向非国家工作人员行贿人民币</w:t>
      </w:r>
      <w:r>
        <w:rPr>
          <w:rFonts w:hint="eastAsia"/>
          <w:sz w:val="30"/>
          <w:szCs w:val="30"/>
        </w:rPr>
        <w:t>5.1</w:t>
      </w:r>
      <w:r>
        <w:rPr>
          <w:rFonts w:hint="eastAsia"/>
          <w:sz w:val="30"/>
          <w:szCs w:val="30"/>
        </w:rPr>
        <w:t>万元），非法获利人民币</w:t>
      </w:r>
      <w:r>
        <w:rPr>
          <w:rFonts w:hint="eastAsia"/>
          <w:sz w:val="30"/>
          <w:szCs w:val="30"/>
        </w:rPr>
        <w:t>15</w:t>
      </w:r>
      <w:r>
        <w:rPr>
          <w:rFonts w:hint="eastAsia"/>
          <w:sz w:val="30"/>
          <w:szCs w:val="30"/>
        </w:rPr>
        <w:t>万元。</w:t>
      </w:r>
    </w:p>
    <w:p w:rsidR="002F7B49" w:rsidRDefault="002F7B49">
      <w:pPr>
        <w:spacing w:line="500" w:lineRule="atLeast"/>
        <w:ind w:firstLine="600"/>
        <w:divId w:val="110179632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日，被告人陈某到广东省广州市越秀区人民检察院投案，并于该院对其行贿行为立案侦查前，如实交待了自己的上述行贿行为，后又退缴全部违法所得。</w:t>
      </w:r>
    </w:p>
    <w:p w:rsidR="002F7B49" w:rsidRDefault="002F7B49">
      <w:pPr>
        <w:spacing w:line="500" w:lineRule="atLeast"/>
        <w:ind w:firstLine="600"/>
        <w:divId w:val="1065880292"/>
        <w:rPr>
          <w:rFonts w:hint="eastAsia"/>
          <w:sz w:val="30"/>
          <w:szCs w:val="30"/>
        </w:rPr>
      </w:pPr>
      <w:r>
        <w:rPr>
          <w:rFonts w:hint="eastAsia"/>
          <w:sz w:val="30"/>
          <w:szCs w:val="30"/>
        </w:rPr>
        <w:t>另查明，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月起，受贿人陈</w:t>
      </w:r>
      <w:r>
        <w:rPr>
          <w:rFonts w:hint="eastAsia"/>
          <w:sz w:val="30"/>
          <w:szCs w:val="30"/>
        </w:rPr>
        <w:t>x</w:t>
      </w:r>
      <w:r>
        <w:rPr>
          <w:rFonts w:hint="eastAsia"/>
          <w:sz w:val="30"/>
          <w:szCs w:val="30"/>
        </w:rPr>
        <w:t>雄、郑</w:t>
      </w:r>
      <w:r>
        <w:rPr>
          <w:rFonts w:hint="eastAsia"/>
          <w:sz w:val="30"/>
          <w:szCs w:val="30"/>
        </w:rPr>
        <w:t>x</w:t>
      </w:r>
      <w:r>
        <w:rPr>
          <w:rFonts w:hint="eastAsia"/>
          <w:sz w:val="30"/>
          <w:szCs w:val="30"/>
        </w:rPr>
        <w:t>玲、梁</w:t>
      </w:r>
      <w:r>
        <w:rPr>
          <w:rFonts w:hint="eastAsia"/>
          <w:sz w:val="30"/>
          <w:szCs w:val="30"/>
        </w:rPr>
        <w:t>x</w:t>
      </w:r>
      <w:r>
        <w:rPr>
          <w:rFonts w:hint="eastAsia"/>
          <w:sz w:val="30"/>
          <w:szCs w:val="30"/>
        </w:rPr>
        <w:t>文不再具有国家工作人员身份，属公司工作人员。</w:t>
      </w:r>
    </w:p>
    <w:p w:rsidR="002F7B49" w:rsidRDefault="002F7B49">
      <w:pPr>
        <w:spacing w:line="500" w:lineRule="atLeast"/>
        <w:ind w:firstLine="600"/>
        <w:divId w:val="1441027356"/>
        <w:rPr>
          <w:rFonts w:hint="eastAsia"/>
          <w:sz w:val="30"/>
          <w:szCs w:val="30"/>
        </w:rPr>
      </w:pPr>
      <w:r>
        <w:rPr>
          <w:rFonts w:hint="eastAsia"/>
          <w:sz w:val="30"/>
          <w:szCs w:val="30"/>
        </w:rPr>
        <w:t>上述事实，被告人陈某在开庭审理过程中亦无异议，并有受贿人陈</w:t>
      </w:r>
      <w:r>
        <w:rPr>
          <w:rFonts w:hint="eastAsia"/>
          <w:sz w:val="30"/>
          <w:szCs w:val="30"/>
        </w:rPr>
        <w:t>x</w:t>
      </w:r>
      <w:r>
        <w:rPr>
          <w:rFonts w:hint="eastAsia"/>
          <w:sz w:val="30"/>
          <w:szCs w:val="30"/>
        </w:rPr>
        <w:t>雄、郑</w:t>
      </w:r>
      <w:r>
        <w:rPr>
          <w:rFonts w:hint="eastAsia"/>
          <w:sz w:val="30"/>
          <w:szCs w:val="30"/>
        </w:rPr>
        <w:t>x</w:t>
      </w:r>
      <w:r>
        <w:rPr>
          <w:rFonts w:hint="eastAsia"/>
          <w:sz w:val="30"/>
          <w:szCs w:val="30"/>
        </w:rPr>
        <w:t>玲、梁</w:t>
      </w:r>
      <w:r>
        <w:rPr>
          <w:rFonts w:hint="eastAsia"/>
          <w:sz w:val="30"/>
          <w:szCs w:val="30"/>
        </w:rPr>
        <w:t>x</w:t>
      </w:r>
      <w:r>
        <w:rPr>
          <w:rFonts w:hint="eastAsia"/>
          <w:sz w:val="30"/>
          <w:szCs w:val="30"/>
        </w:rPr>
        <w:t>文的证言、所在单位企业法人营业执照、企业国有资产产权登记证、劳动合同、任职及职责说明等材料，陈某的供述，广州市</w:t>
      </w:r>
      <w:r>
        <w:rPr>
          <w:rFonts w:hint="eastAsia"/>
          <w:sz w:val="30"/>
          <w:szCs w:val="30"/>
        </w:rPr>
        <w:t>xx</w:t>
      </w:r>
      <w:r>
        <w:rPr>
          <w:rFonts w:hint="eastAsia"/>
          <w:sz w:val="30"/>
          <w:szCs w:val="30"/>
        </w:rPr>
        <w:t>有限公司工程分包合同、广州市</w:t>
      </w:r>
      <w:r>
        <w:rPr>
          <w:rFonts w:hint="eastAsia"/>
          <w:sz w:val="30"/>
          <w:szCs w:val="30"/>
        </w:rPr>
        <w:t>xx</w:t>
      </w:r>
      <w:r>
        <w:rPr>
          <w:rFonts w:hint="eastAsia"/>
          <w:sz w:val="30"/>
          <w:szCs w:val="30"/>
        </w:rPr>
        <w:t>有限公司文件、广州市</w:t>
      </w:r>
      <w:r>
        <w:rPr>
          <w:rFonts w:hint="eastAsia"/>
          <w:sz w:val="30"/>
          <w:szCs w:val="30"/>
        </w:rPr>
        <w:t>xx</w:t>
      </w:r>
      <w:r>
        <w:rPr>
          <w:rFonts w:hint="eastAsia"/>
          <w:sz w:val="30"/>
          <w:szCs w:val="30"/>
        </w:rPr>
        <w:t>集团有限公司出具的证明等材料，暂时扣留财物收据，破案报告等证据证明，足以认定。</w:t>
      </w:r>
    </w:p>
    <w:p w:rsidR="002F7B49" w:rsidRDefault="002F7B49">
      <w:pPr>
        <w:spacing w:line="500" w:lineRule="atLeast"/>
        <w:ind w:firstLine="600"/>
        <w:divId w:val="769862717"/>
        <w:rPr>
          <w:rFonts w:hint="eastAsia"/>
          <w:sz w:val="30"/>
          <w:szCs w:val="30"/>
        </w:rPr>
      </w:pPr>
      <w:r>
        <w:rPr>
          <w:rFonts w:hint="eastAsia"/>
          <w:sz w:val="30"/>
          <w:szCs w:val="30"/>
        </w:rPr>
        <w:t>本院认为，被告人陈某为谋取不正当利益，违反国家规定给予国家工作人员以财物，其行为构成行贿罪。陈某为谋取不正当利益，给予公司工作人员以财物，数额较大，其行为构成对非国家工作人员行贿罪。陈某犯行贿罪和对非国家工作人员行贿罪，依法应予数罪并罚。对于公诉机关指控陈某的行贿行为仅构成行贿罪的问题，经查，</w:t>
      </w:r>
      <w:r>
        <w:rPr>
          <w:rFonts w:hint="eastAsia"/>
          <w:sz w:val="30"/>
          <w:szCs w:val="30"/>
        </w:rPr>
        <w:t>2010</w:t>
      </w:r>
      <w:r>
        <w:rPr>
          <w:rFonts w:hint="eastAsia"/>
          <w:sz w:val="30"/>
          <w:szCs w:val="30"/>
        </w:rPr>
        <w:t>年在组建广州</w:t>
      </w:r>
      <w:r>
        <w:rPr>
          <w:rFonts w:hint="eastAsia"/>
          <w:sz w:val="30"/>
          <w:szCs w:val="30"/>
        </w:rPr>
        <w:t>xx</w:t>
      </w:r>
      <w:r>
        <w:rPr>
          <w:rFonts w:hint="eastAsia"/>
          <w:sz w:val="30"/>
          <w:szCs w:val="30"/>
        </w:rPr>
        <w:t>股份有限公司过程中，国有企业广州市</w:t>
      </w:r>
      <w:r>
        <w:rPr>
          <w:rFonts w:hint="eastAsia"/>
          <w:sz w:val="30"/>
          <w:szCs w:val="30"/>
        </w:rPr>
        <w:t>xx</w:t>
      </w:r>
      <w:r>
        <w:rPr>
          <w:rFonts w:hint="eastAsia"/>
          <w:sz w:val="30"/>
          <w:szCs w:val="30"/>
        </w:rPr>
        <w:t>集团有限公司将其持有的广州市</w:t>
      </w:r>
      <w:r>
        <w:rPr>
          <w:rFonts w:hint="eastAsia"/>
          <w:sz w:val="30"/>
          <w:szCs w:val="30"/>
        </w:rPr>
        <w:t>xx</w:t>
      </w:r>
      <w:r>
        <w:rPr>
          <w:rFonts w:hint="eastAsia"/>
          <w:sz w:val="30"/>
          <w:szCs w:val="30"/>
        </w:rPr>
        <w:t>有限公司</w:t>
      </w:r>
      <w:r>
        <w:rPr>
          <w:rFonts w:hint="eastAsia"/>
          <w:sz w:val="30"/>
          <w:szCs w:val="30"/>
        </w:rPr>
        <w:t>100%</w:t>
      </w:r>
      <w:r>
        <w:rPr>
          <w:rFonts w:hint="eastAsia"/>
          <w:sz w:val="30"/>
          <w:szCs w:val="30"/>
        </w:rPr>
        <w:t>股权经资产评估后作价投入广州</w:t>
      </w:r>
      <w:r>
        <w:rPr>
          <w:rFonts w:hint="eastAsia"/>
          <w:sz w:val="30"/>
          <w:szCs w:val="30"/>
        </w:rPr>
        <w:t>xx</w:t>
      </w:r>
      <w:r>
        <w:rPr>
          <w:rFonts w:hint="eastAsia"/>
          <w:sz w:val="30"/>
          <w:szCs w:val="30"/>
        </w:rPr>
        <w:t>股份有限公司。从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月作价入股广州</w:t>
      </w:r>
      <w:r>
        <w:rPr>
          <w:rFonts w:hint="eastAsia"/>
          <w:sz w:val="30"/>
          <w:szCs w:val="30"/>
        </w:rPr>
        <w:t>xx</w:t>
      </w:r>
      <w:r>
        <w:rPr>
          <w:rFonts w:hint="eastAsia"/>
          <w:sz w:val="30"/>
          <w:szCs w:val="30"/>
        </w:rPr>
        <w:t>股份有限公司后至案发，广州市</w:t>
      </w:r>
      <w:r>
        <w:rPr>
          <w:rFonts w:hint="eastAsia"/>
          <w:sz w:val="30"/>
          <w:szCs w:val="30"/>
        </w:rPr>
        <w:t>xx</w:t>
      </w:r>
      <w:r>
        <w:rPr>
          <w:rFonts w:hint="eastAsia"/>
          <w:sz w:val="30"/>
          <w:szCs w:val="30"/>
        </w:rPr>
        <w:t>有限公司为广州</w:t>
      </w:r>
      <w:r>
        <w:rPr>
          <w:rFonts w:hint="eastAsia"/>
          <w:sz w:val="30"/>
          <w:szCs w:val="30"/>
        </w:rPr>
        <w:t>xx</w:t>
      </w:r>
      <w:r>
        <w:rPr>
          <w:rFonts w:hint="eastAsia"/>
          <w:sz w:val="30"/>
          <w:szCs w:val="30"/>
        </w:rPr>
        <w:t>股份有限公司全资子公司，无相关证据证明作价入股广州</w:t>
      </w:r>
      <w:r>
        <w:rPr>
          <w:rFonts w:hint="eastAsia"/>
          <w:sz w:val="30"/>
          <w:szCs w:val="30"/>
        </w:rPr>
        <w:t>xx</w:t>
      </w:r>
      <w:r>
        <w:rPr>
          <w:rFonts w:hint="eastAsia"/>
          <w:sz w:val="30"/>
          <w:szCs w:val="30"/>
        </w:rPr>
        <w:t>股份有限公司后，受贿人陈</w:t>
      </w:r>
      <w:r>
        <w:rPr>
          <w:rFonts w:hint="eastAsia"/>
          <w:sz w:val="30"/>
          <w:szCs w:val="30"/>
        </w:rPr>
        <w:t>x</w:t>
      </w:r>
      <w:r>
        <w:rPr>
          <w:rFonts w:hint="eastAsia"/>
          <w:sz w:val="30"/>
          <w:szCs w:val="30"/>
        </w:rPr>
        <w:t>雄、郑</w:t>
      </w:r>
      <w:r>
        <w:rPr>
          <w:rFonts w:hint="eastAsia"/>
          <w:sz w:val="30"/>
          <w:szCs w:val="30"/>
        </w:rPr>
        <w:t>x</w:t>
      </w:r>
      <w:r>
        <w:rPr>
          <w:rFonts w:hint="eastAsia"/>
          <w:sz w:val="30"/>
          <w:szCs w:val="30"/>
        </w:rPr>
        <w:t>玲、梁</w:t>
      </w:r>
      <w:r>
        <w:rPr>
          <w:rFonts w:hint="eastAsia"/>
          <w:sz w:val="30"/>
          <w:szCs w:val="30"/>
        </w:rPr>
        <w:t>x</w:t>
      </w:r>
      <w:r>
        <w:rPr>
          <w:rFonts w:hint="eastAsia"/>
          <w:sz w:val="30"/>
          <w:szCs w:val="30"/>
        </w:rPr>
        <w:t>文在广州市</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分公司所任职务由国有公司、企业或其他国有单位委派，故在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月之前，陈</w:t>
      </w:r>
      <w:r>
        <w:rPr>
          <w:rFonts w:hint="eastAsia"/>
          <w:sz w:val="30"/>
          <w:szCs w:val="30"/>
        </w:rPr>
        <w:t>x</w:t>
      </w:r>
      <w:r>
        <w:rPr>
          <w:rFonts w:hint="eastAsia"/>
          <w:sz w:val="30"/>
          <w:szCs w:val="30"/>
        </w:rPr>
        <w:t>雄、郑</w:t>
      </w:r>
      <w:r>
        <w:rPr>
          <w:rFonts w:hint="eastAsia"/>
          <w:sz w:val="30"/>
          <w:szCs w:val="30"/>
        </w:rPr>
        <w:t>x</w:t>
      </w:r>
      <w:r>
        <w:rPr>
          <w:rFonts w:hint="eastAsia"/>
          <w:sz w:val="30"/>
          <w:szCs w:val="30"/>
        </w:rPr>
        <w:t>玲、梁</w:t>
      </w:r>
      <w:r>
        <w:rPr>
          <w:rFonts w:hint="eastAsia"/>
          <w:sz w:val="30"/>
          <w:szCs w:val="30"/>
        </w:rPr>
        <w:t>x</w:t>
      </w:r>
      <w:r>
        <w:rPr>
          <w:rFonts w:hint="eastAsia"/>
          <w:sz w:val="30"/>
          <w:szCs w:val="30"/>
        </w:rPr>
        <w:t>文属国家工作人员，此后属非国家工作人员。陈某在上述期间分别向上述人员行贿，相应地应以行贿罪和对非国家工作人员行贿罪予以定罪处罚。公诉机关指控陈某行贿的犯罪事实清楚，证据充分，惟对陈某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之后的行贿行为仍以行贿罪定罪不当，本院予以纠正。辩护人的相关辩护意见，本院予以采纳。陈某在被追诉前主动交待行贿行为，依法可以从轻处罚。辩护人建议对陈某从轻处罚，并适用缓刑的辩护意见，本院予以采纳。本院综合考虑陈某的犯罪事实、性质、情节、对社会的危害程度及认罪态度，依照《中华人民共和国刑法》第一百六十四条第一款、第四款，第三百八十九条第一款，第三百九十条，第六十九条第一款，</w:t>
      </w:r>
      <w:r>
        <w:rPr>
          <w:rFonts w:hint="eastAsia"/>
          <w:sz w:val="30"/>
          <w:szCs w:val="30"/>
        </w:rPr>
        <w:t>第六十四条，第七十二条第一款、第三款，第七十三条第二款、第三款及《最高人民法院、最高人民检察院关于办理行贿刑事案件具体应用法律若干问题的解释》第一条，第五条，第十一条第一款，第十三条之规定，判决如下：</w:t>
      </w:r>
    </w:p>
    <w:p w:rsidR="002F7B49" w:rsidRDefault="002F7B49">
      <w:pPr>
        <w:spacing w:line="500" w:lineRule="atLeast"/>
        <w:ind w:firstLine="600"/>
        <w:divId w:val="814104315"/>
        <w:rPr>
          <w:rFonts w:hint="eastAsia"/>
          <w:sz w:val="30"/>
          <w:szCs w:val="30"/>
        </w:rPr>
      </w:pPr>
      <w:r>
        <w:rPr>
          <w:rFonts w:hint="eastAsia"/>
          <w:sz w:val="30"/>
          <w:szCs w:val="30"/>
        </w:rPr>
        <w:t>一、被告人陈某犯行贿罪，判处有期徒刑六个月；犯对非国家工作人员行贿罪，判处有期徒刑六个月。决定执行有期徒刑七个月，缓刑一年。</w:t>
      </w:r>
    </w:p>
    <w:p w:rsidR="002F7B49" w:rsidRDefault="002F7B49">
      <w:pPr>
        <w:spacing w:line="500" w:lineRule="atLeast"/>
        <w:ind w:firstLine="600"/>
        <w:divId w:val="1224298154"/>
        <w:rPr>
          <w:rFonts w:hint="eastAsia"/>
          <w:sz w:val="30"/>
          <w:szCs w:val="30"/>
        </w:rPr>
      </w:pPr>
      <w:r>
        <w:rPr>
          <w:rFonts w:hint="eastAsia"/>
          <w:sz w:val="30"/>
          <w:szCs w:val="30"/>
        </w:rPr>
        <w:t>（缓刑考验期限，从判决确定之日起计算。）</w:t>
      </w:r>
    </w:p>
    <w:p w:rsidR="002F7B49" w:rsidRDefault="002F7B49">
      <w:pPr>
        <w:spacing w:line="500" w:lineRule="atLeast"/>
        <w:ind w:firstLine="600"/>
        <w:divId w:val="1592615888"/>
        <w:rPr>
          <w:rFonts w:hint="eastAsia"/>
          <w:sz w:val="30"/>
          <w:szCs w:val="30"/>
        </w:rPr>
      </w:pPr>
      <w:r>
        <w:rPr>
          <w:rFonts w:hint="eastAsia"/>
          <w:sz w:val="30"/>
          <w:szCs w:val="30"/>
        </w:rPr>
        <w:t>二、扣押在案的违法所得款人民币十五万元，予以没收，上缴国库（由广东省广州市越秀区人民检察院代为执行）。</w:t>
      </w:r>
    </w:p>
    <w:p w:rsidR="002F7B49" w:rsidRDefault="002F7B49">
      <w:pPr>
        <w:spacing w:line="500" w:lineRule="atLeast"/>
        <w:ind w:firstLine="600"/>
        <w:divId w:val="100862996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F7B49" w:rsidRDefault="002F7B49">
      <w:pPr>
        <w:spacing w:line="500" w:lineRule="atLeast"/>
        <w:jc w:val="right"/>
        <w:divId w:val="611254760"/>
        <w:rPr>
          <w:rFonts w:hint="eastAsia"/>
          <w:sz w:val="30"/>
          <w:szCs w:val="30"/>
        </w:rPr>
      </w:pPr>
      <w:r>
        <w:rPr>
          <w:rFonts w:hint="eastAsia"/>
          <w:sz w:val="30"/>
          <w:szCs w:val="30"/>
        </w:rPr>
        <w:t>审　判　长　　林旭群</w:t>
      </w:r>
    </w:p>
    <w:p w:rsidR="002F7B49" w:rsidRDefault="002F7B49">
      <w:pPr>
        <w:spacing w:line="500" w:lineRule="atLeast"/>
        <w:jc w:val="right"/>
        <w:divId w:val="844512580"/>
        <w:rPr>
          <w:rFonts w:hint="eastAsia"/>
          <w:sz w:val="30"/>
          <w:szCs w:val="30"/>
        </w:rPr>
      </w:pPr>
      <w:r>
        <w:rPr>
          <w:rFonts w:hint="eastAsia"/>
          <w:sz w:val="30"/>
          <w:szCs w:val="30"/>
        </w:rPr>
        <w:t>人民陪审员　　沈绍棠</w:t>
      </w:r>
    </w:p>
    <w:p w:rsidR="002F7B49" w:rsidRDefault="002F7B49">
      <w:pPr>
        <w:spacing w:line="500" w:lineRule="atLeast"/>
        <w:jc w:val="right"/>
        <w:divId w:val="47070112"/>
        <w:rPr>
          <w:rFonts w:hint="eastAsia"/>
          <w:sz w:val="30"/>
          <w:szCs w:val="30"/>
        </w:rPr>
      </w:pPr>
      <w:r>
        <w:rPr>
          <w:rFonts w:hint="eastAsia"/>
          <w:sz w:val="30"/>
          <w:szCs w:val="30"/>
        </w:rPr>
        <w:t>人民陪审员　　刘耀邦</w:t>
      </w:r>
    </w:p>
    <w:p w:rsidR="002F7B49" w:rsidRDefault="002F7B49">
      <w:pPr>
        <w:spacing w:line="500" w:lineRule="atLeast"/>
        <w:jc w:val="right"/>
        <w:divId w:val="140578869"/>
        <w:rPr>
          <w:rFonts w:hint="eastAsia"/>
          <w:sz w:val="30"/>
          <w:szCs w:val="30"/>
        </w:rPr>
      </w:pPr>
      <w:r>
        <w:rPr>
          <w:rFonts w:hint="eastAsia"/>
          <w:sz w:val="30"/>
          <w:szCs w:val="30"/>
        </w:rPr>
        <w:t>二〇一五年一月二十七日</w:t>
      </w:r>
    </w:p>
    <w:p w:rsidR="002F7B49" w:rsidRDefault="002F7B49">
      <w:pPr>
        <w:spacing w:line="500" w:lineRule="atLeast"/>
        <w:jc w:val="right"/>
        <w:divId w:val="1133864176"/>
        <w:rPr>
          <w:rFonts w:hint="eastAsia"/>
          <w:sz w:val="30"/>
          <w:szCs w:val="30"/>
        </w:rPr>
      </w:pPr>
      <w:r>
        <w:rPr>
          <w:rFonts w:hint="eastAsia"/>
          <w:sz w:val="30"/>
          <w:szCs w:val="30"/>
        </w:rPr>
        <w:t>书　记　员　　潘文杰</w:t>
      </w:r>
    </w:p>
    <w:p w:rsidR="002F7B49" w:rsidRDefault="002F7B49">
      <w:pPr>
        <w:spacing w:line="500" w:lineRule="atLeast"/>
        <w:ind w:firstLine="600"/>
        <w:divId w:val="1669168483"/>
        <w:rPr>
          <w:rFonts w:hint="eastAsia"/>
          <w:sz w:val="30"/>
          <w:szCs w:val="30"/>
        </w:rPr>
      </w:pPr>
      <w:r>
        <w:rPr>
          <w:rFonts w:hint="eastAsia"/>
          <w:sz w:val="30"/>
          <w:szCs w:val="30"/>
        </w:rPr>
        <w:t>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B49" w:rsidRDefault="002F7B49" w:rsidP="002F7B49">
      <w:pPr>
        <w:rPr>
          <w:rFonts w:hint="eastAsia"/>
        </w:rPr>
      </w:pPr>
      <w:r>
        <w:separator/>
      </w:r>
    </w:p>
  </w:endnote>
  <w:endnote w:type="continuationSeparator" w:id="0">
    <w:p w:rsidR="002F7B49" w:rsidRDefault="002F7B49" w:rsidP="002F7B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B49" w:rsidRDefault="002F7B49" w:rsidP="002F7B49">
      <w:pPr>
        <w:rPr>
          <w:rFonts w:hint="eastAsia"/>
        </w:rPr>
      </w:pPr>
      <w:r>
        <w:separator/>
      </w:r>
    </w:p>
  </w:footnote>
  <w:footnote w:type="continuationSeparator" w:id="0">
    <w:p w:rsidR="002F7B49" w:rsidRDefault="002F7B49" w:rsidP="002F7B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7B49"/>
    <w:rsid w:val="002A6721"/>
    <w:rsid w:val="002F7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F7B49"/>
    <w:pPr>
      <w:tabs>
        <w:tab w:val="center" w:pos="4153"/>
        <w:tab w:val="right" w:pos="8306"/>
      </w:tabs>
      <w:snapToGrid w:val="0"/>
      <w:jc w:val="center"/>
    </w:pPr>
    <w:rPr>
      <w:sz w:val="18"/>
      <w:szCs w:val="18"/>
    </w:rPr>
  </w:style>
  <w:style w:type="character" w:customStyle="1" w:styleId="a5">
    <w:name w:val="页眉 字符"/>
    <w:basedOn w:val="a0"/>
    <w:link w:val="a4"/>
    <w:uiPriority w:val="99"/>
    <w:rsid w:val="002F7B49"/>
    <w:rPr>
      <w:rFonts w:ascii="宋体" w:eastAsia="宋体" w:hAnsi="宋体" w:cs="宋体"/>
      <w:sz w:val="18"/>
      <w:szCs w:val="18"/>
    </w:rPr>
  </w:style>
  <w:style w:type="paragraph" w:styleId="a6">
    <w:name w:val="footer"/>
    <w:basedOn w:val="a"/>
    <w:link w:val="a7"/>
    <w:uiPriority w:val="99"/>
    <w:unhideWhenUsed/>
    <w:rsid w:val="002F7B49"/>
    <w:pPr>
      <w:tabs>
        <w:tab w:val="center" w:pos="4153"/>
        <w:tab w:val="right" w:pos="8306"/>
      </w:tabs>
      <w:snapToGrid w:val="0"/>
    </w:pPr>
    <w:rPr>
      <w:sz w:val="18"/>
      <w:szCs w:val="18"/>
    </w:rPr>
  </w:style>
  <w:style w:type="character" w:customStyle="1" w:styleId="a7">
    <w:name w:val="页脚 字符"/>
    <w:basedOn w:val="a0"/>
    <w:link w:val="a6"/>
    <w:uiPriority w:val="99"/>
    <w:rsid w:val="002F7B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112">
      <w:marLeft w:val="0"/>
      <w:marRight w:val="720"/>
      <w:marTop w:val="10"/>
      <w:marBottom w:val="10"/>
      <w:divBdr>
        <w:top w:val="none" w:sz="0" w:space="0" w:color="auto"/>
        <w:left w:val="none" w:sz="0" w:space="0" w:color="auto"/>
        <w:bottom w:val="none" w:sz="0" w:space="0" w:color="auto"/>
        <w:right w:val="none" w:sz="0" w:space="0" w:color="auto"/>
      </w:divBdr>
    </w:div>
    <w:div w:id="140578869">
      <w:marLeft w:val="0"/>
      <w:marRight w:val="720"/>
      <w:marTop w:val="10"/>
      <w:marBottom w:val="10"/>
      <w:divBdr>
        <w:top w:val="none" w:sz="0" w:space="0" w:color="auto"/>
        <w:left w:val="none" w:sz="0" w:space="0" w:color="auto"/>
        <w:bottom w:val="none" w:sz="0" w:space="0" w:color="auto"/>
        <w:right w:val="none" w:sz="0" w:space="0" w:color="auto"/>
      </w:divBdr>
    </w:div>
    <w:div w:id="199977362">
      <w:marLeft w:val="0"/>
      <w:marRight w:val="0"/>
      <w:marTop w:val="10"/>
      <w:marBottom w:val="10"/>
      <w:divBdr>
        <w:top w:val="none" w:sz="0" w:space="0" w:color="auto"/>
        <w:left w:val="none" w:sz="0" w:space="0" w:color="auto"/>
        <w:bottom w:val="none" w:sz="0" w:space="0" w:color="auto"/>
        <w:right w:val="none" w:sz="0" w:space="0" w:color="auto"/>
      </w:divBdr>
    </w:div>
    <w:div w:id="569579747">
      <w:marLeft w:val="0"/>
      <w:marRight w:val="0"/>
      <w:marTop w:val="10"/>
      <w:marBottom w:val="10"/>
      <w:divBdr>
        <w:top w:val="none" w:sz="0" w:space="0" w:color="auto"/>
        <w:left w:val="none" w:sz="0" w:space="0" w:color="auto"/>
        <w:bottom w:val="none" w:sz="0" w:space="0" w:color="auto"/>
        <w:right w:val="none" w:sz="0" w:space="0" w:color="auto"/>
      </w:divBdr>
    </w:div>
    <w:div w:id="581108639">
      <w:marLeft w:val="0"/>
      <w:marRight w:val="0"/>
      <w:marTop w:val="10"/>
      <w:marBottom w:val="10"/>
      <w:divBdr>
        <w:top w:val="none" w:sz="0" w:space="0" w:color="auto"/>
        <w:left w:val="none" w:sz="0" w:space="0" w:color="auto"/>
        <w:bottom w:val="none" w:sz="0" w:space="0" w:color="auto"/>
        <w:right w:val="none" w:sz="0" w:space="0" w:color="auto"/>
      </w:divBdr>
    </w:div>
    <w:div w:id="611254760">
      <w:marLeft w:val="0"/>
      <w:marRight w:val="720"/>
      <w:marTop w:val="10"/>
      <w:marBottom w:val="10"/>
      <w:divBdr>
        <w:top w:val="none" w:sz="0" w:space="0" w:color="auto"/>
        <w:left w:val="none" w:sz="0" w:space="0" w:color="auto"/>
        <w:bottom w:val="none" w:sz="0" w:space="0" w:color="auto"/>
        <w:right w:val="none" w:sz="0" w:space="0" w:color="auto"/>
      </w:divBdr>
    </w:div>
    <w:div w:id="670837051">
      <w:marLeft w:val="0"/>
      <w:marRight w:val="0"/>
      <w:marTop w:val="10"/>
      <w:marBottom w:val="10"/>
      <w:divBdr>
        <w:top w:val="none" w:sz="0" w:space="0" w:color="auto"/>
        <w:left w:val="none" w:sz="0" w:space="0" w:color="auto"/>
        <w:bottom w:val="none" w:sz="0" w:space="0" w:color="auto"/>
        <w:right w:val="none" w:sz="0" w:space="0" w:color="auto"/>
      </w:divBdr>
    </w:div>
    <w:div w:id="769862717">
      <w:marLeft w:val="0"/>
      <w:marRight w:val="0"/>
      <w:marTop w:val="10"/>
      <w:marBottom w:val="10"/>
      <w:divBdr>
        <w:top w:val="none" w:sz="0" w:space="0" w:color="auto"/>
        <w:left w:val="none" w:sz="0" w:space="0" w:color="auto"/>
        <w:bottom w:val="none" w:sz="0" w:space="0" w:color="auto"/>
        <w:right w:val="none" w:sz="0" w:space="0" w:color="auto"/>
      </w:divBdr>
    </w:div>
    <w:div w:id="814104315">
      <w:marLeft w:val="0"/>
      <w:marRight w:val="0"/>
      <w:marTop w:val="10"/>
      <w:marBottom w:val="10"/>
      <w:divBdr>
        <w:top w:val="none" w:sz="0" w:space="0" w:color="auto"/>
        <w:left w:val="none" w:sz="0" w:space="0" w:color="auto"/>
        <w:bottom w:val="none" w:sz="0" w:space="0" w:color="auto"/>
        <w:right w:val="none" w:sz="0" w:space="0" w:color="auto"/>
      </w:divBdr>
    </w:div>
    <w:div w:id="844512580">
      <w:marLeft w:val="0"/>
      <w:marRight w:val="720"/>
      <w:marTop w:val="10"/>
      <w:marBottom w:val="10"/>
      <w:divBdr>
        <w:top w:val="none" w:sz="0" w:space="0" w:color="auto"/>
        <w:left w:val="none" w:sz="0" w:space="0" w:color="auto"/>
        <w:bottom w:val="none" w:sz="0" w:space="0" w:color="auto"/>
        <w:right w:val="none" w:sz="0" w:space="0" w:color="auto"/>
      </w:divBdr>
    </w:div>
    <w:div w:id="1008629969">
      <w:marLeft w:val="0"/>
      <w:marRight w:val="0"/>
      <w:marTop w:val="10"/>
      <w:marBottom w:val="10"/>
      <w:divBdr>
        <w:top w:val="none" w:sz="0" w:space="0" w:color="auto"/>
        <w:left w:val="none" w:sz="0" w:space="0" w:color="auto"/>
        <w:bottom w:val="none" w:sz="0" w:space="0" w:color="auto"/>
        <w:right w:val="none" w:sz="0" w:space="0" w:color="auto"/>
      </w:divBdr>
    </w:div>
    <w:div w:id="1011569863">
      <w:marLeft w:val="0"/>
      <w:marRight w:val="0"/>
      <w:marTop w:val="10"/>
      <w:marBottom w:val="10"/>
      <w:divBdr>
        <w:top w:val="none" w:sz="0" w:space="0" w:color="auto"/>
        <w:left w:val="none" w:sz="0" w:space="0" w:color="auto"/>
        <w:bottom w:val="none" w:sz="0" w:space="0" w:color="auto"/>
        <w:right w:val="none" w:sz="0" w:space="0" w:color="auto"/>
      </w:divBdr>
    </w:div>
    <w:div w:id="1012991304">
      <w:marLeft w:val="0"/>
      <w:marRight w:val="0"/>
      <w:marTop w:val="10"/>
      <w:marBottom w:val="10"/>
      <w:divBdr>
        <w:top w:val="none" w:sz="0" w:space="0" w:color="auto"/>
        <w:left w:val="none" w:sz="0" w:space="0" w:color="auto"/>
        <w:bottom w:val="none" w:sz="0" w:space="0" w:color="auto"/>
        <w:right w:val="none" w:sz="0" w:space="0" w:color="auto"/>
      </w:divBdr>
    </w:div>
    <w:div w:id="1065880292">
      <w:marLeft w:val="0"/>
      <w:marRight w:val="0"/>
      <w:marTop w:val="10"/>
      <w:marBottom w:val="10"/>
      <w:divBdr>
        <w:top w:val="none" w:sz="0" w:space="0" w:color="auto"/>
        <w:left w:val="none" w:sz="0" w:space="0" w:color="auto"/>
        <w:bottom w:val="none" w:sz="0" w:space="0" w:color="auto"/>
        <w:right w:val="none" w:sz="0" w:space="0" w:color="auto"/>
      </w:divBdr>
    </w:div>
    <w:div w:id="1101796325">
      <w:marLeft w:val="0"/>
      <w:marRight w:val="0"/>
      <w:marTop w:val="10"/>
      <w:marBottom w:val="10"/>
      <w:divBdr>
        <w:top w:val="none" w:sz="0" w:space="0" w:color="auto"/>
        <w:left w:val="none" w:sz="0" w:space="0" w:color="auto"/>
        <w:bottom w:val="none" w:sz="0" w:space="0" w:color="auto"/>
        <w:right w:val="none" w:sz="0" w:space="0" w:color="auto"/>
      </w:divBdr>
    </w:div>
    <w:div w:id="1133864176">
      <w:marLeft w:val="0"/>
      <w:marRight w:val="720"/>
      <w:marTop w:val="10"/>
      <w:marBottom w:val="10"/>
      <w:divBdr>
        <w:top w:val="none" w:sz="0" w:space="0" w:color="auto"/>
        <w:left w:val="none" w:sz="0" w:space="0" w:color="auto"/>
        <w:bottom w:val="none" w:sz="0" w:space="0" w:color="auto"/>
        <w:right w:val="none" w:sz="0" w:space="0" w:color="auto"/>
      </w:divBdr>
    </w:div>
    <w:div w:id="1183276203">
      <w:marLeft w:val="0"/>
      <w:marRight w:val="0"/>
      <w:marTop w:val="10"/>
      <w:marBottom w:val="10"/>
      <w:divBdr>
        <w:top w:val="none" w:sz="0" w:space="0" w:color="auto"/>
        <w:left w:val="none" w:sz="0" w:space="0" w:color="auto"/>
        <w:bottom w:val="none" w:sz="0" w:space="0" w:color="auto"/>
        <w:right w:val="none" w:sz="0" w:space="0" w:color="auto"/>
      </w:divBdr>
    </w:div>
    <w:div w:id="1224298154">
      <w:marLeft w:val="0"/>
      <w:marRight w:val="0"/>
      <w:marTop w:val="10"/>
      <w:marBottom w:val="10"/>
      <w:divBdr>
        <w:top w:val="none" w:sz="0" w:space="0" w:color="auto"/>
        <w:left w:val="none" w:sz="0" w:space="0" w:color="auto"/>
        <w:bottom w:val="none" w:sz="0" w:space="0" w:color="auto"/>
        <w:right w:val="none" w:sz="0" w:space="0" w:color="auto"/>
      </w:divBdr>
    </w:div>
    <w:div w:id="1288782185">
      <w:marLeft w:val="0"/>
      <w:marRight w:val="0"/>
      <w:marTop w:val="10"/>
      <w:marBottom w:val="10"/>
      <w:divBdr>
        <w:top w:val="none" w:sz="0" w:space="0" w:color="auto"/>
        <w:left w:val="none" w:sz="0" w:space="0" w:color="auto"/>
        <w:bottom w:val="none" w:sz="0" w:space="0" w:color="auto"/>
        <w:right w:val="none" w:sz="0" w:space="0" w:color="auto"/>
      </w:divBdr>
    </w:div>
    <w:div w:id="1441027356">
      <w:marLeft w:val="0"/>
      <w:marRight w:val="0"/>
      <w:marTop w:val="10"/>
      <w:marBottom w:val="10"/>
      <w:divBdr>
        <w:top w:val="none" w:sz="0" w:space="0" w:color="auto"/>
        <w:left w:val="none" w:sz="0" w:space="0" w:color="auto"/>
        <w:bottom w:val="none" w:sz="0" w:space="0" w:color="auto"/>
        <w:right w:val="none" w:sz="0" w:space="0" w:color="auto"/>
      </w:divBdr>
    </w:div>
    <w:div w:id="1592615888">
      <w:marLeft w:val="0"/>
      <w:marRight w:val="0"/>
      <w:marTop w:val="10"/>
      <w:marBottom w:val="10"/>
      <w:divBdr>
        <w:top w:val="none" w:sz="0" w:space="0" w:color="auto"/>
        <w:left w:val="none" w:sz="0" w:space="0" w:color="auto"/>
        <w:bottom w:val="none" w:sz="0" w:space="0" w:color="auto"/>
        <w:right w:val="none" w:sz="0" w:space="0" w:color="auto"/>
      </w:divBdr>
    </w:div>
    <w:div w:id="1646470902">
      <w:marLeft w:val="0"/>
      <w:marRight w:val="0"/>
      <w:marTop w:val="10"/>
      <w:marBottom w:val="10"/>
      <w:divBdr>
        <w:top w:val="none" w:sz="0" w:space="0" w:color="auto"/>
        <w:left w:val="none" w:sz="0" w:space="0" w:color="auto"/>
        <w:bottom w:val="none" w:sz="0" w:space="0" w:color="auto"/>
        <w:right w:val="none" w:sz="0" w:space="0" w:color="auto"/>
      </w:divBdr>
    </w:div>
    <w:div w:id="1669168483">
      <w:marLeft w:val="0"/>
      <w:marRight w:val="0"/>
      <w:marTop w:val="10"/>
      <w:marBottom w:val="10"/>
      <w:divBdr>
        <w:top w:val="none" w:sz="0" w:space="0" w:color="auto"/>
        <w:left w:val="none" w:sz="0" w:space="0" w:color="auto"/>
        <w:bottom w:val="none" w:sz="0" w:space="0" w:color="auto"/>
        <w:right w:val="none" w:sz="0" w:space="0" w:color="auto"/>
      </w:divBdr>
    </w:div>
    <w:div w:id="1825850828">
      <w:marLeft w:val="0"/>
      <w:marRight w:val="0"/>
      <w:marTop w:val="10"/>
      <w:marBottom w:val="10"/>
      <w:divBdr>
        <w:top w:val="none" w:sz="0" w:space="0" w:color="auto"/>
        <w:left w:val="none" w:sz="0" w:space="0" w:color="auto"/>
        <w:bottom w:val="none" w:sz="0" w:space="0" w:color="auto"/>
        <w:right w:val="none" w:sz="0" w:space="0" w:color="auto"/>
      </w:divBdr>
    </w:div>
    <w:div w:id="1874151094">
      <w:marLeft w:val="0"/>
      <w:marRight w:val="0"/>
      <w:marTop w:val="10"/>
      <w:marBottom w:val="10"/>
      <w:divBdr>
        <w:top w:val="none" w:sz="0" w:space="0" w:color="auto"/>
        <w:left w:val="none" w:sz="0" w:space="0" w:color="auto"/>
        <w:bottom w:val="none" w:sz="0" w:space="0" w:color="auto"/>
        <w:right w:val="none" w:sz="0" w:space="0" w:color="auto"/>
      </w:divBdr>
    </w:div>
    <w:div w:id="20780903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