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D45" w:rsidRDefault="00C26D45">
      <w:pPr>
        <w:spacing w:line="500" w:lineRule="atLeast"/>
        <w:jc w:val="center"/>
        <w:divId w:val="123859349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阳江市江城区人民法院</w:t>
      </w:r>
    </w:p>
    <w:p w:rsidR="00C26D45" w:rsidRDefault="00C26D45">
      <w:pPr>
        <w:spacing w:line="500" w:lineRule="atLeast"/>
        <w:jc w:val="center"/>
        <w:divId w:val="93336731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26D45" w:rsidRDefault="00C26D45">
      <w:pPr>
        <w:spacing w:line="500" w:lineRule="atLeast"/>
        <w:jc w:val="right"/>
        <w:divId w:val="16770791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）阳城法刑初字第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</w:t>
      </w:r>
    </w:p>
    <w:p w:rsidR="00C26D45" w:rsidRDefault="00C26D45">
      <w:pPr>
        <w:spacing w:line="500" w:lineRule="atLeast"/>
        <w:ind w:firstLine="600"/>
        <w:divId w:val="20227340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公诉机关阳江市江城区人民检察院。</w:t>
      </w:r>
    </w:p>
    <w:p w:rsidR="00C26D45" w:rsidRDefault="00C26D45">
      <w:pPr>
        <w:spacing w:line="500" w:lineRule="atLeast"/>
        <w:ind w:firstLine="600"/>
        <w:divId w:val="771389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被告人陈某飞，因本案于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日被取保候审。</w:t>
      </w:r>
    </w:p>
    <w:p w:rsidR="00C26D45" w:rsidRDefault="00C26D45">
      <w:pPr>
        <w:spacing w:line="500" w:lineRule="atLeast"/>
        <w:ind w:firstLine="600"/>
        <w:divId w:val="1942834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阳江市江城区人民检察院以江检诉刑诉（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722</w:t>
      </w:r>
      <w:r>
        <w:rPr>
          <w:rFonts w:hint="eastAsia"/>
          <w:sz w:val="30"/>
          <w:szCs w:val="30"/>
        </w:rPr>
        <w:t>号起诉书指控被告人陈某飞犯行贿罪，于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日向本院提起公诉，本院于同月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日立案，依法适用简易程序，实行独任审判，公开开庭对本案进行了审理。阳江市江城区人民检察院指派代理检察员冯文超出庭支持公诉，被告人陈某飞到庭参加诉讼。本案现已审理终结。</w:t>
      </w:r>
    </w:p>
    <w:p w:rsidR="00C26D45" w:rsidRDefault="00C26D45">
      <w:pPr>
        <w:spacing w:line="500" w:lineRule="atLeast"/>
        <w:ind w:firstLine="600"/>
        <w:divId w:val="144860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，被告人陈某飞找到陆某条（已判刑），请求陆某条帮忙办理超生小孩的入户事宜。后陆某条找到时任双捷镇府计生办主任曾某战（另案处理），曾某战表示只要给予相关好处费即可办理。后陈某飞共交给陆某条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元，再由陆某条送给曾某战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元，请求曾某战为余某玲、冯某钩、陆某濠、陆某婷办理入户手续。曾某战收受财物后则伙同陈某程（另案处理）为上述四名小孩违规办理入户手续。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日，侦查人员将陈某飞抓获。</w:t>
      </w:r>
    </w:p>
    <w:p w:rsidR="00C26D45" w:rsidRDefault="00C26D45">
      <w:pPr>
        <w:spacing w:line="500" w:lineRule="atLeast"/>
        <w:ind w:firstLine="600"/>
        <w:divId w:val="21011759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陈某飞在开庭审理过程中亦无异议，且有立案决定书、小孩入户资料、档案证明、审批表及证明、破案经过、刑事判决书、同案人陆某条的供述、证人曾某战、陈某程、叶某青等人的证言、被告人陈某飞的供述、身份证明等证据证实，足以认定。</w:t>
      </w:r>
    </w:p>
    <w:p w:rsidR="00C26D45" w:rsidRDefault="00C26D45">
      <w:pPr>
        <w:spacing w:line="500" w:lineRule="atLeast"/>
        <w:ind w:firstLine="600"/>
        <w:divId w:val="533689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本院认为，被告人陈某飞无视国家法律，为谋取不正当利益，给予国家工作人员以财物，其行为已构成行贿罪，应依照</w:t>
      </w:r>
      <w:r>
        <w:rPr>
          <w:rFonts w:hint="eastAsia"/>
          <w:sz w:val="30"/>
          <w:szCs w:val="30"/>
        </w:rPr>
        <w:lastRenderedPageBreak/>
        <w:t>《中华人民共和国刑法》第三百八十九条第一款：“为谋取不正当利益，给予国家工作人员以财物的，是行贿罪。”、第三百九十条：“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行贿人在被追诉前主动交待行贿行为的，可以减轻处罚或者免除处罚。”的规定予以处罚。公诉机关指控被告人犯行贿罪，罪名成立。被告人陈某飞归案后能如实供述自己的罪行，可以从轻处罚，并可适用缓刑。依照《中华人民共和国刑法》第三百八十九条第一款、第三百九十条、第六十七条第三款、第七十二条第一款、第七十三条的规定，判决如下：</w:t>
      </w:r>
    </w:p>
    <w:p w:rsidR="00C26D45" w:rsidRDefault="00C26D45">
      <w:pPr>
        <w:spacing w:line="500" w:lineRule="atLeast"/>
        <w:ind w:firstLine="600"/>
        <w:divId w:val="1951625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被告人陈某飞犯行贿罪，判处有期徒刑一年，缓刑一年六个月。</w:t>
      </w:r>
    </w:p>
    <w:p w:rsidR="00C26D45" w:rsidRDefault="00C26D45">
      <w:pPr>
        <w:spacing w:line="500" w:lineRule="atLeast"/>
        <w:ind w:firstLine="600"/>
        <w:divId w:val="3534624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（缓刑考验期从判决确定之日起计算）</w:t>
      </w:r>
    </w:p>
    <w:p w:rsidR="00C26D45" w:rsidRDefault="00C26D45">
      <w:pPr>
        <w:spacing w:line="500" w:lineRule="atLeast"/>
        <w:ind w:firstLine="600"/>
        <w:divId w:val="17974101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如不服本判决，可在接到判决书的第二日起十日内，通过本院或直接向阳江市中级人民法院提出上诉，书面上诉的，应交上诉状正本一份，副本三份。</w:t>
      </w:r>
    </w:p>
    <w:p w:rsidR="00C26D45" w:rsidRDefault="00C26D45">
      <w:pPr>
        <w:spacing w:line="500" w:lineRule="atLeast"/>
        <w:jc w:val="right"/>
        <w:divId w:val="13300200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冯远绍</w:t>
      </w:r>
    </w:p>
    <w:p w:rsidR="00C26D45" w:rsidRDefault="00C26D45">
      <w:pPr>
        <w:spacing w:line="500" w:lineRule="atLeast"/>
        <w:jc w:val="right"/>
        <w:divId w:val="384644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二〇一四年十二月二十五日</w:t>
      </w:r>
    </w:p>
    <w:p w:rsidR="00C26D45" w:rsidRDefault="00C26D45">
      <w:pPr>
        <w:spacing w:line="500" w:lineRule="atLeast"/>
        <w:jc w:val="right"/>
        <w:divId w:val="467361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许冬梅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6D45" w:rsidRDefault="00C26D45" w:rsidP="00C26D45">
      <w:pPr>
        <w:rPr>
          <w:rFonts w:hint="eastAsia"/>
        </w:rPr>
      </w:pPr>
      <w:r>
        <w:separator/>
      </w:r>
    </w:p>
  </w:endnote>
  <w:endnote w:type="continuationSeparator" w:id="0">
    <w:p w:rsidR="00C26D45" w:rsidRDefault="00C26D45" w:rsidP="00C26D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6D45" w:rsidRDefault="00C26D45" w:rsidP="00C26D45">
      <w:pPr>
        <w:rPr>
          <w:rFonts w:hint="eastAsia"/>
        </w:rPr>
      </w:pPr>
      <w:r>
        <w:separator/>
      </w:r>
    </w:p>
  </w:footnote>
  <w:footnote w:type="continuationSeparator" w:id="0">
    <w:p w:rsidR="00C26D45" w:rsidRDefault="00C26D45" w:rsidP="00C26D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45"/>
    <w:rsid w:val="002A6721"/>
    <w:rsid w:val="00C2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6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6D4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6D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6D4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03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4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8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6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9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4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0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91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5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0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9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