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4C9B" w:rsidRDefault="00664C9B">
      <w:pPr>
        <w:spacing w:line="500" w:lineRule="atLeast"/>
        <w:jc w:val="center"/>
        <w:divId w:val="845707189"/>
        <w:rPr>
          <w:rFonts w:ascii="黑体" w:eastAsia="黑体" w:hAnsi="黑体"/>
          <w:sz w:val="36"/>
          <w:szCs w:val="36"/>
        </w:rPr>
      </w:pPr>
      <w:r>
        <w:rPr>
          <w:rFonts w:ascii="黑体" w:eastAsia="黑体" w:hAnsi="黑体" w:hint="eastAsia"/>
          <w:sz w:val="36"/>
          <w:szCs w:val="36"/>
        </w:rPr>
        <w:t>广州市从化区人民法院</w:t>
      </w:r>
    </w:p>
    <w:p w:rsidR="00664C9B" w:rsidRDefault="00664C9B">
      <w:pPr>
        <w:spacing w:line="500" w:lineRule="atLeast"/>
        <w:jc w:val="center"/>
        <w:divId w:val="19507018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64C9B" w:rsidRDefault="00664C9B">
      <w:pPr>
        <w:spacing w:line="500" w:lineRule="atLeast"/>
        <w:jc w:val="right"/>
        <w:divId w:val="336887536"/>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226</w:t>
      </w:r>
      <w:r>
        <w:rPr>
          <w:rFonts w:hint="eastAsia"/>
          <w:sz w:val="30"/>
          <w:szCs w:val="30"/>
        </w:rPr>
        <w:t>号</w:t>
      </w:r>
    </w:p>
    <w:p w:rsidR="00664C9B" w:rsidRDefault="00664C9B">
      <w:pPr>
        <w:spacing w:line="500" w:lineRule="atLeast"/>
        <w:ind w:firstLine="600"/>
        <w:divId w:val="1476218485"/>
        <w:rPr>
          <w:rFonts w:hint="eastAsia"/>
          <w:sz w:val="30"/>
          <w:szCs w:val="30"/>
        </w:rPr>
      </w:pPr>
      <w:r>
        <w:rPr>
          <w:rFonts w:hint="eastAsia"/>
          <w:sz w:val="30"/>
          <w:szCs w:val="30"/>
        </w:rPr>
        <w:t>公诉机关广东省广州市从化区人民检察院。</w:t>
      </w:r>
    </w:p>
    <w:p w:rsidR="00664C9B" w:rsidRDefault="00664C9B">
      <w:pPr>
        <w:spacing w:line="500" w:lineRule="atLeast"/>
        <w:ind w:firstLine="600"/>
        <w:divId w:val="203980624"/>
        <w:rPr>
          <w:rFonts w:hint="eastAsia"/>
          <w:sz w:val="30"/>
          <w:szCs w:val="30"/>
        </w:rPr>
      </w:pPr>
      <w:r>
        <w:rPr>
          <w:rFonts w:hint="eastAsia"/>
          <w:sz w:val="30"/>
          <w:szCs w:val="30"/>
        </w:rPr>
        <w:t>被告人陈正</w:t>
      </w:r>
      <w:r>
        <w:rPr>
          <w:rFonts w:hint="eastAsia"/>
          <w:sz w:val="30"/>
          <w:szCs w:val="30"/>
        </w:rPr>
        <w:t>,</w:t>
      </w:r>
      <w:r>
        <w:rPr>
          <w:rFonts w:hint="eastAsia"/>
          <w:sz w:val="30"/>
          <w:szCs w:val="30"/>
        </w:rPr>
        <w:t>男</w:t>
      </w:r>
      <w:r>
        <w:rPr>
          <w:rFonts w:hint="eastAsia"/>
          <w:sz w:val="30"/>
          <w:szCs w:val="30"/>
        </w:rPr>
        <w:t>,1997</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日出生，汉族，中专文化，原广州市公安局交通警察支队花都区大队六中队辅警，住广东省广州市花都区。现因本案于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日被羁押，同日被刑事拘留。</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日被取保候审。</w:t>
      </w:r>
    </w:p>
    <w:p w:rsidR="00664C9B" w:rsidRDefault="00664C9B">
      <w:pPr>
        <w:spacing w:line="500" w:lineRule="atLeast"/>
        <w:ind w:firstLine="600"/>
        <w:divId w:val="1384520330"/>
        <w:rPr>
          <w:rFonts w:hint="eastAsia"/>
          <w:sz w:val="30"/>
          <w:szCs w:val="30"/>
        </w:rPr>
      </w:pPr>
      <w:r>
        <w:rPr>
          <w:rFonts w:hint="eastAsia"/>
          <w:sz w:val="30"/>
          <w:szCs w:val="30"/>
        </w:rPr>
        <w:t>广东省广州市从化区人民检察院以穗从检公诉刑诉〔</w:t>
      </w:r>
      <w:r>
        <w:rPr>
          <w:rFonts w:hint="eastAsia"/>
          <w:sz w:val="30"/>
          <w:szCs w:val="30"/>
        </w:rPr>
        <w:t>2020</w:t>
      </w:r>
      <w:r>
        <w:rPr>
          <w:rFonts w:hint="eastAsia"/>
          <w:sz w:val="30"/>
          <w:szCs w:val="30"/>
        </w:rPr>
        <w:t>〕</w:t>
      </w:r>
      <w:r>
        <w:rPr>
          <w:rFonts w:hint="eastAsia"/>
          <w:sz w:val="30"/>
          <w:szCs w:val="30"/>
        </w:rPr>
        <w:t>185</w:t>
      </w:r>
      <w:r>
        <w:rPr>
          <w:rFonts w:hint="eastAsia"/>
          <w:sz w:val="30"/>
          <w:szCs w:val="30"/>
        </w:rPr>
        <w:t>号起诉书指控被告人陈正犯受贿罪。本院适用刑事案件速裁程序，实行独任审判，公开开庭审理了本案。广州市从化区人民检察院指派检察员段永仙出庭支持公诉。</w:t>
      </w:r>
    </w:p>
    <w:p w:rsidR="00664C9B" w:rsidRDefault="00664C9B">
      <w:pPr>
        <w:spacing w:line="500" w:lineRule="atLeast"/>
        <w:ind w:firstLine="600"/>
        <w:divId w:val="749547335"/>
        <w:rPr>
          <w:rFonts w:hint="eastAsia"/>
          <w:sz w:val="30"/>
          <w:szCs w:val="30"/>
        </w:rPr>
      </w:pPr>
      <w:r>
        <w:rPr>
          <w:rFonts w:hint="eastAsia"/>
          <w:sz w:val="30"/>
          <w:szCs w:val="30"/>
        </w:rPr>
        <w:t>公诉机关指控：</w:t>
      </w:r>
      <w:r>
        <w:rPr>
          <w:rFonts w:hint="eastAsia"/>
          <w:sz w:val="30"/>
          <w:szCs w:val="30"/>
        </w:rPr>
        <w:t>2019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月，被告人陈正在担任广州市公安局交通警察支队花都大队六中队辅警期间，利用协助民警处理车辆交通违章扣分工作的职务便利，为冯耀明违规办理交通违章代扣分业务，并按照每分</w:t>
      </w:r>
      <w:r>
        <w:rPr>
          <w:rFonts w:hint="eastAsia"/>
          <w:sz w:val="30"/>
          <w:szCs w:val="30"/>
        </w:rPr>
        <w:t>30</w:t>
      </w:r>
      <w:r>
        <w:rPr>
          <w:rFonts w:hint="eastAsia"/>
          <w:sz w:val="30"/>
          <w:szCs w:val="30"/>
        </w:rPr>
        <w:t>元至</w:t>
      </w:r>
      <w:r>
        <w:rPr>
          <w:rFonts w:hint="eastAsia"/>
          <w:sz w:val="30"/>
          <w:szCs w:val="30"/>
        </w:rPr>
        <w:t>50</w:t>
      </w:r>
      <w:r>
        <w:rPr>
          <w:rFonts w:hint="eastAsia"/>
          <w:sz w:val="30"/>
          <w:szCs w:val="30"/>
        </w:rPr>
        <w:t>元的价格，先后多次收受冯耀明贿送的好处费共计现金约</w:t>
      </w:r>
      <w:r>
        <w:rPr>
          <w:rFonts w:hint="eastAsia"/>
          <w:sz w:val="30"/>
          <w:szCs w:val="30"/>
        </w:rPr>
        <w:t>90000</w:t>
      </w:r>
      <w:r>
        <w:rPr>
          <w:rFonts w:hint="eastAsia"/>
          <w:sz w:val="30"/>
          <w:szCs w:val="30"/>
        </w:rPr>
        <w:t>元。</w:t>
      </w:r>
    </w:p>
    <w:p w:rsidR="00664C9B" w:rsidRDefault="00664C9B">
      <w:pPr>
        <w:spacing w:line="500" w:lineRule="atLeast"/>
        <w:ind w:firstLine="600"/>
        <w:divId w:val="1458528696"/>
        <w:rPr>
          <w:rFonts w:hint="eastAsia"/>
          <w:sz w:val="30"/>
          <w:szCs w:val="30"/>
        </w:rPr>
      </w:pP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日，被告人陈正主动到广州市公安局花都区分局交警大队六中队投案。</w:t>
      </w:r>
    </w:p>
    <w:p w:rsidR="00664C9B" w:rsidRDefault="00664C9B">
      <w:pPr>
        <w:spacing w:line="500" w:lineRule="atLeast"/>
        <w:ind w:firstLine="600"/>
        <w:divId w:val="1795564654"/>
        <w:rPr>
          <w:rFonts w:hint="eastAsia"/>
          <w:sz w:val="30"/>
          <w:szCs w:val="30"/>
        </w:rPr>
      </w:pPr>
      <w:r>
        <w:rPr>
          <w:rFonts w:hint="eastAsia"/>
          <w:sz w:val="30"/>
          <w:szCs w:val="30"/>
        </w:rPr>
        <w:t>另查明，案发后被告人陈正主动向广东省广州市花都区监察委员会退缴</w:t>
      </w:r>
      <w:r>
        <w:rPr>
          <w:rFonts w:hint="eastAsia"/>
          <w:sz w:val="30"/>
          <w:szCs w:val="30"/>
        </w:rPr>
        <w:t>95000</w:t>
      </w:r>
      <w:r>
        <w:rPr>
          <w:rFonts w:hint="eastAsia"/>
          <w:sz w:val="30"/>
          <w:szCs w:val="30"/>
        </w:rPr>
        <w:t>元。</w:t>
      </w:r>
    </w:p>
    <w:p w:rsidR="00664C9B" w:rsidRDefault="00664C9B">
      <w:pPr>
        <w:spacing w:line="500" w:lineRule="atLeast"/>
        <w:ind w:firstLine="600"/>
        <w:divId w:val="857814139"/>
        <w:rPr>
          <w:rFonts w:hint="eastAsia"/>
          <w:sz w:val="30"/>
          <w:szCs w:val="30"/>
        </w:rPr>
      </w:pPr>
      <w:r>
        <w:rPr>
          <w:rFonts w:hint="eastAsia"/>
          <w:sz w:val="30"/>
          <w:szCs w:val="30"/>
        </w:rPr>
        <w:t>公诉机关认为被告人陈正犯罪后自动投案，如实供述犯罪事实，可以从轻或减轻处罚。建议对其判处有期徒刑八个月，并处罚金。</w:t>
      </w:r>
    </w:p>
    <w:p w:rsidR="00664C9B" w:rsidRDefault="00664C9B">
      <w:pPr>
        <w:spacing w:line="500" w:lineRule="atLeast"/>
        <w:ind w:firstLine="600"/>
        <w:divId w:val="1702631784"/>
        <w:rPr>
          <w:rFonts w:hint="eastAsia"/>
          <w:sz w:val="30"/>
          <w:szCs w:val="30"/>
        </w:rPr>
      </w:pPr>
      <w:r>
        <w:rPr>
          <w:rFonts w:hint="eastAsia"/>
          <w:sz w:val="30"/>
          <w:szCs w:val="30"/>
        </w:rPr>
        <w:t>被告人陈正对指控事实、罪名及量刑建议没有异议且签字具结，在开庭审理过程中均无异议。</w:t>
      </w:r>
    </w:p>
    <w:p w:rsidR="00664C9B" w:rsidRDefault="00664C9B">
      <w:pPr>
        <w:spacing w:line="500" w:lineRule="atLeast"/>
        <w:ind w:firstLine="600"/>
        <w:divId w:val="773598401"/>
        <w:rPr>
          <w:rFonts w:hint="eastAsia"/>
          <w:sz w:val="30"/>
          <w:szCs w:val="30"/>
        </w:rPr>
      </w:pPr>
      <w:r>
        <w:rPr>
          <w:rFonts w:hint="eastAsia"/>
          <w:sz w:val="30"/>
          <w:szCs w:val="30"/>
        </w:rPr>
        <w:lastRenderedPageBreak/>
        <w:t>本院认为，被告人陈正作为国家机关中受委托从事公务的人员，利用职务上的便利，非法收受他人的财物，为他人谋取利益，数额较大，其行为已构成受贿罪。公诉机关指控被告人陈正犯受贿罪的事实清楚，证据确实、充分，指控罪名成立，量刑建议适当，应予采纳。被告人陈正犯罪后能够自动投案，如实供述自己的罪行，依法可以从轻处罚。被告人陈正能积极退赃，可以酌情从轻处罚。退缴的赃款依法应予以没收。依照《中华人民共和国刑法》第三百八十五条第一款、第三百八十六条、第三百八十三条第一款第（一）项、第六十七条第一款、第五十二条、第五十三条、第六十四条、《最高人民法院、最高人民检察</w:t>
      </w:r>
      <w:r>
        <w:rPr>
          <w:rFonts w:hint="eastAsia"/>
          <w:sz w:val="30"/>
          <w:szCs w:val="30"/>
        </w:rPr>
        <w:t>院</w:t>
      </w:r>
      <w:r>
        <w:rPr>
          <w:rFonts w:hint="eastAsia"/>
          <w:sz w:val="30"/>
          <w:szCs w:val="30"/>
        </w:rPr>
        <w:t>》第一条第一款之规定，判决如下：</w:t>
      </w:r>
    </w:p>
    <w:p w:rsidR="00664C9B" w:rsidRDefault="00664C9B">
      <w:pPr>
        <w:spacing w:line="500" w:lineRule="atLeast"/>
        <w:ind w:firstLine="600"/>
        <w:divId w:val="1855531524"/>
        <w:rPr>
          <w:rFonts w:hint="eastAsia"/>
          <w:sz w:val="30"/>
          <w:szCs w:val="30"/>
        </w:rPr>
      </w:pPr>
      <w:r>
        <w:rPr>
          <w:rFonts w:hint="eastAsia"/>
          <w:sz w:val="30"/>
          <w:szCs w:val="30"/>
        </w:rPr>
        <w:t>一、被告人陈正犯受贿罪，判处有期徒刑八个月（刑期从判决执行之日起计算，判决执行以前先行羁押的，羁押一日折抵刑期一日），并处罚金</w:t>
      </w:r>
      <w:r>
        <w:rPr>
          <w:rFonts w:hint="eastAsia"/>
          <w:sz w:val="30"/>
          <w:szCs w:val="30"/>
        </w:rPr>
        <w:t>100000</w:t>
      </w:r>
      <w:r>
        <w:rPr>
          <w:rFonts w:hint="eastAsia"/>
          <w:sz w:val="30"/>
          <w:szCs w:val="30"/>
        </w:rPr>
        <w:t>元。该罚金限于本判决发生法律效力之次日起十五日内向本院缴纳，由本院上缴国库。</w:t>
      </w:r>
    </w:p>
    <w:p w:rsidR="00664C9B" w:rsidRDefault="00664C9B">
      <w:pPr>
        <w:spacing w:line="500" w:lineRule="atLeast"/>
        <w:ind w:firstLine="600"/>
        <w:divId w:val="1683319628"/>
        <w:rPr>
          <w:rFonts w:hint="eastAsia"/>
          <w:sz w:val="30"/>
          <w:szCs w:val="30"/>
        </w:rPr>
      </w:pPr>
      <w:r>
        <w:rPr>
          <w:rFonts w:hint="eastAsia"/>
          <w:sz w:val="30"/>
          <w:szCs w:val="30"/>
        </w:rPr>
        <w:t>二、被告人陈正退缴的赃款</w:t>
      </w:r>
      <w:r>
        <w:rPr>
          <w:rFonts w:hint="eastAsia"/>
          <w:sz w:val="30"/>
          <w:szCs w:val="30"/>
        </w:rPr>
        <w:t>90000</w:t>
      </w:r>
      <w:r>
        <w:rPr>
          <w:rFonts w:hint="eastAsia"/>
          <w:sz w:val="30"/>
          <w:szCs w:val="30"/>
        </w:rPr>
        <w:t>元予以没收，由广州市花都区监察委员会上缴国库。</w:t>
      </w:r>
    </w:p>
    <w:p w:rsidR="00664C9B" w:rsidRDefault="00664C9B">
      <w:pPr>
        <w:spacing w:line="500" w:lineRule="atLeast"/>
        <w:ind w:firstLine="600"/>
        <w:divId w:val="163062311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664C9B" w:rsidRDefault="00664C9B">
      <w:pPr>
        <w:spacing w:line="500" w:lineRule="atLeast"/>
        <w:jc w:val="right"/>
        <w:divId w:val="1370953709"/>
        <w:rPr>
          <w:rFonts w:hint="eastAsia"/>
          <w:sz w:val="30"/>
          <w:szCs w:val="30"/>
        </w:rPr>
      </w:pPr>
      <w:r>
        <w:rPr>
          <w:rFonts w:hint="eastAsia"/>
          <w:sz w:val="30"/>
          <w:szCs w:val="30"/>
        </w:rPr>
        <w:t>审判员　　黎国坚</w:t>
      </w:r>
    </w:p>
    <w:p w:rsidR="00664C9B" w:rsidRDefault="00664C9B">
      <w:pPr>
        <w:spacing w:line="500" w:lineRule="atLeast"/>
        <w:jc w:val="right"/>
        <w:divId w:val="1668481835"/>
        <w:rPr>
          <w:rFonts w:hint="eastAsia"/>
          <w:sz w:val="30"/>
          <w:szCs w:val="30"/>
        </w:rPr>
      </w:pPr>
      <w:r>
        <w:rPr>
          <w:rFonts w:hint="eastAsia"/>
          <w:sz w:val="30"/>
          <w:szCs w:val="30"/>
        </w:rPr>
        <w:t>二〇二〇年五月十四日</w:t>
      </w:r>
    </w:p>
    <w:p w:rsidR="00664C9B" w:rsidRDefault="00664C9B">
      <w:pPr>
        <w:spacing w:line="500" w:lineRule="atLeast"/>
        <w:jc w:val="right"/>
        <w:divId w:val="339044105"/>
        <w:rPr>
          <w:rFonts w:hint="eastAsia"/>
          <w:sz w:val="30"/>
          <w:szCs w:val="30"/>
        </w:rPr>
      </w:pPr>
      <w:r>
        <w:rPr>
          <w:rFonts w:hint="eastAsia"/>
          <w:sz w:val="30"/>
          <w:szCs w:val="30"/>
        </w:rPr>
        <w:t>书记员　　钟泳琪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4C9B" w:rsidRDefault="00664C9B" w:rsidP="00664C9B">
      <w:pPr>
        <w:rPr>
          <w:rFonts w:hint="eastAsia"/>
        </w:rPr>
      </w:pPr>
      <w:r>
        <w:separator/>
      </w:r>
    </w:p>
  </w:endnote>
  <w:endnote w:type="continuationSeparator" w:id="0">
    <w:p w:rsidR="00664C9B" w:rsidRDefault="00664C9B" w:rsidP="00664C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4C9B" w:rsidRDefault="00664C9B" w:rsidP="00664C9B">
      <w:pPr>
        <w:rPr>
          <w:rFonts w:hint="eastAsia"/>
        </w:rPr>
      </w:pPr>
      <w:r>
        <w:separator/>
      </w:r>
    </w:p>
  </w:footnote>
  <w:footnote w:type="continuationSeparator" w:id="0">
    <w:p w:rsidR="00664C9B" w:rsidRDefault="00664C9B" w:rsidP="00664C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4C9B"/>
    <w:rsid w:val="002A6721"/>
    <w:rsid w:val="00664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64C9B"/>
    <w:pPr>
      <w:tabs>
        <w:tab w:val="center" w:pos="4153"/>
        <w:tab w:val="right" w:pos="8306"/>
      </w:tabs>
      <w:snapToGrid w:val="0"/>
      <w:jc w:val="center"/>
    </w:pPr>
    <w:rPr>
      <w:sz w:val="18"/>
      <w:szCs w:val="18"/>
    </w:rPr>
  </w:style>
  <w:style w:type="character" w:customStyle="1" w:styleId="a4">
    <w:name w:val="页眉 字符"/>
    <w:basedOn w:val="a0"/>
    <w:link w:val="a3"/>
    <w:uiPriority w:val="99"/>
    <w:rsid w:val="00664C9B"/>
    <w:rPr>
      <w:rFonts w:ascii="宋体" w:eastAsia="宋体" w:hAnsi="宋体" w:cs="宋体"/>
      <w:sz w:val="18"/>
      <w:szCs w:val="18"/>
    </w:rPr>
  </w:style>
  <w:style w:type="paragraph" w:styleId="a5">
    <w:name w:val="footer"/>
    <w:basedOn w:val="a"/>
    <w:link w:val="a6"/>
    <w:uiPriority w:val="99"/>
    <w:unhideWhenUsed/>
    <w:rsid w:val="00664C9B"/>
    <w:pPr>
      <w:tabs>
        <w:tab w:val="center" w:pos="4153"/>
        <w:tab w:val="right" w:pos="8306"/>
      </w:tabs>
      <w:snapToGrid w:val="0"/>
    </w:pPr>
    <w:rPr>
      <w:sz w:val="18"/>
      <w:szCs w:val="18"/>
    </w:rPr>
  </w:style>
  <w:style w:type="character" w:customStyle="1" w:styleId="a6">
    <w:name w:val="页脚 字符"/>
    <w:basedOn w:val="a0"/>
    <w:link w:val="a5"/>
    <w:uiPriority w:val="99"/>
    <w:rsid w:val="00664C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80624">
      <w:marLeft w:val="0"/>
      <w:marRight w:val="0"/>
      <w:marTop w:val="10"/>
      <w:marBottom w:val="10"/>
      <w:divBdr>
        <w:top w:val="none" w:sz="0" w:space="0" w:color="auto"/>
        <w:left w:val="none" w:sz="0" w:space="0" w:color="auto"/>
        <w:bottom w:val="none" w:sz="0" w:space="0" w:color="auto"/>
        <w:right w:val="none" w:sz="0" w:space="0" w:color="auto"/>
      </w:divBdr>
    </w:div>
    <w:div w:id="336887536">
      <w:marLeft w:val="0"/>
      <w:marRight w:val="0"/>
      <w:marTop w:val="10"/>
      <w:marBottom w:val="10"/>
      <w:divBdr>
        <w:top w:val="none" w:sz="0" w:space="0" w:color="auto"/>
        <w:left w:val="none" w:sz="0" w:space="0" w:color="auto"/>
        <w:bottom w:val="none" w:sz="0" w:space="0" w:color="auto"/>
        <w:right w:val="none" w:sz="0" w:space="0" w:color="auto"/>
      </w:divBdr>
    </w:div>
    <w:div w:id="339044105">
      <w:marLeft w:val="0"/>
      <w:marRight w:val="720"/>
      <w:marTop w:val="10"/>
      <w:marBottom w:val="10"/>
      <w:divBdr>
        <w:top w:val="none" w:sz="0" w:space="0" w:color="auto"/>
        <w:left w:val="none" w:sz="0" w:space="0" w:color="auto"/>
        <w:bottom w:val="none" w:sz="0" w:space="0" w:color="auto"/>
        <w:right w:val="none" w:sz="0" w:space="0" w:color="auto"/>
      </w:divBdr>
    </w:div>
    <w:div w:id="749547335">
      <w:marLeft w:val="0"/>
      <w:marRight w:val="0"/>
      <w:marTop w:val="10"/>
      <w:marBottom w:val="10"/>
      <w:divBdr>
        <w:top w:val="none" w:sz="0" w:space="0" w:color="auto"/>
        <w:left w:val="none" w:sz="0" w:space="0" w:color="auto"/>
        <w:bottom w:val="none" w:sz="0" w:space="0" w:color="auto"/>
        <w:right w:val="none" w:sz="0" w:space="0" w:color="auto"/>
      </w:divBdr>
    </w:div>
    <w:div w:id="773598401">
      <w:marLeft w:val="0"/>
      <w:marRight w:val="0"/>
      <w:marTop w:val="10"/>
      <w:marBottom w:val="10"/>
      <w:divBdr>
        <w:top w:val="none" w:sz="0" w:space="0" w:color="auto"/>
        <w:left w:val="none" w:sz="0" w:space="0" w:color="auto"/>
        <w:bottom w:val="none" w:sz="0" w:space="0" w:color="auto"/>
        <w:right w:val="none" w:sz="0" w:space="0" w:color="auto"/>
      </w:divBdr>
    </w:div>
    <w:div w:id="845707189">
      <w:marLeft w:val="0"/>
      <w:marRight w:val="0"/>
      <w:marTop w:val="10"/>
      <w:marBottom w:val="10"/>
      <w:divBdr>
        <w:top w:val="none" w:sz="0" w:space="0" w:color="auto"/>
        <w:left w:val="none" w:sz="0" w:space="0" w:color="auto"/>
        <w:bottom w:val="none" w:sz="0" w:space="0" w:color="auto"/>
        <w:right w:val="none" w:sz="0" w:space="0" w:color="auto"/>
      </w:divBdr>
    </w:div>
    <w:div w:id="857814139">
      <w:marLeft w:val="0"/>
      <w:marRight w:val="0"/>
      <w:marTop w:val="10"/>
      <w:marBottom w:val="10"/>
      <w:divBdr>
        <w:top w:val="none" w:sz="0" w:space="0" w:color="auto"/>
        <w:left w:val="none" w:sz="0" w:space="0" w:color="auto"/>
        <w:bottom w:val="none" w:sz="0" w:space="0" w:color="auto"/>
        <w:right w:val="none" w:sz="0" w:space="0" w:color="auto"/>
      </w:divBdr>
    </w:div>
    <w:div w:id="1370953709">
      <w:marLeft w:val="0"/>
      <w:marRight w:val="720"/>
      <w:marTop w:val="10"/>
      <w:marBottom w:val="10"/>
      <w:divBdr>
        <w:top w:val="none" w:sz="0" w:space="0" w:color="auto"/>
        <w:left w:val="none" w:sz="0" w:space="0" w:color="auto"/>
        <w:bottom w:val="none" w:sz="0" w:space="0" w:color="auto"/>
        <w:right w:val="none" w:sz="0" w:space="0" w:color="auto"/>
      </w:divBdr>
    </w:div>
    <w:div w:id="1384520330">
      <w:marLeft w:val="0"/>
      <w:marRight w:val="0"/>
      <w:marTop w:val="10"/>
      <w:marBottom w:val="10"/>
      <w:divBdr>
        <w:top w:val="none" w:sz="0" w:space="0" w:color="auto"/>
        <w:left w:val="none" w:sz="0" w:space="0" w:color="auto"/>
        <w:bottom w:val="none" w:sz="0" w:space="0" w:color="auto"/>
        <w:right w:val="none" w:sz="0" w:space="0" w:color="auto"/>
      </w:divBdr>
    </w:div>
    <w:div w:id="1458528696">
      <w:marLeft w:val="0"/>
      <w:marRight w:val="0"/>
      <w:marTop w:val="10"/>
      <w:marBottom w:val="10"/>
      <w:divBdr>
        <w:top w:val="none" w:sz="0" w:space="0" w:color="auto"/>
        <w:left w:val="none" w:sz="0" w:space="0" w:color="auto"/>
        <w:bottom w:val="none" w:sz="0" w:space="0" w:color="auto"/>
        <w:right w:val="none" w:sz="0" w:space="0" w:color="auto"/>
      </w:divBdr>
    </w:div>
    <w:div w:id="1476218485">
      <w:marLeft w:val="0"/>
      <w:marRight w:val="0"/>
      <w:marTop w:val="10"/>
      <w:marBottom w:val="10"/>
      <w:divBdr>
        <w:top w:val="none" w:sz="0" w:space="0" w:color="auto"/>
        <w:left w:val="none" w:sz="0" w:space="0" w:color="auto"/>
        <w:bottom w:val="none" w:sz="0" w:space="0" w:color="auto"/>
        <w:right w:val="none" w:sz="0" w:space="0" w:color="auto"/>
      </w:divBdr>
    </w:div>
    <w:div w:id="1630623118">
      <w:marLeft w:val="0"/>
      <w:marRight w:val="0"/>
      <w:marTop w:val="10"/>
      <w:marBottom w:val="10"/>
      <w:divBdr>
        <w:top w:val="none" w:sz="0" w:space="0" w:color="auto"/>
        <w:left w:val="none" w:sz="0" w:space="0" w:color="auto"/>
        <w:bottom w:val="none" w:sz="0" w:space="0" w:color="auto"/>
        <w:right w:val="none" w:sz="0" w:space="0" w:color="auto"/>
      </w:divBdr>
    </w:div>
    <w:div w:id="1668481835">
      <w:marLeft w:val="0"/>
      <w:marRight w:val="720"/>
      <w:marTop w:val="10"/>
      <w:marBottom w:val="10"/>
      <w:divBdr>
        <w:top w:val="none" w:sz="0" w:space="0" w:color="auto"/>
        <w:left w:val="none" w:sz="0" w:space="0" w:color="auto"/>
        <w:bottom w:val="none" w:sz="0" w:space="0" w:color="auto"/>
        <w:right w:val="none" w:sz="0" w:space="0" w:color="auto"/>
      </w:divBdr>
    </w:div>
    <w:div w:id="1683319628">
      <w:marLeft w:val="0"/>
      <w:marRight w:val="0"/>
      <w:marTop w:val="10"/>
      <w:marBottom w:val="10"/>
      <w:divBdr>
        <w:top w:val="none" w:sz="0" w:space="0" w:color="auto"/>
        <w:left w:val="none" w:sz="0" w:space="0" w:color="auto"/>
        <w:bottom w:val="none" w:sz="0" w:space="0" w:color="auto"/>
        <w:right w:val="none" w:sz="0" w:space="0" w:color="auto"/>
      </w:divBdr>
    </w:div>
    <w:div w:id="1702631784">
      <w:marLeft w:val="0"/>
      <w:marRight w:val="0"/>
      <w:marTop w:val="10"/>
      <w:marBottom w:val="10"/>
      <w:divBdr>
        <w:top w:val="none" w:sz="0" w:space="0" w:color="auto"/>
        <w:left w:val="none" w:sz="0" w:space="0" w:color="auto"/>
        <w:bottom w:val="none" w:sz="0" w:space="0" w:color="auto"/>
        <w:right w:val="none" w:sz="0" w:space="0" w:color="auto"/>
      </w:divBdr>
    </w:div>
    <w:div w:id="1795564654">
      <w:marLeft w:val="0"/>
      <w:marRight w:val="0"/>
      <w:marTop w:val="10"/>
      <w:marBottom w:val="10"/>
      <w:divBdr>
        <w:top w:val="none" w:sz="0" w:space="0" w:color="auto"/>
        <w:left w:val="none" w:sz="0" w:space="0" w:color="auto"/>
        <w:bottom w:val="none" w:sz="0" w:space="0" w:color="auto"/>
        <w:right w:val="none" w:sz="0" w:space="0" w:color="auto"/>
      </w:divBdr>
    </w:div>
    <w:div w:id="1855531524">
      <w:marLeft w:val="0"/>
      <w:marRight w:val="0"/>
      <w:marTop w:val="10"/>
      <w:marBottom w:val="10"/>
      <w:divBdr>
        <w:top w:val="none" w:sz="0" w:space="0" w:color="auto"/>
        <w:left w:val="none" w:sz="0" w:space="0" w:color="auto"/>
        <w:bottom w:val="none" w:sz="0" w:space="0" w:color="auto"/>
        <w:right w:val="none" w:sz="0" w:space="0" w:color="auto"/>
      </w:divBdr>
    </w:div>
    <w:div w:id="19507018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169</Words>
  <Characters>965</Characters>
  <Application>Microsoft Office Word</Application>
  <DocSecurity>0</DocSecurity>
  <Lines>8</Lines>
  <Paragraphs>2</Paragraphs>
  <ScaleCrop>false</ScaleCrop>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