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2B48" w:rsidRDefault="00D42B48">
      <w:pPr>
        <w:spacing w:line="500" w:lineRule="atLeast"/>
        <w:jc w:val="center"/>
        <w:divId w:val="636447681"/>
        <w:rPr>
          <w:rFonts w:ascii="黑体" w:eastAsia="黑体" w:hAnsi="黑体"/>
          <w:sz w:val="36"/>
          <w:szCs w:val="36"/>
        </w:rPr>
      </w:pPr>
      <w:r>
        <w:rPr>
          <w:rFonts w:ascii="黑体" w:eastAsia="黑体" w:hAnsi="黑体" w:hint="eastAsia"/>
          <w:sz w:val="36"/>
          <w:szCs w:val="36"/>
        </w:rPr>
        <w:t>广东省广州市花都区人民法院</w:t>
      </w:r>
    </w:p>
    <w:p w:rsidR="00D42B48" w:rsidRDefault="00D42B48">
      <w:pPr>
        <w:spacing w:line="500" w:lineRule="atLeast"/>
        <w:jc w:val="center"/>
        <w:divId w:val="20164920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42B48" w:rsidRDefault="00D42B48">
      <w:pPr>
        <w:spacing w:line="500" w:lineRule="atLeast"/>
        <w:jc w:val="right"/>
        <w:divId w:val="75139335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0114</w:t>
      </w:r>
      <w:r>
        <w:rPr>
          <w:rFonts w:hint="eastAsia"/>
          <w:sz w:val="30"/>
          <w:szCs w:val="30"/>
        </w:rPr>
        <w:t>刑初</w:t>
      </w:r>
      <w:r>
        <w:rPr>
          <w:rFonts w:hint="eastAsia"/>
          <w:sz w:val="30"/>
          <w:szCs w:val="30"/>
        </w:rPr>
        <w:t>1200</w:t>
      </w:r>
      <w:r>
        <w:rPr>
          <w:rFonts w:hint="eastAsia"/>
          <w:sz w:val="30"/>
          <w:szCs w:val="30"/>
        </w:rPr>
        <w:t>号</w:t>
      </w:r>
    </w:p>
    <w:p w:rsidR="00D42B48" w:rsidRDefault="00D42B48">
      <w:pPr>
        <w:spacing w:line="500" w:lineRule="atLeast"/>
        <w:ind w:firstLine="600"/>
        <w:divId w:val="51849930"/>
        <w:rPr>
          <w:rFonts w:hint="eastAsia"/>
          <w:sz w:val="30"/>
          <w:szCs w:val="30"/>
        </w:rPr>
      </w:pPr>
      <w:r>
        <w:rPr>
          <w:rFonts w:hint="eastAsia"/>
          <w:sz w:val="30"/>
          <w:szCs w:val="30"/>
        </w:rPr>
        <w:t>公诉机关广东省广州市花都区人民检察院。</w:t>
      </w:r>
    </w:p>
    <w:p w:rsidR="00D42B48" w:rsidRDefault="00D42B48">
      <w:pPr>
        <w:spacing w:line="500" w:lineRule="atLeast"/>
        <w:ind w:firstLine="600"/>
        <w:divId w:val="546529524"/>
        <w:rPr>
          <w:rFonts w:hint="eastAsia"/>
          <w:sz w:val="30"/>
          <w:szCs w:val="30"/>
        </w:rPr>
      </w:pPr>
      <w:r>
        <w:rPr>
          <w:rFonts w:hint="eastAsia"/>
          <w:sz w:val="30"/>
          <w:szCs w:val="30"/>
        </w:rPr>
        <w:t>被告人陈炳辉，男，</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日出生，汉族，文化程度小学，原花都区花东镇鸿鹤村党支部书记，户籍所在地广东省广州市花都区。因涉嫌犯受贿罪，于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rsidR="00D42B48" w:rsidRDefault="00D42B48">
      <w:pPr>
        <w:spacing w:line="500" w:lineRule="atLeast"/>
        <w:ind w:firstLine="600"/>
        <w:divId w:val="456266285"/>
        <w:rPr>
          <w:rFonts w:hint="eastAsia"/>
          <w:sz w:val="30"/>
          <w:szCs w:val="30"/>
        </w:rPr>
      </w:pPr>
      <w:r>
        <w:rPr>
          <w:rFonts w:hint="eastAsia"/>
          <w:sz w:val="30"/>
          <w:szCs w:val="30"/>
        </w:rPr>
        <w:t>指定辩护人梁妙英，广东正善律师事务所律师。</w:t>
      </w:r>
    </w:p>
    <w:p w:rsidR="00D42B48" w:rsidRDefault="00D42B48">
      <w:pPr>
        <w:spacing w:line="500" w:lineRule="atLeast"/>
        <w:ind w:firstLine="600"/>
        <w:divId w:val="1425997982"/>
        <w:rPr>
          <w:rFonts w:hint="eastAsia"/>
          <w:sz w:val="30"/>
          <w:szCs w:val="30"/>
        </w:rPr>
      </w:pPr>
      <w:r>
        <w:rPr>
          <w:rFonts w:hint="eastAsia"/>
          <w:sz w:val="30"/>
          <w:szCs w:val="30"/>
        </w:rPr>
        <w:t>被告人陈记有，男，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日出生，汉族，文化程度初中，原花都区花东镇鸿鹤村委会委员，户籍所在地广东省广州市花都区。因涉嫌犯受贿罪，于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rsidR="00D42B48" w:rsidRDefault="00D42B48">
      <w:pPr>
        <w:spacing w:line="500" w:lineRule="atLeast"/>
        <w:ind w:firstLine="600"/>
        <w:divId w:val="926618083"/>
        <w:rPr>
          <w:rFonts w:hint="eastAsia"/>
          <w:sz w:val="30"/>
          <w:szCs w:val="30"/>
        </w:rPr>
      </w:pPr>
      <w:r>
        <w:rPr>
          <w:rFonts w:hint="eastAsia"/>
          <w:sz w:val="30"/>
          <w:szCs w:val="30"/>
        </w:rPr>
        <w:t>指定辩护人肖建峰，广东鸿蒙律师事务所律师。</w:t>
      </w:r>
    </w:p>
    <w:p w:rsidR="00D42B48" w:rsidRDefault="00D42B48">
      <w:pPr>
        <w:spacing w:line="500" w:lineRule="atLeast"/>
        <w:ind w:firstLine="600"/>
        <w:divId w:val="1307780692"/>
        <w:rPr>
          <w:rFonts w:hint="eastAsia"/>
          <w:sz w:val="30"/>
          <w:szCs w:val="30"/>
        </w:rPr>
      </w:pPr>
      <w:r>
        <w:rPr>
          <w:rFonts w:hint="eastAsia"/>
          <w:sz w:val="30"/>
          <w:szCs w:val="30"/>
        </w:rPr>
        <w:t>被告人江伟杨，男，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日出生，汉族，文化程度高中，原花都区花东镇鸿鹤村村委会副主任，户籍所在地广东省广州市花都区。因涉嫌犯受贿罪，于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rsidR="00D42B48" w:rsidRDefault="00D42B48">
      <w:pPr>
        <w:spacing w:line="500" w:lineRule="atLeast"/>
        <w:ind w:firstLine="600"/>
        <w:divId w:val="2058358964"/>
        <w:rPr>
          <w:rFonts w:hint="eastAsia"/>
          <w:sz w:val="30"/>
          <w:szCs w:val="30"/>
        </w:rPr>
      </w:pPr>
      <w:r>
        <w:rPr>
          <w:rFonts w:hint="eastAsia"/>
          <w:sz w:val="30"/>
          <w:szCs w:val="30"/>
        </w:rPr>
        <w:t>指定辩护人欧子峰，广东英盟律师事务所律师。</w:t>
      </w:r>
    </w:p>
    <w:p w:rsidR="00D42B48" w:rsidRDefault="00D42B48">
      <w:pPr>
        <w:spacing w:line="500" w:lineRule="atLeast"/>
        <w:ind w:firstLine="600"/>
        <w:divId w:val="1417705173"/>
        <w:rPr>
          <w:rFonts w:hint="eastAsia"/>
          <w:sz w:val="30"/>
          <w:szCs w:val="30"/>
        </w:rPr>
      </w:pPr>
      <w:r>
        <w:rPr>
          <w:rFonts w:hint="eastAsia"/>
          <w:sz w:val="30"/>
          <w:szCs w:val="30"/>
        </w:rPr>
        <w:t>被告人蓝卫勤，女，</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日出生，汉族，文化程度专科，原花都区花东镇鸿鹤村村委委员，户籍所在地广东省广州市花都区。因涉嫌犯受贿罪，于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rsidR="00D42B48" w:rsidRDefault="00D42B48">
      <w:pPr>
        <w:spacing w:line="500" w:lineRule="atLeast"/>
        <w:ind w:firstLine="600"/>
        <w:divId w:val="2033988497"/>
        <w:rPr>
          <w:rFonts w:hint="eastAsia"/>
          <w:sz w:val="30"/>
          <w:szCs w:val="30"/>
        </w:rPr>
      </w:pPr>
      <w:r>
        <w:rPr>
          <w:rFonts w:hint="eastAsia"/>
          <w:sz w:val="30"/>
          <w:szCs w:val="30"/>
        </w:rPr>
        <w:t>指定辩护人潘志斌，广东粤邦律师事务所律师。</w:t>
      </w:r>
    </w:p>
    <w:p w:rsidR="00D42B48" w:rsidRDefault="00D42B48">
      <w:pPr>
        <w:spacing w:line="500" w:lineRule="atLeast"/>
        <w:ind w:firstLine="600"/>
        <w:divId w:val="1565338730"/>
        <w:rPr>
          <w:rFonts w:hint="eastAsia"/>
          <w:sz w:val="30"/>
          <w:szCs w:val="30"/>
        </w:rPr>
      </w:pPr>
      <w:r>
        <w:rPr>
          <w:rFonts w:hint="eastAsia"/>
          <w:sz w:val="30"/>
          <w:szCs w:val="30"/>
        </w:rPr>
        <w:t>被告人张国强，男，</w:t>
      </w:r>
      <w:r>
        <w:rPr>
          <w:rFonts w:hint="eastAsia"/>
          <w:sz w:val="30"/>
          <w:szCs w:val="30"/>
        </w:rPr>
        <w:t>1970</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日出生，汉族，文化程度初中，原花东镇鸿鹤村党支部副书记。户籍所在地广东省</w:t>
      </w:r>
      <w:r>
        <w:rPr>
          <w:rFonts w:hint="eastAsia"/>
          <w:sz w:val="30"/>
          <w:szCs w:val="30"/>
        </w:rPr>
        <w:lastRenderedPageBreak/>
        <w:t>广州市花都区。因涉嫌犯受贿罪，于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rsidR="00D42B48" w:rsidRDefault="00D42B48">
      <w:pPr>
        <w:spacing w:line="500" w:lineRule="atLeast"/>
        <w:ind w:firstLine="600"/>
        <w:divId w:val="1932858268"/>
        <w:rPr>
          <w:rFonts w:hint="eastAsia"/>
          <w:sz w:val="30"/>
          <w:szCs w:val="30"/>
        </w:rPr>
      </w:pPr>
      <w:r>
        <w:rPr>
          <w:rFonts w:hint="eastAsia"/>
          <w:sz w:val="30"/>
          <w:szCs w:val="30"/>
        </w:rPr>
        <w:t>指定辩护人李元，广东合拓（南沙）律师事务所律师。</w:t>
      </w:r>
    </w:p>
    <w:p w:rsidR="00D42B48" w:rsidRDefault="00D42B48">
      <w:pPr>
        <w:spacing w:line="500" w:lineRule="atLeast"/>
        <w:ind w:firstLine="600"/>
        <w:divId w:val="1455558568"/>
        <w:rPr>
          <w:rFonts w:hint="eastAsia"/>
          <w:sz w:val="30"/>
          <w:szCs w:val="30"/>
        </w:rPr>
      </w:pPr>
      <w:r>
        <w:rPr>
          <w:rFonts w:hint="eastAsia"/>
          <w:sz w:val="30"/>
          <w:szCs w:val="30"/>
        </w:rPr>
        <w:t>广东省广州市花都区人民检察院以穗花检二部刑诉〔</w:t>
      </w:r>
      <w:r>
        <w:rPr>
          <w:rFonts w:hint="eastAsia"/>
          <w:sz w:val="30"/>
          <w:szCs w:val="30"/>
        </w:rPr>
        <w:t>2020</w:t>
      </w:r>
      <w:r>
        <w:rPr>
          <w:rFonts w:hint="eastAsia"/>
          <w:sz w:val="30"/>
          <w:szCs w:val="30"/>
        </w:rPr>
        <w:t>〕</w:t>
      </w:r>
      <w:r>
        <w:rPr>
          <w:rFonts w:hint="eastAsia"/>
          <w:sz w:val="30"/>
          <w:szCs w:val="30"/>
        </w:rPr>
        <w:t>Z1058</w:t>
      </w:r>
      <w:r>
        <w:rPr>
          <w:rFonts w:hint="eastAsia"/>
          <w:sz w:val="30"/>
          <w:szCs w:val="30"/>
        </w:rPr>
        <w:t>号起诉书指控被告人陈炳辉、陈记有、江伟杨、蓝卫勤、张国强犯受贿罪，于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日向本院提起公诉。本院于次日立案，依法组成合议庭，同年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适用普通程序，公开开庭审理了本案。广东省广州市花都区人民检察院指派检察员倪代建出庭支持公诉。被告人陈炳辉及其指定辩护人梁妙英、被告人陈记有及其指定辩护人肖建峰、被告人江伟杨及其指定辩护人欧子峰、被告人蓝卫勤及其指定辩护人潘志斌、被告人张国强及其指定辨认人李某</w:t>
      </w:r>
      <w:r>
        <w:rPr>
          <w:rFonts w:hint="eastAsia"/>
          <w:sz w:val="30"/>
          <w:szCs w:val="30"/>
        </w:rPr>
        <w:t>1</w:t>
      </w:r>
      <w:r>
        <w:rPr>
          <w:rFonts w:hint="eastAsia"/>
          <w:sz w:val="30"/>
          <w:szCs w:val="30"/>
        </w:rPr>
        <w:t>到庭参加诉讼。本案现已审理终结。</w:t>
      </w:r>
    </w:p>
    <w:p w:rsidR="00D42B48" w:rsidRDefault="00D42B48">
      <w:pPr>
        <w:spacing w:line="500" w:lineRule="atLeast"/>
        <w:ind w:firstLine="600"/>
        <w:divId w:val="805243718"/>
        <w:rPr>
          <w:rFonts w:hint="eastAsia"/>
          <w:sz w:val="30"/>
          <w:szCs w:val="30"/>
        </w:rPr>
      </w:pPr>
      <w:r>
        <w:rPr>
          <w:rFonts w:hint="eastAsia"/>
          <w:sz w:val="30"/>
          <w:szCs w:val="30"/>
        </w:rPr>
        <w:t>广东省广州市花都区人民检察院指控：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时任花都区花东镇鸿鹤村党支部书记的被告人陈炳辉、时任鸿鹤村两委委员的被告人陈记有、张国强、江伟杨、蓝卫勤，伙同时任鸿鹤村村委会主任曾炳全、时任花东镇“三旧”改造办公室工作人员商允检、时任花东镇规划建设办副主任、“三旧”改造办公室主任曾广山（均另案处理），共同利用职务便利，帮助广州润都装饰工程有限公司实际控制人李某</w:t>
      </w:r>
      <w:r>
        <w:rPr>
          <w:rFonts w:hint="eastAsia"/>
          <w:sz w:val="30"/>
          <w:szCs w:val="30"/>
        </w:rPr>
        <w:t>2</w:t>
      </w:r>
      <w:r>
        <w:rPr>
          <w:rFonts w:hint="eastAsia"/>
          <w:sz w:val="30"/>
          <w:szCs w:val="30"/>
        </w:rPr>
        <w:t>（另案处理）成功购买花东镇鸿鹤村</w:t>
      </w:r>
      <w:r>
        <w:rPr>
          <w:rFonts w:hint="eastAsia"/>
          <w:sz w:val="30"/>
          <w:szCs w:val="30"/>
        </w:rPr>
        <w:t>200</w:t>
      </w:r>
      <w:r>
        <w:rPr>
          <w:rFonts w:hint="eastAsia"/>
          <w:sz w:val="30"/>
          <w:szCs w:val="30"/>
        </w:rPr>
        <w:t>亩历史留用地指标，并在后续相关手续办理上提供方便。期间，同案人商允检收受李某</w:t>
      </w:r>
      <w:r>
        <w:rPr>
          <w:rFonts w:hint="eastAsia"/>
          <w:sz w:val="30"/>
          <w:szCs w:val="30"/>
        </w:rPr>
        <w:t>2</w:t>
      </w:r>
      <w:r>
        <w:rPr>
          <w:rFonts w:hint="eastAsia"/>
          <w:sz w:val="30"/>
          <w:szCs w:val="30"/>
        </w:rPr>
        <w:t>贿送的好处费</w:t>
      </w:r>
      <w:r>
        <w:rPr>
          <w:rFonts w:hint="eastAsia"/>
          <w:sz w:val="30"/>
          <w:szCs w:val="30"/>
        </w:rPr>
        <w:t>320</w:t>
      </w:r>
      <w:r>
        <w:rPr>
          <w:rFonts w:hint="eastAsia"/>
          <w:sz w:val="30"/>
          <w:szCs w:val="30"/>
        </w:rPr>
        <w:t>万元，同案人商允检拿出其中的</w:t>
      </w:r>
      <w:r>
        <w:rPr>
          <w:rFonts w:hint="eastAsia"/>
          <w:sz w:val="30"/>
          <w:szCs w:val="30"/>
        </w:rPr>
        <w:t>200</w:t>
      </w:r>
      <w:r>
        <w:rPr>
          <w:rFonts w:hint="eastAsia"/>
          <w:sz w:val="30"/>
          <w:szCs w:val="30"/>
        </w:rPr>
        <w:t>万元给同案人曾某</w:t>
      </w:r>
      <w:r>
        <w:rPr>
          <w:rFonts w:hint="eastAsia"/>
          <w:sz w:val="30"/>
          <w:szCs w:val="30"/>
        </w:rPr>
        <w:t>1</w:t>
      </w:r>
      <w:r>
        <w:rPr>
          <w:rFonts w:hint="eastAsia"/>
          <w:sz w:val="30"/>
          <w:szCs w:val="30"/>
        </w:rPr>
        <w:t>。同案人曾某</w:t>
      </w:r>
      <w:r>
        <w:rPr>
          <w:rFonts w:hint="eastAsia"/>
          <w:sz w:val="30"/>
          <w:szCs w:val="30"/>
        </w:rPr>
        <w:t>1</w:t>
      </w:r>
      <w:r>
        <w:rPr>
          <w:rFonts w:hint="eastAsia"/>
          <w:sz w:val="30"/>
          <w:szCs w:val="30"/>
        </w:rPr>
        <w:t>与被告人陈炳辉、陈记有、张国强、江伟杨、蓝卫勤共同收受该</w:t>
      </w:r>
      <w:r>
        <w:rPr>
          <w:rFonts w:hint="eastAsia"/>
          <w:sz w:val="30"/>
          <w:szCs w:val="30"/>
        </w:rPr>
        <w:t>200</w:t>
      </w:r>
      <w:r>
        <w:rPr>
          <w:rFonts w:hint="eastAsia"/>
          <w:sz w:val="30"/>
          <w:szCs w:val="30"/>
        </w:rPr>
        <w:t>万元，被告人陈炳辉、陈记有、张国强、江伟杨、蓝卫勤各分得</w:t>
      </w:r>
      <w:r>
        <w:rPr>
          <w:rFonts w:hint="eastAsia"/>
          <w:sz w:val="30"/>
          <w:szCs w:val="30"/>
        </w:rPr>
        <w:t>30</w:t>
      </w:r>
      <w:r>
        <w:rPr>
          <w:rFonts w:hint="eastAsia"/>
          <w:sz w:val="30"/>
          <w:szCs w:val="30"/>
        </w:rPr>
        <w:t>万元。</w:t>
      </w:r>
    </w:p>
    <w:p w:rsidR="00D42B48" w:rsidRDefault="00D42B48">
      <w:pPr>
        <w:spacing w:line="500" w:lineRule="atLeast"/>
        <w:ind w:firstLine="600"/>
        <w:divId w:val="394935125"/>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时任花都区花东镇鸿鹤村党支部书记的被告人陈炳辉，伙同时任鸿鹤村村委会主任曾炳全、时任花东镇规划建设办副主任、“三旧”改造办公室主任曾广山（均另案处理），共同利用职务便利，帮助广州市金隆投资有限公司成功购买鸿鹤村大龙经济社</w:t>
      </w:r>
      <w:r>
        <w:rPr>
          <w:rFonts w:hint="eastAsia"/>
          <w:sz w:val="30"/>
          <w:szCs w:val="30"/>
        </w:rPr>
        <w:t>24.48</w:t>
      </w:r>
      <w:r>
        <w:rPr>
          <w:rFonts w:hint="eastAsia"/>
          <w:sz w:val="30"/>
          <w:szCs w:val="30"/>
        </w:rPr>
        <w:t>亩历史留用地指标。事后，由曾某</w:t>
      </w:r>
      <w:r>
        <w:rPr>
          <w:rFonts w:hint="eastAsia"/>
          <w:sz w:val="30"/>
          <w:szCs w:val="30"/>
        </w:rPr>
        <w:t>2</w:t>
      </w:r>
      <w:r>
        <w:rPr>
          <w:rFonts w:hint="eastAsia"/>
          <w:sz w:val="30"/>
          <w:szCs w:val="30"/>
        </w:rPr>
        <w:t>出面收受该公司好处费</w:t>
      </w:r>
      <w:r>
        <w:rPr>
          <w:rFonts w:hint="eastAsia"/>
          <w:sz w:val="30"/>
          <w:szCs w:val="30"/>
        </w:rPr>
        <w:t>24.48</w:t>
      </w:r>
      <w:r>
        <w:rPr>
          <w:rFonts w:hint="eastAsia"/>
          <w:sz w:val="30"/>
          <w:szCs w:val="30"/>
        </w:rPr>
        <w:t>万元，其中被告人陈炳辉分得</w:t>
      </w:r>
      <w:r>
        <w:rPr>
          <w:rFonts w:hint="eastAsia"/>
          <w:sz w:val="30"/>
          <w:szCs w:val="30"/>
        </w:rPr>
        <w:t>6</w:t>
      </w:r>
      <w:r>
        <w:rPr>
          <w:rFonts w:hint="eastAsia"/>
          <w:sz w:val="30"/>
          <w:szCs w:val="30"/>
        </w:rPr>
        <w:t>万元。</w:t>
      </w:r>
    </w:p>
    <w:p w:rsidR="00D42B48" w:rsidRDefault="00D42B48">
      <w:pPr>
        <w:spacing w:line="500" w:lineRule="atLeast"/>
        <w:ind w:firstLine="600"/>
        <w:divId w:val="1306740134"/>
        <w:rPr>
          <w:rFonts w:hint="eastAsia"/>
          <w:sz w:val="30"/>
          <w:szCs w:val="30"/>
        </w:rPr>
      </w:pP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日，被告人陈炳辉、陈记有、江伟杨、蓝卫勤、张国强去到花都区投案。案发后，被告人陈炳辉退赃</w:t>
      </w:r>
      <w:r>
        <w:rPr>
          <w:rFonts w:hint="eastAsia"/>
          <w:sz w:val="30"/>
          <w:szCs w:val="30"/>
        </w:rPr>
        <w:t>36</w:t>
      </w:r>
      <w:r>
        <w:rPr>
          <w:rFonts w:hint="eastAsia"/>
          <w:sz w:val="30"/>
          <w:szCs w:val="30"/>
        </w:rPr>
        <w:t>万元，被告人陈记有、江伟杨、蓝卫勤、张国强各退赃</w:t>
      </w:r>
      <w:r>
        <w:rPr>
          <w:rFonts w:hint="eastAsia"/>
          <w:sz w:val="30"/>
          <w:szCs w:val="30"/>
        </w:rPr>
        <w:t>30</w:t>
      </w:r>
      <w:r>
        <w:rPr>
          <w:rFonts w:hint="eastAsia"/>
          <w:sz w:val="30"/>
          <w:szCs w:val="30"/>
        </w:rPr>
        <w:t>万元。</w:t>
      </w:r>
    </w:p>
    <w:p w:rsidR="00D42B48" w:rsidRDefault="00D42B48">
      <w:pPr>
        <w:spacing w:line="500" w:lineRule="atLeast"/>
        <w:ind w:firstLine="600"/>
        <w:divId w:val="100881421"/>
        <w:rPr>
          <w:rFonts w:hint="eastAsia"/>
          <w:sz w:val="30"/>
          <w:szCs w:val="30"/>
        </w:rPr>
      </w:pPr>
      <w:r>
        <w:rPr>
          <w:rFonts w:hint="eastAsia"/>
          <w:sz w:val="30"/>
          <w:szCs w:val="30"/>
        </w:rPr>
        <w:t>为证实上述指控的犯罪事实，公诉机关提交了相应证据，认为被告人陈炳辉、陈记有、江伟杨、蓝卫勤、张国强伙同其他国家工作人员，利用职务上的便利，非法收受他人财物，为他人谋取不正当利益，数额巨大，其行为共同触犯了《中华人民共和国刑法》第三百八十五条第一款、第三百八十六条、第三百八十三条第一款第（二）项的规定，犯罪事实清楚，证据确实、充分，应当以受贿罪追究其刑事责任。认为被告人陈炳辉具有共同受贿</w:t>
      </w:r>
      <w:r>
        <w:rPr>
          <w:rFonts w:hint="eastAsia"/>
          <w:sz w:val="30"/>
          <w:szCs w:val="30"/>
        </w:rPr>
        <w:t>224.48</w:t>
      </w:r>
      <w:r>
        <w:rPr>
          <w:rFonts w:hint="eastAsia"/>
          <w:sz w:val="30"/>
          <w:szCs w:val="30"/>
        </w:rPr>
        <w:t>万元、个人分得</w:t>
      </w:r>
      <w:r>
        <w:rPr>
          <w:rFonts w:hint="eastAsia"/>
          <w:sz w:val="30"/>
          <w:szCs w:val="30"/>
        </w:rPr>
        <w:t>36</w:t>
      </w:r>
      <w:r>
        <w:rPr>
          <w:rFonts w:hint="eastAsia"/>
          <w:sz w:val="30"/>
          <w:szCs w:val="30"/>
        </w:rPr>
        <w:t>万元、自首、退还个人分得赃款、认罪认罚等量刑情节，被告人陈记有、江伟杨、蓝卫勤、张国强具有共同受贿金额</w:t>
      </w:r>
      <w:r>
        <w:rPr>
          <w:rFonts w:hint="eastAsia"/>
          <w:sz w:val="30"/>
          <w:szCs w:val="30"/>
        </w:rPr>
        <w:t>200</w:t>
      </w:r>
      <w:r>
        <w:rPr>
          <w:rFonts w:hint="eastAsia"/>
          <w:sz w:val="30"/>
          <w:szCs w:val="30"/>
        </w:rPr>
        <w:t>万元，个人分得</w:t>
      </w:r>
      <w:r>
        <w:rPr>
          <w:rFonts w:hint="eastAsia"/>
          <w:sz w:val="30"/>
          <w:szCs w:val="30"/>
        </w:rPr>
        <w:t>30</w:t>
      </w:r>
      <w:r>
        <w:rPr>
          <w:rFonts w:hint="eastAsia"/>
          <w:sz w:val="30"/>
          <w:szCs w:val="30"/>
        </w:rPr>
        <w:t>万元、在共同犯罪中作用相对较小、自首、认罪认罚等量刑情节，建议对被告人陈炳辉判处有期徒刑三年六个月以下，对被告人陈记有、江伟杨、蓝卫勤、张国强判处有期徒刑三年以下，均并处罚金。提请本院依法判处。</w:t>
      </w:r>
    </w:p>
    <w:p w:rsidR="00D42B48" w:rsidRDefault="00D42B48">
      <w:pPr>
        <w:spacing w:line="500" w:lineRule="atLeast"/>
        <w:ind w:firstLine="600"/>
        <w:divId w:val="654409283"/>
        <w:rPr>
          <w:rFonts w:hint="eastAsia"/>
          <w:sz w:val="30"/>
          <w:szCs w:val="30"/>
        </w:rPr>
      </w:pPr>
      <w:r>
        <w:rPr>
          <w:rFonts w:hint="eastAsia"/>
          <w:sz w:val="30"/>
          <w:szCs w:val="30"/>
        </w:rPr>
        <w:t>被告人陈炳辉、陈记有、江伟杨、蓝卫勤、张国强对公诉机关指控犯罪事实、罪名及量刑建议均无异议且签字具结，请求从轻处罚。</w:t>
      </w:r>
    </w:p>
    <w:p w:rsidR="00D42B48" w:rsidRDefault="00D42B48">
      <w:pPr>
        <w:spacing w:line="500" w:lineRule="atLeast"/>
        <w:ind w:firstLine="600"/>
        <w:divId w:val="153184303"/>
        <w:rPr>
          <w:rFonts w:hint="eastAsia"/>
          <w:sz w:val="30"/>
          <w:szCs w:val="30"/>
        </w:rPr>
      </w:pPr>
      <w:r>
        <w:rPr>
          <w:rFonts w:hint="eastAsia"/>
          <w:sz w:val="30"/>
          <w:szCs w:val="30"/>
        </w:rPr>
        <w:t>辩护人陈妙英对公诉机关指控被告人陈炳辉犯受贿罪的定性无异议，提出被告人陈炳辉是自首且认罪认罚、已退赃、初犯、悔罪态度良好，建议对被告人陈炳辉从轻处罚，并适用缓刑。</w:t>
      </w:r>
    </w:p>
    <w:p w:rsidR="00D42B48" w:rsidRDefault="00D42B48">
      <w:pPr>
        <w:spacing w:line="500" w:lineRule="atLeast"/>
        <w:ind w:firstLine="600"/>
        <w:divId w:val="1921214897"/>
        <w:rPr>
          <w:rFonts w:hint="eastAsia"/>
          <w:sz w:val="30"/>
          <w:szCs w:val="30"/>
        </w:rPr>
      </w:pPr>
      <w:r>
        <w:rPr>
          <w:rFonts w:hint="eastAsia"/>
          <w:sz w:val="30"/>
          <w:szCs w:val="30"/>
        </w:rPr>
        <w:t>辩护人肖某对公诉机关指控被告人陈记有犯受贿罪的定性无异议，提出被告人陈记是自首且认罪认罚、已退赃、初犯偶犯、从犯，请求对被告人陈记有从轻处罚。</w:t>
      </w:r>
    </w:p>
    <w:p w:rsidR="00D42B48" w:rsidRDefault="00D42B48">
      <w:pPr>
        <w:spacing w:line="500" w:lineRule="atLeast"/>
        <w:ind w:firstLine="600"/>
        <w:divId w:val="1134250539"/>
        <w:rPr>
          <w:rFonts w:hint="eastAsia"/>
          <w:sz w:val="30"/>
          <w:szCs w:val="30"/>
        </w:rPr>
      </w:pPr>
      <w:r>
        <w:rPr>
          <w:rFonts w:hint="eastAsia"/>
          <w:sz w:val="30"/>
          <w:szCs w:val="30"/>
        </w:rPr>
        <w:t>辩护人欧子峰对公诉机关指控被告人江伟杨犯受贿罪的定性无异议，提出被告人江伟杨是自首且认罪认罚、已退赃、初犯偶犯、在共同犯罪中作用较小，请求对被告人江伟杨判处有期徒刑三年以下，并适用缓刑。</w:t>
      </w:r>
    </w:p>
    <w:p w:rsidR="00D42B48" w:rsidRDefault="00D42B48">
      <w:pPr>
        <w:spacing w:line="500" w:lineRule="atLeast"/>
        <w:ind w:firstLine="600"/>
        <w:divId w:val="1790052084"/>
        <w:rPr>
          <w:rFonts w:hint="eastAsia"/>
          <w:sz w:val="30"/>
          <w:szCs w:val="30"/>
        </w:rPr>
      </w:pPr>
      <w:r>
        <w:rPr>
          <w:rFonts w:hint="eastAsia"/>
          <w:sz w:val="30"/>
          <w:szCs w:val="30"/>
        </w:rPr>
        <w:t>辩护人潘志斌对公诉机关指控被告人蓝卫勤犯受贿罪的定性无异议，提出被告人蓝卫勤是自首且认罪认罚、已退赃、从犯、家庭困难，请求对被告人蓝卫勤判处有期徒刑三年以下，并适用缓刑。</w:t>
      </w:r>
    </w:p>
    <w:p w:rsidR="00D42B48" w:rsidRDefault="00D42B48">
      <w:pPr>
        <w:spacing w:line="500" w:lineRule="atLeast"/>
        <w:ind w:firstLine="600"/>
        <w:divId w:val="1453861469"/>
        <w:rPr>
          <w:rFonts w:hint="eastAsia"/>
          <w:sz w:val="30"/>
          <w:szCs w:val="30"/>
        </w:rPr>
      </w:pPr>
      <w:r>
        <w:rPr>
          <w:rFonts w:hint="eastAsia"/>
          <w:sz w:val="30"/>
          <w:szCs w:val="30"/>
        </w:rPr>
        <w:t>辩护人李元对公诉机关指控被告人张国强犯受贿罪的定性无异议，提出被告人张国强是自首且认罪认罚、已退赃、主观恶性小、认罪态度良好，请求对被告人张国强从轻处罚，并适用缓刑。</w:t>
      </w:r>
    </w:p>
    <w:p w:rsidR="00D42B48" w:rsidRDefault="00D42B48">
      <w:pPr>
        <w:spacing w:line="500" w:lineRule="atLeast"/>
        <w:ind w:firstLine="600"/>
        <w:divId w:val="1178931107"/>
        <w:rPr>
          <w:rFonts w:hint="eastAsia"/>
          <w:sz w:val="30"/>
          <w:szCs w:val="30"/>
        </w:rPr>
      </w:pPr>
      <w:r>
        <w:rPr>
          <w:rFonts w:hint="eastAsia"/>
          <w:sz w:val="30"/>
          <w:szCs w:val="30"/>
        </w:rPr>
        <w:t>经审理查明：（一）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时任花东镇鸿鹤村党支部书记的被告人陈炳辉、时任鸿鹤村两委委员的被告人陈记有、张国强、江伟杨、蓝卫勤，伙同时任鸿鹤村村委会主任曾炳全、时任花东镇“三旧”改造办公室工作人员商允检、时任花东镇规划建设办副主任、“三旧”改造办公室主任曾某</w:t>
      </w:r>
      <w:r>
        <w:rPr>
          <w:rFonts w:hint="eastAsia"/>
          <w:sz w:val="30"/>
          <w:szCs w:val="30"/>
        </w:rPr>
        <w:t>2</w:t>
      </w:r>
      <w:r>
        <w:rPr>
          <w:rFonts w:hint="eastAsia"/>
          <w:sz w:val="30"/>
          <w:szCs w:val="30"/>
        </w:rPr>
        <w:t>，共同利用职务便利，帮助广州润都装饰工程有限公司实际控制人李某</w:t>
      </w:r>
      <w:r>
        <w:rPr>
          <w:rFonts w:hint="eastAsia"/>
          <w:sz w:val="30"/>
          <w:szCs w:val="30"/>
        </w:rPr>
        <w:t>2</w:t>
      </w:r>
      <w:r>
        <w:rPr>
          <w:rFonts w:hint="eastAsia"/>
          <w:sz w:val="30"/>
          <w:szCs w:val="30"/>
        </w:rPr>
        <w:t>成功购买花东镇鸿鹤村</w:t>
      </w:r>
      <w:r>
        <w:rPr>
          <w:rFonts w:hint="eastAsia"/>
          <w:sz w:val="30"/>
          <w:szCs w:val="30"/>
        </w:rPr>
        <w:t>200</w:t>
      </w:r>
      <w:r>
        <w:rPr>
          <w:rFonts w:hint="eastAsia"/>
          <w:sz w:val="30"/>
          <w:szCs w:val="30"/>
        </w:rPr>
        <w:t>亩历史留用地指标，并在办理后续相关手续上提供方便。期间，同案人商允检收受李某</w:t>
      </w:r>
      <w:r>
        <w:rPr>
          <w:rFonts w:hint="eastAsia"/>
          <w:sz w:val="30"/>
          <w:szCs w:val="30"/>
        </w:rPr>
        <w:t>2</w:t>
      </w:r>
      <w:r>
        <w:rPr>
          <w:rFonts w:hint="eastAsia"/>
          <w:sz w:val="30"/>
          <w:szCs w:val="30"/>
        </w:rPr>
        <w:t>好处费</w:t>
      </w:r>
      <w:r>
        <w:rPr>
          <w:rFonts w:hint="eastAsia"/>
          <w:sz w:val="30"/>
          <w:szCs w:val="30"/>
        </w:rPr>
        <w:t>320</w:t>
      </w:r>
      <w:r>
        <w:rPr>
          <w:rFonts w:hint="eastAsia"/>
          <w:sz w:val="30"/>
          <w:szCs w:val="30"/>
        </w:rPr>
        <w:t>万元，同案人商允检拿出其中</w:t>
      </w:r>
      <w:r>
        <w:rPr>
          <w:rFonts w:hint="eastAsia"/>
          <w:sz w:val="30"/>
          <w:szCs w:val="30"/>
        </w:rPr>
        <w:t>200</w:t>
      </w:r>
      <w:r>
        <w:rPr>
          <w:rFonts w:hint="eastAsia"/>
          <w:sz w:val="30"/>
          <w:szCs w:val="30"/>
        </w:rPr>
        <w:t>万元给同案人曾某</w:t>
      </w:r>
      <w:r>
        <w:rPr>
          <w:rFonts w:hint="eastAsia"/>
          <w:sz w:val="30"/>
          <w:szCs w:val="30"/>
        </w:rPr>
        <w:t>1</w:t>
      </w:r>
      <w:r>
        <w:rPr>
          <w:rFonts w:hint="eastAsia"/>
          <w:sz w:val="30"/>
          <w:szCs w:val="30"/>
        </w:rPr>
        <w:t>。同案人曾某</w:t>
      </w:r>
      <w:r>
        <w:rPr>
          <w:rFonts w:hint="eastAsia"/>
          <w:sz w:val="30"/>
          <w:szCs w:val="30"/>
        </w:rPr>
        <w:t>1</w:t>
      </w:r>
      <w:r>
        <w:rPr>
          <w:rFonts w:hint="eastAsia"/>
          <w:sz w:val="30"/>
          <w:szCs w:val="30"/>
        </w:rPr>
        <w:t>与本案五被告人共同收受该</w:t>
      </w:r>
      <w:r>
        <w:rPr>
          <w:rFonts w:hint="eastAsia"/>
          <w:sz w:val="30"/>
          <w:szCs w:val="30"/>
        </w:rPr>
        <w:t>200</w:t>
      </w:r>
      <w:r>
        <w:rPr>
          <w:rFonts w:hint="eastAsia"/>
          <w:sz w:val="30"/>
          <w:szCs w:val="30"/>
        </w:rPr>
        <w:t>万元，后本案五被告人各分得</w:t>
      </w:r>
      <w:r>
        <w:rPr>
          <w:rFonts w:hint="eastAsia"/>
          <w:sz w:val="30"/>
          <w:szCs w:val="30"/>
        </w:rPr>
        <w:t>30</w:t>
      </w:r>
      <w:r>
        <w:rPr>
          <w:rFonts w:hint="eastAsia"/>
          <w:sz w:val="30"/>
          <w:szCs w:val="30"/>
        </w:rPr>
        <w:t>万元。</w:t>
      </w:r>
    </w:p>
    <w:p w:rsidR="00D42B48" w:rsidRDefault="00D42B48">
      <w:pPr>
        <w:spacing w:line="500" w:lineRule="atLeast"/>
        <w:ind w:firstLine="600"/>
        <w:divId w:val="1664580024"/>
        <w:rPr>
          <w:rFonts w:hint="eastAsia"/>
          <w:sz w:val="30"/>
          <w:szCs w:val="30"/>
        </w:rPr>
      </w:pPr>
      <w:r>
        <w:rPr>
          <w:rFonts w:hint="eastAsia"/>
          <w:sz w:val="30"/>
          <w:szCs w:val="30"/>
        </w:rPr>
        <w:t>（二）</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年期间，时任花东镇鸿鹤村党支部书记的被告人陈炳辉，伙同时任鸿鹤村村委会主任曾炳全、时任花东镇规划建设办副主任、“三旧”改造办公室主任曾某</w:t>
      </w:r>
      <w:r>
        <w:rPr>
          <w:rFonts w:hint="eastAsia"/>
          <w:sz w:val="30"/>
          <w:szCs w:val="30"/>
        </w:rPr>
        <w:t>2</w:t>
      </w:r>
      <w:r>
        <w:rPr>
          <w:rFonts w:hint="eastAsia"/>
          <w:sz w:val="30"/>
          <w:szCs w:val="30"/>
        </w:rPr>
        <w:t>，共同利用职务便利，帮助广州市金隆投资有限公司成功购买鸿鹤村大龙经济社</w:t>
      </w:r>
      <w:r>
        <w:rPr>
          <w:rFonts w:hint="eastAsia"/>
          <w:sz w:val="30"/>
          <w:szCs w:val="30"/>
        </w:rPr>
        <w:t>24.48</w:t>
      </w:r>
      <w:r>
        <w:rPr>
          <w:rFonts w:hint="eastAsia"/>
          <w:sz w:val="30"/>
          <w:szCs w:val="30"/>
        </w:rPr>
        <w:t>亩历史留用地指标。后同案人曾某</w:t>
      </w:r>
      <w:r>
        <w:rPr>
          <w:rFonts w:hint="eastAsia"/>
          <w:sz w:val="30"/>
          <w:szCs w:val="30"/>
        </w:rPr>
        <w:t>2</w:t>
      </w:r>
      <w:r>
        <w:rPr>
          <w:rFonts w:hint="eastAsia"/>
          <w:sz w:val="30"/>
          <w:szCs w:val="30"/>
        </w:rPr>
        <w:t>收受该公司好处费</w:t>
      </w:r>
      <w:r>
        <w:rPr>
          <w:rFonts w:hint="eastAsia"/>
          <w:sz w:val="30"/>
          <w:szCs w:val="30"/>
        </w:rPr>
        <w:t>24.48</w:t>
      </w:r>
      <w:r>
        <w:rPr>
          <w:rFonts w:hint="eastAsia"/>
          <w:sz w:val="30"/>
          <w:szCs w:val="30"/>
        </w:rPr>
        <w:t>万元，被告人陈炳辉分得</w:t>
      </w:r>
      <w:r>
        <w:rPr>
          <w:rFonts w:hint="eastAsia"/>
          <w:sz w:val="30"/>
          <w:szCs w:val="30"/>
        </w:rPr>
        <w:t>6</w:t>
      </w:r>
      <w:r>
        <w:rPr>
          <w:rFonts w:hint="eastAsia"/>
          <w:sz w:val="30"/>
          <w:szCs w:val="30"/>
        </w:rPr>
        <w:t>万元。</w:t>
      </w:r>
    </w:p>
    <w:p w:rsidR="00D42B48" w:rsidRDefault="00D42B48">
      <w:pPr>
        <w:spacing w:line="500" w:lineRule="atLeast"/>
        <w:ind w:firstLine="600"/>
        <w:divId w:val="1190606026"/>
        <w:rPr>
          <w:rFonts w:hint="eastAsia"/>
          <w:sz w:val="30"/>
          <w:szCs w:val="30"/>
        </w:rPr>
      </w:pPr>
      <w:r>
        <w:rPr>
          <w:rFonts w:hint="eastAsia"/>
          <w:sz w:val="30"/>
          <w:szCs w:val="30"/>
        </w:rPr>
        <w:t>（三）</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日，本案五被告人到花东镇纪委投案。后被告人陈炳辉退赃</w:t>
      </w:r>
      <w:r>
        <w:rPr>
          <w:rFonts w:hint="eastAsia"/>
          <w:sz w:val="30"/>
          <w:szCs w:val="30"/>
        </w:rPr>
        <w:t>36</w:t>
      </w:r>
      <w:r>
        <w:rPr>
          <w:rFonts w:hint="eastAsia"/>
          <w:sz w:val="30"/>
          <w:szCs w:val="30"/>
        </w:rPr>
        <w:t>万元，被告人陈记有、江伟杨、蓝卫勤、张国强各退赃</w:t>
      </w:r>
      <w:r>
        <w:rPr>
          <w:rFonts w:hint="eastAsia"/>
          <w:sz w:val="30"/>
          <w:szCs w:val="30"/>
        </w:rPr>
        <w:t>30</w:t>
      </w:r>
      <w:r>
        <w:rPr>
          <w:rFonts w:hint="eastAsia"/>
          <w:sz w:val="30"/>
          <w:szCs w:val="30"/>
        </w:rPr>
        <w:t>万元。</w:t>
      </w:r>
    </w:p>
    <w:p w:rsidR="00D42B48" w:rsidRDefault="00D42B48">
      <w:pPr>
        <w:spacing w:line="500" w:lineRule="atLeast"/>
        <w:ind w:firstLine="600"/>
        <w:divId w:val="1130326204"/>
        <w:rPr>
          <w:rFonts w:hint="eastAsia"/>
          <w:sz w:val="30"/>
          <w:szCs w:val="30"/>
        </w:rPr>
      </w:pPr>
      <w:r>
        <w:rPr>
          <w:rFonts w:hint="eastAsia"/>
          <w:sz w:val="30"/>
          <w:szCs w:val="30"/>
        </w:rPr>
        <w:t>上述犯罪事实，有经公诉机关提交并经法庭质证、认证的由广州市花都区监察委员会出具的到案经过、情况说明、扣押财物清单、扣留财物收据，被告人陈炳辉的鸿鹤村委主任当选证明、主任证，被告人陈记有的鸿鹤村委副主任当选证明、委员证，被告人蓝卫勤的鸿鹤村委委员当选证明、党代表身份证明，被告人江伟杨的鸿鹤村委副主任当选证明，村委会成员花名册，关于村级党支部换届选举结果报告的批复（东发〔</w:t>
      </w:r>
      <w:r>
        <w:rPr>
          <w:rFonts w:hint="eastAsia"/>
          <w:sz w:val="30"/>
          <w:szCs w:val="30"/>
        </w:rPr>
        <w:t>2002</w:t>
      </w:r>
      <w:r>
        <w:rPr>
          <w:rFonts w:hint="eastAsia"/>
          <w:sz w:val="30"/>
          <w:szCs w:val="30"/>
        </w:rPr>
        <w:t>〕</w:t>
      </w:r>
      <w:r>
        <w:rPr>
          <w:rFonts w:hint="eastAsia"/>
          <w:sz w:val="30"/>
          <w:szCs w:val="30"/>
        </w:rPr>
        <w:t>05</w:t>
      </w:r>
      <w:r>
        <w:rPr>
          <w:rFonts w:hint="eastAsia"/>
          <w:sz w:val="30"/>
          <w:szCs w:val="30"/>
        </w:rPr>
        <w:t>号），关于高鉴基等</w:t>
      </w:r>
      <w:r>
        <w:rPr>
          <w:rFonts w:hint="eastAsia"/>
          <w:sz w:val="30"/>
          <w:szCs w:val="30"/>
        </w:rPr>
        <w:t>48</w:t>
      </w:r>
      <w:r>
        <w:rPr>
          <w:rFonts w:hint="eastAsia"/>
          <w:sz w:val="30"/>
          <w:szCs w:val="30"/>
        </w:rPr>
        <w:t>位同志任职的通知（花北干</w:t>
      </w:r>
      <w:r>
        <w:rPr>
          <w:rFonts w:hint="eastAsia"/>
          <w:sz w:val="30"/>
          <w:szCs w:val="30"/>
        </w:rPr>
        <w:t>[2002]2</w:t>
      </w:r>
      <w:r>
        <w:rPr>
          <w:rFonts w:hint="eastAsia"/>
          <w:sz w:val="30"/>
          <w:szCs w:val="30"/>
        </w:rPr>
        <w:t>号），北兴镇村委会换届选举结果，关于北兴镇村级各党支部党员大会选举结果的批复（花北复〔</w:t>
      </w:r>
      <w:r>
        <w:rPr>
          <w:rFonts w:hint="eastAsia"/>
          <w:sz w:val="30"/>
          <w:szCs w:val="30"/>
        </w:rPr>
        <w:t>2005</w:t>
      </w:r>
      <w:r>
        <w:rPr>
          <w:rFonts w:hint="eastAsia"/>
          <w:sz w:val="30"/>
          <w:szCs w:val="30"/>
        </w:rPr>
        <w:t>〕</w:t>
      </w:r>
      <w:r>
        <w:rPr>
          <w:rFonts w:hint="eastAsia"/>
          <w:sz w:val="30"/>
          <w:szCs w:val="30"/>
        </w:rPr>
        <w:t>1</w:t>
      </w:r>
      <w:r>
        <w:rPr>
          <w:rFonts w:hint="eastAsia"/>
          <w:sz w:val="30"/>
          <w:szCs w:val="30"/>
        </w:rPr>
        <w:t>号），北兴镇新一届村委会干部花名册，关于保良村等</w:t>
      </w:r>
      <w:r>
        <w:rPr>
          <w:rFonts w:hint="eastAsia"/>
          <w:sz w:val="30"/>
          <w:szCs w:val="30"/>
        </w:rPr>
        <w:t>53</w:t>
      </w:r>
      <w:r>
        <w:rPr>
          <w:rFonts w:hint="eastAsia"/>
          <w:sz w:val="30"/>
          <w:szCs w:val="30"/>
        </w:rPr>
        <w:t>个村、社区党支部委员会换届选举结果的批复（东复〔</w:t>
      </w:r>
      <w:r>
        <w:rPr>
          <w:rFonts w:hint="eastAsia"/>
          <w:sz w:val="30"/>
          <w:szCs w:val="30"/>
        </w:rPr>
        <w:t>2008</w:t>
      </w:r>
      <w:r>
        <w:rPr>
          <w:rFonts w:hint="eastAsia"/>
          <w:sz w:val="30"/>
          <w:szCs w:val="30"/>
        </w:rPr>
        <w:t>〕</w:t>
      </w:r>
      <w:r>
        <w:rPr>
          <w:rFonts w:hint="eastAsia"/>
          <w:sz w:val="30"/>
          <w:szCs w:val="30"/>
        </w:rPr>
        <w:t>01</w:t>
      </w:r>
      <w:r>
        <w:rPr>
          <w:rFonts w:hint="eastAsia"/>
          <w:sz w:val="30"/>
          <w:szCs w:val="30"/>
        </w:rPr>
        <w:t>号），关于保良村等</w:t>
      </w:r>
      <w:r>
        <w:rPr>
          <w:rFonts w:hint="eastAsia"/>
          <w:sz w:val="30"/>
          <w:szCs w:val="30"/>
        </w:rPr>
        <w:t>49</w:t>
      </w:r>
      <w:r>
        <w:rPr>
          <w:rFonts w:hint="eastAsia"/>
          <w:sz w:val="30"/>
          <w:szCs w:val="30"/>
        </w:rPr>
        <w:t>个村、社区党支部委员会换届选举结果的批复（东复〔</w:t>
      </w:r>
      <w:r>
        <w:rPr>
          <w:rFonts w:hint="eastAsia"/>
          <w:sz w:val="30"/>
          <w:szCs w:val="30"/>
        </w:rPr>
        <w:t>2011</w:t>
      </w:r>
      <w:r>
        <w:rPr>
          <w:rFonts w:hint="eastAsia"/>
          <w:sz w:val="30"/>
          <w:szCs w:val="30"/>
        </w:rPr>
        <w:t>〕</w:t>
      </w:r>
      <w:r>
        <w:rPr>
          <w:rFonts w:hint="eastAsia"/>
          <w:sz w:val="30"/>
          <w:szCs w:val="30"/>
        </w:rPr>
        <w:t>1</w:t>
      </w:r>
      <w:r>
        <w:rPr>
          <w:rFonts w:hint="eastAsia"/>
          <w:sz w:val="30"/>
          <w:szCs w:val="30"/>
        </w:rPr>
        <w:t>号），关于保良村等</w:t>
      </w:r>
      <w:r>
        <w:rPr>
          <w:rFonts w:hint="eastAsia"/>
          <w:sz w:val="30"/>
          <w:szCs w:val="30"/>
        </w:rPr>
        <w:t>49</w:t>
      </w:r>
      <w:r>
        <w:rPr>
          <w:rFonts w:hint="eastAsia"/>
          <w:sz w:val="30"/>
          <w:szCs w:val="30"/>
        </w:rPr>
        <w:t>个村、社区党支部委员会换届选举结果的批复（东复〔</w:t>
      </w:r>
      <w:r>
        <w:rPr>
          <w:rFonts w:hint="eastAsia"/>
          <w:sz w:val="30"/>
          <w:szCs w:val="30"/>
        </w:rPr>
        <w:t>2014</w:t>
      </w:r>
      <w:r>
        <w:rPr>
          <w:rFonts w:hint="eastAsia"/>
          <w:sz w:val="30"/>
          <w:szCs w:val="30"/>
        </w:rPr>
        <w:t>〕</w:t>
      </w:r>
      <w:r>
        <w:rPr>
          <w:rFonts w:hint="eastAsia"/>
          <w:sz w:val="30"/>
          <w:szCs w:val="30"/>
        </w:rPr>
        <w:t>2</w:t>
      </w:r>
      <w:r>
        <w:rPr>
          <w:rFonts w:hint="eastAsia"/>
          <w:sz w:val="30"/>
          <w:szCs w:val="30"/>
        </w:rPr>
        <w:t>号），关于保良村等</w:t>
      </w:r>
      <w:r>
        <w:rPr>
          <w:rFonts w:hint="eastAsia"/>
          <w:sz w:val="30"/>
          <w:szCs w:val="30"/>
        </w:rPr>
        <w:t>50</w:t>
      </w:r>
      <w:r>
        <w:rPr>
          <w:rFonts w:hint="eastAsia"/>
          <w:sz w:val="30"/>
          <w:szCs w:val="30"/>
        </w:rPr>
        <w:t>个村、社区党支部委员会换届选举结果的批复（东复〔</w:t>
      </w:r>
      <w:r>
        <w:rPr>
          <w:rFonts w:hint="eastAsia"/>
          <w:sz w:val="30"/>
          <w:szCs w:val="30"/>
        </w:rPr>
        <w:t>2017</w:t>
      </w:r>
      <w:r>
        <w:rPr>
          <w:rFonts w:hint="eastAsia"/>
          <w:sz w:val="30"/>
          <w:szCs w:val="30"/>
        </w:rPr>
        <w:t>〕</w:t>
      </w:r>
      <w:r>
        <w:rPr>
          <w:rFonts w:hint="eastAsia"/>
          <w:sz w:val="30"/>
          <w:szCs w:val="30"/>
        </w:rPr>
        <w:t>2</w:t>
      </w:r>
      <w:r>
        <w:rPr>
          <w:rFonts w:hint="eastAsia"/>
          <w:sz w:val="30"/>
          <w:szCs w:val="30"/>
        </w:rPr>
        <w:t>号），关于印发《花都区统筹利用农村集体留用地试行办法》的通知（花发〔</w:t>
      </w:r>
      <w:r>
        <w:rPr>
          <w:rFonts w:hint="eastAsia"/>
          <w:sz w:val="30"/>
          <w:szCs w:val="30"/>
        </w:rPr>
        <w:t>2010</w:t>
      </w:r>
      <w:r>
        <w:rPr>
          <w:rFonts w:hint="eastAsia"/>
          <w:sz w:val="30"/>
          <w:szCs w:val="30"/>
        </w:rPr>
        <w:t>〕</w:t>
      </w:r>
      <w:r>
        <w:rPr>
          <w:rFonts w:hint="eastAsia"/>
          <w:sz w:val="30"/>
          <w:szCs w:val="30"/>
        </w:rPr>
        <w:t>23</w:t>
      </w:r>
      <w:r>
        <w:rPr>
          <w:rFonts w:hint="eastAsia"/>
          <w:sz w:val="30"/>
          <w:szCs w:val="30"/>
        </w:rPr>
        <w:t>号），关于统筹解决我市各区农村留用地遗留问题的意见（穗府办函〔</w:t>
      </w:r>
      <w:r>
        <w:rPr>
          <w:rFonts w:hint="eastAsia"/>
          <w:sz w:val="30"/>
          <w:szCs w:val="30"/>
        </w:rPr>
        <w:t>2009</w:t>
      </w:r>
      <w:r>
        <w:rPr>
          <w:rFonts w:hint="eastAsia"/>
          <w:sz w:val="30"/>
          <w:szCs w:val="30"/>
        </w:rPr>
        <w:t>〕</w:t>
      </w:r>
      <w:r>
        <w:rPr>
          <w:rFonts w:hint="eastAsia"/>
          <w:sz w:val="30"/>
          <w:szCs w:val="30"/>
        </w:rPr>
        <w:t>118</w:t>
      </w:r>
      <w:r>
        <w:rPr>
          <w:rFonts w:hint="eastAsia"/>
          <w:sz w:val="30"/>
          <w:szCs w:val="30"/>
        </w:rPr>
        <w:t>号），申请留用地指标统筹调剂办事指引，经济发展留用地指标统筹调剂，留用地指标统筹调剂申请表，指标调出农村经济组织成员表决书，村经济发展留用地指标调剂协议书，会议记录、鸿鹤村会议纪要、关于解决历年征地遗留自留用地指标方案议案，广州市国土资源与房屋管理局关于核定农村集体经济发展留用地指标的函（穗国房留函〔</w:t>
      </w:r>
      <w:r>
        <w:rPr>
          <w:rFonts w:hint="eastAsia"/>
          <w:sz w:val="30"/>
          <w:szCs w:val="30"/>
        </w:rPr>
        <w:t>2012</w:t>
      </w:r>
      <w:r>
        <w:rPr>
          <w:rFonts w:hint="eastAsia"/>
          <w:sz w:val="30"/>
          <w:szCs w:val="30"/>
        </w:rPr>
        <w:t>〕</w:t>
      </w:r>
      <w:r>
        <w:rPr>
          <w:rFonts w:hint="eastAsia"/>
          <w:sz w:val="30"/>
          <w:szCs w:val="30"/>
        </w:rPr>
        <w:t>121</w:t>
      </w:r>
      <w:r>
        <w:rPr>
          <w:rFonts w:hint="eastAsia"/>
          <w:sz w:val="30"/>
          <w:szCs w:val="30"/>
        </w:rPr>
        <w:t>号、</w:t>
      </w:r>
      <w:r>
        <w:rPr>
          <w:rFonts w:hint="eastAsia"/>
          <w:sz w:val="30"/>
          <w:szCs w:val="30"/>
        </w:rPr>
        <w:t>172</w:t>
      </w:r>
      <w:r>
        <w:rPr>
          <w:rFonts w:hint="eastAsia"/>
          <w:sz w:val="30"/>
          <w:szCs w:val="30"/>
        </w:rPr>
        <w:t>号）</w:t>
      </w:r>
      <w:r>
        <w:rPr>
          <w:rFonts w:hint="eastAsia"/>
          <w:sz w:val="30"/>
          <w:szCs w:val="30"/>
        </w:rPr>
        <w:t>，广州市国土资源与房屋管理局关于核定经济发展留用地指标的函（穗国房留函〔</w:t>
      </w:r>
      <w:r>
        <w:rPr>
          <w:rFonts w:hint="eastAsia"/>
          <w:sz w:val="30"/>
          <w:szCs w:val="30"/>
        </w:rPr>
        <w:t>2010</w:t>
      </w:r>
      <w:r>
        <w:rPr>
          <w:rFonts w:hint="eastAsia"/>
          <w:sz w:val="30"/>
          <w:szCs w:val="30"/>
        </w:rPr>
        <w:t>〕</w:t>
      </w:r>
      <w:r>
        <w:rPr>
          <w:rFonts w:hint="eastAsia"/>
          <w:sz w:val="30"/>
          <w:szCs w:val="30"/>
        </w:rPr>
        <w:t>345</w:t>
      </w:r>
      <w:r>
        <w:rPr>
          <w:rFonts w:hint="eastAsia"/>
          <w:sz w:val="30"/>
          <w:szCs w:val="30"/>
        </w:rPr>
        <w:t>号），关于历史留用地工作的情况说明、花东镇鸿鹤村关于历史留用地指标合作开发会议记录、历史留用地指标合作开发合同书，关于要求尽快办理历史留用地征地的请示，花东镇</w:t>
      </w:r>
      <w:r>
        <w:rPr>
          <w:rFonts w:hint="eastAsia"/>
          <w:sz w:val="30"/>
          <w:szCs w:val="30"/>
        </w:rPr>
        <w:t>387</w:t>
      </w:r>
      <w:r>
        <w:rPr>
          <w:rFonts w:hint="eastAsia"/>
          <w:sz w:val="30"/>
          <w:szCs w:val="30"/>
        </w:rPr>
        <w:t>亩统筹留用地项目委托征收土地协议书，广州润都装饰工程有限公司企业法人营业执照及组织机构代码证，广州市金某投资有限公司营业执照及组织机构代码证，花东镇鸿鹤村大龙经济合作社出具的收据，广州市金某投资有限公司出具的情况说明、费用报销单，同案人曾某</w:t>
      </w:r>
      <w:r>
        <w:rPr>
          <w:rFonts w:hint="eastAsia"/>
          <w:sz w:val="30"/>
          <w:szCs w:val="30"/>
        </w:rPr>
        <w:t>1</w:t>
      </w:r>
      <w:r>
        <w:rPr>
          <w:rFonts w:hint="eastAsia"/>
          <w:sz w:val="30"/>
          <w:szCs w:val="30"/>
        </w:rPr>
        <w:t>的户籍资料及个人简历、破案经过、立案决定书、留置决定书、扣押决定书、起诉意见书，同案人曾某</w:t>
      </w:r>
      <w:r>
        <w:rPr>
          <w:rFonts w:hint="eastAsia"/>
          <w:sz w:val="30"/>
          <w:szCs w:val="30"/>
        </w:rPr>
        <w:t>2</w:t>
      </w:r>
      <w:r>
        <w:rPr>
          <w:rFonts w:hint="eastAsia"/>
          <w:sz w:val="30"/>
          <w:szCs w:val="30"/>
        </w:rPr>
        <w:t>、商允检的身份信息材料、入党志愿书、人事档案、任职文件、刑事判决书，同案人曾某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、商允检、李某</w:t>
      </w:r>
      <w:r>
        <w:rPr>
          <w:rFonts w:hint="eastAsia"/>
          <w:sz w:val="30"/>
          <w:szCs w:val="30"/>
        </w:rPr>
        <w:t>2</w:t>
      </w:r>
      <w:r>
        <w:rPr>
          <w:rFonts w:hint="eastAsia"/>
          <w:sz w:val="30"/>
          <w:szCs w:val="30"/>
        </w:rPr>
        <w:t>的供述，证人邓某、潘某、周某、戴某的证言，五被告人的供述及身份信息材料等证据证实，足以认定。</w:t>
      </w:r>
    </w:p>
    <w:p w:rsidR="00D42B48" w:rsidRDefault="00D42B48">
      <w:pPr>
        <w:spacing w:line="500" w:lineRule="atLeast"/>
        <w:ind w:firstLine="600"/>
        <w:divId w:val="638068796"/>
        <w:rPr>
          <w:rFonts w:hint="eastAsia"/>
          <w:sz w:val="30"/>
          <w:szCs w:val="30"/>
        </w:rPr>
      </w:pPr>
      <w:r>
        <w:rPr>
          <w:rFonts w:hint="eastAsia"/>
          <w:sz w:val="30"/>
          <w:szCs w:val="30"/>
        </w:rPr>
        <w:t>关于五被告人是否属于从犯问题，本院综合评析如下：经查，本案证据可充分证实，五被告人在担任花东镇鸿鹤村干部期间，在同案人曾某</w:t>
      </w:r>
      <w:r>
        <w:rPr>
          <w:rFonts w:hint="eastAsia"/>
          <w:sz w:val="30"/>
          <w:szCs w:val="30"/>
        </w:rPr>
        <w:t>1</w:t>
      </w:r>
      <w:r>
        <w:rPr>
          <w:rFonts w:hint="eastAsia"/>
          <w:sz w:val="30"/>
          <w:szCs w:val="30"/>
        </w:rPr>
        <w:t>的提议下，共同利用职务便利，促使该村顺利通过《关于解决历年征地遗留自留用地指标方案议案》；后由同案人曾某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、商允检共同利用职务之便，为涉案历史留用地指标在相关手续办理上提供便利，帮助同案人李某</w:t>
      </w:r>
      <w:r>
        <w:rPr>
          <w:rFonts w:hint="eastAsia"/>
          <w:sz w:val="30"/>
          <w:szCs w:val="30"/>
        </w:rPr>
        <w:t>2</w:t>
      </w:r>
      <w:r>
        <w:rPr>
          <w:rFonts w:hint="eastAsia"/>
          <w:sz w:val="30"/>
          <w:szCs w:val="30"/>
        </w:rPr>
        <w:t>、金某公司成功购买历史留用地指标，并通过同案人商允检、曾某</w:t>
      </w:r>
      <w:r>
        <w:rPr>
          <w:rFonts w:hint="eastAsia"/>
          <w:sz w:val="30"/>
          <w:szCs w:val="30"/>
        </w:rPr>
        <w:t>2</w:t>
      </w:r>
      <w:r>
        <w:rPr>
          <w:rFonts w:hint="eastAsia"/>
          <w:sz w:val="30"/>
          <w:szCs w:val="30"/>
        </w:rPr>
        <w:t>非法收受财物。据此可知，五被告人在整个犯罪环节中所起作用较小，应认定为从犯。另根据五被告人在共同犯罪中的具体的作用和地位、获得利益等方面不同，可在量刑时酌情考虑、予以区分。</w:t>
      </w:r>
    </w:p>
    <w:p w:rsidR="00D42B48" w:rsidRDefault="00D42B48">
      <w:pPr>
        <w:spacing w:line="500" w:lineRule="atLeast"/>
        <w:ind w:firstLine="600"/>
        <w:divId w:val="602999122"/>
        <w:rPr>
          <w:rFonts w:hint="eastAsia"/>
          <w:sz w:val="30"/>
          <w:szCs w:val="30"/>
        </w:rPr>
      </w:pPr>
      <w:r>
        <w:rPr>
          <w:rFonts w:hint="eastAsia"/>
          <w:sz w:val="30"/>
          <w:szCs w:val="30"/>
        </w:rPr>
        <w:t>本院认为：被告人陈炳辉、陈记有、江伟杨、蓝卫勤、张国强无视国家法律，伙同其他国家工作人员，共同利用职务上的便利，非法收受他人财物，数额巨大，为他人谋取利益，其行为均已构成受贿罪。公诉机关指控五被告人犯受贿罪的事实清楚，证据确实、充分，罪名成立，本院予以支持。依法应当五被告人适用“三年以上十年以下有期徒刑，并处罚金或者没收财产”的量刑幅度予以处罚。本案查明的量刑情节包括：</w:t>
      </w:r>
      <w:r>
        <w:rPr>
          <w:rFonts w:hint="eastAsia"/>
          <w:sz w:val="30"/>
          <w:szCs w:val="30"/>
        </w:rPr>
        <w:t>1.</w:t>
      </w:r>
      <w:r>
        <w:rPr>
          <w:rFonts w:hint="eastAsia"/>
          <w:sz w:val="30"/>
          <w:szCs w:val="30"/>
        </w:rPr>
        <w:t>五被告人犯罪以后自动投案，并如实供述自己的罪行，系自首，依法可以从轻或者减轻处罚；</w:t>
      </w:r>
      <w:r>
        <w:rPr>
          <w:rFonts w:hint="eastAsia"/>
          <w:sz w:val="30"/>
          <w:szCs w:val="30"/>
        </w:rPr>
        <w:t>2.</w:t>
      </w:r>
      <w:r>
        <w:rPr>
          <w:rFonts w:hint="eastAsia"/>
          <w:sz w:val="30"/>
          <w:szCs w:val="30"/>
        </w:rPr>
        <w:t>五被告人在共同犯罪中起次要作用，是从犯，依法应当从轻、减轻处罚；</w:t>
      </w:r>
      <w:r>
        <w:rPr>
          <w:rFonts w:hint="eastAsia"/>
          <w:sz w:val="30"/>
          <w:szCs w:val="30"/>
        </w:rPr>
        <w:t>3.</w:t>
      </w:r>
      <w:r>
        <w:rPr>
          <w:rFonts w:hint="eastAsia"/>
          <w:sz w:val="30"/>
          <w:szCs w:val="30"/>
        </w:rPr>
        <w:t>五被告人认罪认罚，依法可以从轻处罚；</w:t>
      </w:r>
      <w:r>
        <w:rPr>
          <w:rFonts w:hint="eastAsia"/>
          <w:sz w:val="30"/>
          <w:szCs w:val="30"/>
        </w:rPr>
        <w:t>4.</w:t>
      </w:r>
      <w:r>
        <w:rPr>
          <w:rFonts w:hint="eastAsia"/>
          <w:sz w:val="30"/>
          <w:szCs w:val="30"/>
        </w:rPr>
        <w:t>五被告人主动退还个人违法所得，可酌情从轻处罚。综合五被告人的犯罪事实和上述情节，本院决定对五被告人减轻处罚。考虑到五被告人的犯罪情节较轻，具有认罪、悔罪表现，没有再犯罪的危险，宣告缓刑对所居住社区没有重大不良影响，可依法对五被告人适用缓刑。公诉机关提出的量刑建议符合法律规定，本院予以采纳。辩护人提出与上述相同的辩护意见本院予以采纳。</w:t>
      </w:r>
    </w:p>
    <w:p w:rsidR="00D42B48" w:rsidRDefault="00D42B48">
      <w:pPr>
        <w:spacing w:line="500" w:lineRule="atLeast"/>
        <w:ind w:firstLine="600"/>
        <w:divId w:val="117921799"/>
        <w:rPr>
          <w:rFonts w:hint="eastAsia"/>
          <w:sz w:val="30"/>
          <w:szCs w:val="30"/>
        </w:rPr>
      </w:pPr>
      <w:r>
        <w:rPr>
          <w:rFonts w:hint="eastAsia"/>
          <w:sz w:val="30"/>
          <w:szCs w:val="30"/>
        </w:rPr>
        <w:t>综上，本院综合考量五被告人的犯罪行为、性质、作用及悔罪态度等，依照《中华人民共和国刑法》第三百八十五条第一款、第三百八十六条、第三百八十三条第一款第（二）项、第二十五条、第二十七条、第六十七条第一款、第七十二条、第七十三条第二款、第三款、第五十二条、第五十三条、第六十四条、《最高人民法院、最高人民检察院关于办理贪污贿赂刑事案件适用法律若干问题的解释》第二条第一款、第九条第一款之规定，判决如下：</w:t>
      </w:r>
    </w:p>
    <w:p w:rsidR="00D42B48" w:rsidRDefault="00D42B48">
      <w:pPr>
        <w:spacing w:line="500" w:lineRule="atLeast"/>
        <w:ind w:firstLine="600"/>
        <w:divId w:val="770667775"/>
        <w:rPr>
          <w:rFonts w:hint="eastAsia"/>
          <w:sz w:val="30"/>
          <w:szCs w:val="30"/>
        </w:rPr>
      </w:pPr>
      <w:r>
        <w:rPr>
          <w:rFonts w:hint="eastAsia"/>
          <w:sz w:val="30"/>
          <w:szCs w:val="30"/>
        </w:rPr>
        <w:t>一、被告人陈炳辉犯受贿罪，判处有期徒刑二年六个月，缓刑三年，并处罚金四十万元（缓刑考验期限从判决确定之日起计算；罚金自本判决生效之日后十日内一次性向本院缴纳，上缴国库）。</w:t>
      </w:r>
    </w:p>
    <w:p w:rsidR="00D42B48" w:rsidRDefault="00D42B48">
      <w:pPr>
        <w:spacing w:line="500" w:lineRule="atLeast"/>
        <w:ind w:firstLine="600"/>
        <w:divId w:val="112750947"/>
        <w:rPr>
          <w:rFonts w:hint="eastAsia"/>
          <w:sz w:val="30"/>
          <w:szCs w:val="30"/>
        </w:rPr>
      </w:pPr>
      <w:r>
        <w:rPr>
          <w:rFonts w:hint="eastAsia"/>
          <w:sz w:val="30"/>
          <w:szCs w:val="30"/>
        </w:rPr>
        <w:t>二、被告人陈记有犯受贿罪，判处有期徒刑二年二个月，缓刑三年，并处罚金三十万元（缓刑考验期限从判决确定之日起计算；罚金自本判决生效之日后十日内一次性向本院缴纳，上缴国库）。</w:t>
      </w:r>
    </w:p>
    <w:p w:rsidR="00D42B48" w:rsidRDefault="00D42B48">
      <w:pPr>
        <w:spacing w:line="500" w:lineRule="atLeast"/>
        <w:ind w:firstLine="600"/>
        <w:divId w:val="83385001"/>
        <w:rPr>
          <w:rFonts w:hint="eastAsia"/>
          <w:sz w:val="30"/>
          <w:szCs w:val="30"/>
        </w:rPr>
      </w:pPr>
      <w:r>
        <w:rPr>
          <w:rFonts w:hint="eastAsia"/>
          <w:sz w:val="30"/>
          <w:szCs w:val="30"/>
        </w:rPr>
        <w:t>三、被告人江伟杨犯受贿罪，判处有期徒刑二年二个月，缓刑三年，并处罚金三十万元（缓刑考验期限从判决确定之日起计算；罚金自本判决生效之日后十日内一次性向本院缴纳，上缴国库）。</w:t>
      </w:r>
    </w:p>
    <w:p w:rsidR="00D42B48" w:rsidRDefault="00D42B48">
      <w:pPr>
        <w:spacing w:line="500" w:lineRule="atLeast"/>
        <w:ind w:firstLine="600"/>
        <w:divId w:val="839588914"/>
        <w:rPr>
          <w:rFonts w:hint="eastAsia"/>
          <w:sz w:val="30"/>
          <w:szCs w:val="30"/>
        </w:rPr>
      </w:pPr>
      <w:r>
        <w:rPr>
          <w:rFonts w:hint="eastAsia"/>
          <w:sz w:val="30"/>
          <w:szCs w:val="30"/>
        </w:rPr>
        <w:t>四、被告人蓝卫勤犯受贿罪，判处有期徒刑二年二个月，缓刑三年，并处罚金三十万元（缓刑考验期限从判决确定之日起计算；罚金自本判决生效之日后十日内一次性向本院缴纳，上缴国库）。</w:t>
      </w:r>
    </w:p>
    <w:p w:rsidR="00D42B48" w:rsidRDefault="00D42B48">
      <w:pPr>
        <w:spacing w:line="500" w:lineRule="atLeast"/>
        <w:ind w:firstLine="600"/>
        <w:divId w:val="1108306150"/>
        <w:rPr>
          <w:rFonts w:hint="eastAsia"/>
          <w:sz w:val="30"/>
          <w:szCs w:val="30"/>
        </w:rPr>
      </w:pPr>
      <w:r>
        <w:rPr>
          <w:rFonts w:hint="eastAsia"/>
          <w:sz w:val="30"/>
          <w:szCs w:val="30"/>
        </w:rPr>
        <w:t>五、被告人张国强犯受贿罪，判处有期徒刑二年二个月，缓刑三年，并处罚金三十万元（缓刑考验期限从判决确定之日起计算；罚金自本判决生效之日后十日内一次性向本院缴纳，上缴国库）。</w:t>
      </w:r>
    </w:p>
    <w:p w:rsidR="00D42B48" w:rsidRDefault="00D42B48">
      <w:pPr>
        <w:spacing w:line="500" w:lineRule="atLeast"/>
        <w:ind w:firstLine="600"/>
        <w:divId w:val="1632246683"/>
        <w:rPr>
          <w:rFonts w:hint="eastAsia"/>
          <w:sz w:val="30"/>
          <w:szCs w:val="30"/>
        </w:rPr>
      </w:pPr>
      <w:r>
        <w:rPr>
          <w:rFonts w:hint="eastAsia"/>
          <w:sz w:val="30"/>
          <w:szCs w:val="30"/>
        </w:rPr>
        <w:t>六、扣押在案的赃款予以没收、上缴国库（由扣押机关执行）。</w:t>
      </w:r>
    </w:p>
    <w:p w:rsidR="00D42B48" w:rsidRDefault="00D42B48">
      <w:pPr>
        <w:spacing w:line="500" w:lineRule="atLeast"/>
        <w:ind w:firstLine="600"/>
        <w:divId w:val="64219835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42B48" w:rsidRDefault="00D42B48">
      <w:pPr>
        <w:spacing w:line="500" w:lineRule="atLeast"/>
        <w:ind w:firstLine="600"/>
        <w:divId w:val="1883711942"/>
        <w:rPr>
          <w:rFonts w:hint="eastAsia"/>
          <w:sz w:val="30"/>
          <w:szCs w:val="30"/>
        </w:rPr>
      </w:pPr>
      <w:r>
        <w:rPr>
          <w:rFonts w:hint="eastAsia"/>
          <w:sz w:val="30"/>
          <w:szCs w:val="30"/>
        </w:rPr>
        <w:t>（此页无正文）</w:t>
      </w:r>
    </w:p>
    <w:p w:rsidR="00D42B48" w:rsidRDefault="00D42B48">
      <w:pPr>
        <w:spacing w:line="500" w:lineRule="atLeast"/>
        <w:jc w:val="right"/>
        <w:divId w:val="921645165"/>
        <w:rPr>
          <w:rFonts w:hint="eastAsia"/>
          <w:sz w:val="30"/>
          <w:szCs w:val="30"/>
        </w:rPr>
      </w:pPr>
      <w:r>
        <w:rPr>
          <w:rFonts w:hint="eastAsia"/>
          <w:sz w:val="30"/>
          <w:szCs w:val="30"/>
        </w:rPr>
        <w:t>审　判　长　　李　惠</w:t>
      </w:r>
    </w:p>
    <w:p w:rsidR="00D42B48" w:rsidRDefault="00D42B48">
      <w:pPr>
        <w:spacing w:line="500" w:lineRule="atLeast"/>
        <w:jc w:val="right"/>
        <w:divId w:val="1581254700"/>
        <w:rPr>
          <w:rFonts w:hint="eastAsia"/>
          <w:sz w:val="30"/>
          <w:szCs w:val="30"/>
        </w:rPr>
      </w:pPr>
      <w:r>
        <w:rPr>
          <w:rFonts w:hint="eastAsia"/>
          <w:sz w:val="30"/>
          <w:szCs w:val="30"/>
        </w:rPr>
        <w:t>人民陪审员　　云南英</w:t>
      </w:r>
    </w:p>
    <w:p w:rsidR="00D42B48" w:rsidRDefault="00D42B48">
      <w:pPr>
        <w:spacing w:line="500" w:lineRule="atLeast"/>
        <w:jc w:val="right"/>
        <w:divId w:val="273555729"/>
        <w:rPr>
          <w:rFonts w:hint="eastAsia"/>
          <w:sz w:val="30"/>
          <w:szCs w:val="30"/>
        </w:rPr>
      </w:pPr>
      <w:r>
        <w:rPr>
          <w:rFonts w:hint="eastAsia"/>
          <w:sz w:val="30"/>
          <w:szCs w:val="30"/>
        </w:rPr>
        <w:t>人民陪审员　　利裕玲</w:t>
      </w:r>
    </w:p>
    <w:p w:rsidR="00D42B48" w:rsidRDefault="00D42B48">
      <w:pPr>
        <w:spacing w:line="500" w:lineRule="atLeast"/>
        <w:jc w:val="right"/>
        <w:divId w:val="554008464"/>
        <w:rPr>
          <w:rFonts w:hint="eastAsia"/>
          <w:sz w:val="30"/>
          <w:szCs w:val="30"/>
        </w:rPr>
      </w:pPr>
      <w:r>
        <w:rPr>
          <w:rFonts w:hint="eastAsia"/>
          <w:sz w:val="30"/>
          <w:szCs w:val="30"/>
        </w:rPr>
        <w:t>二〇二〇年九月二十五日</w:t>
      </w:r>
    </w:p>
    <w:p w:rsidR="00D42B48" w:rsidRDefault="00D42B48">
      <w:pPr>
        <w:spacing w:line="500" w:lineRule="atLeast"/>
        <w:jc w:val="right"/>
        <w:divId w:val="1941060541"/>
        <w:rPr>
          <w:rFonts w:hint="eastAsia"/>
          <w:sz w:val="30"/>
          <w:szCs w:val="30"/>
        </w:rPr>
      </w:pPr>
      <w:r>
        <w:rPr>
          <w:rFonts w:hint="eastAsia"/>
          <w:sz w:val="30"/>
          <w:szCs w:val="30"/>
        </w:rPr>
        <w:t>书　记　员　　潘敏婷</w:t>
      </w:r>
    </w:p>
    <w:p w:rsidR="00D42B48" w:rsidRDefault="00D42B48">
      <w:pPr>
        <w:spacing w:line="500" w:lineRule="atLeast"/>
        <w:ind w:firstLine="600"/>
        <w:divId w:val="1825315762"/>
        <w:rPr>
          <w:rFonts w:hint="eastAsia"/>
          <w:sz w:val="30"/>
          <w:szCs w:val="30"/>
        </w:rPr>
      </w:pPr>
      <w:r>
        <w:rPr>
          <w:rFonts w:hint="eastAsia"/>
          <w:sz w:val="30"/>
          <w:szCs w:val="30"/>
        </w:rPr>
        <w:t>附法律条文：</w:t>
      </w:r>
    </w:p>
    <w:p w:rsidR="00D42B48" w:rsidRDefault="00D42B48">
      <w:pPr>
        <w:spacing w:line="500" w:lineRule="atLeast"/>
        <w:ind w:firstLine="600"/>
        <w:divId w:val="21058178"/>
        <w:rPr>
          <w:rFonts w:hint="eastAsia"/>
          <w:sz w:val="30"/>
          <w:szCs w:val="30"/>
        </w:rPr>
      </w:pPr>
      <w:r>
        <w:rPr>
          <w:rFonts w:hint="eastAsia"/>
          <w:sz w:val="30"/>
          <w:szCs w:val="30"/>
        </w:rPr>
        <w:t>《中华人民共和国刑法》</w:t>
      </w:r>
    </w:p>
    <w:p w:rsidR="00D42B48" w:rsidRDefault="00D42B48">
      <w:pPr>
        <w:spacing w:line="500" w:lineRule="atLeast"/>
        <w:ind w:firstLine="600"/>
        <w:divId w:val="1894150705"/>
        <w:rPr>
          <w:rFonts w:hint="eastAsia"/>
          <w:sz w:val="30"/>
          <w:szCs w:val="30"/>
        </w:rPr>
      </w:pPr>
      <w:r>
        <w:rPr>
          <w:rFonts w:hint="eastAsia"/>
          <w:sz w:val="30"/>
          <w:szCs w:val="30"/>
        </w:rPr>
        <w:t>第三百八十三条对犯贪污罪的，根据情节轻重，分别依照下列规定处罚：</w:t>
      </w:r>
    </w:p>
    <w:p w:rsidR="00D42B48" w:rsidRDefault="00D42B48">
      <w:pPr>
        <w:spacing w:line="500" w:lineRule="atLeast"/>
        <w:ind w:firstLine="600"/>
        <w:divId w:val="1980333729"/>
        <w:rPr>
          <w:rFonts w:hint="eastAsia"/>
          <w:sz w:val="30"/>
          <w:szCs w:val="30"/>
        </w:rPr>
      </w:pPr>
      <w:r>
        <w:rPr>
          <w:rFonts w:hint="eastAsia"/>
          <w:sz w:val="30"/>
          <w:szCs w:val="30"/>
        </w:rPr>
        <w:t>（一）贪污数额较大或者有其他较重情节的，处三年以下有期徒刑或者拘役，并处罚金。</w:t>
      </w:r>
    </w:p>
    <w:p w:rsidR="00D42B48" w:rsidRDefault="00D42B48">
      <w:pPr>
        <w:spacing w:line="500" w:lineRule="atLeast"/>
        <w:ind w:firstLine="600"/>
        <w:divId w:val="268974741"/>
        <w:rPr>
          <w:rFonts w:hint="eastAsia"/>
          <w:sz w:val="30"/>
          <w:szCs w:val="30"/>
        </w:rPr>
      </w:pPr>
      <w:r>
        <w:rPr>
          <w:rFonts w:hint="eastAsia"/>
          <w:sz w:val="30"/>
          <w:szCs w:val="30"/>
        </w:rPr>
        <w:t>（二）贪污数额巨大或者有其他严重情节的，处三年以上十年以下有期徒刑，并处罚金或者没收财产。</w:t>
      </w:r>
    </w:p>
    <w:p w:rsidR="00D42B48" w:rsidRDefault="00D42B48">
      <w:pPr>
        <w:spacing w:line="500" w:lineRule="atLeast"/>
        <w:ind w:firstLine="600"/>
        <w:divId w:val="1051283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42B48" w:rsidRDefault="00D42B48">
      <w:pPr>
        <w:spacing w:line="500" w:lineRule="atLeast"/>
        <w:ind w:firstLine="600"/>
        <w:divId w:val="1768190849"/>
        <w:rPr>
          <w:rFonts w:hint="eastAsia"/>
          <w:sz w:val="30"/>
          <w:szCs w:val="30"/>
        </w:rPr>
      </w:pPr>
      <w:r>
        <w:rPr>
          <w:rFonts w:hint="eastAsia"/>
          <w:sz w:val="30"/>
          <w:szCs w:val="30"/>
        </w:rPr>
        <w:t>对多次贪污未经处理的，按照累计贪污数额处罚。</w:t>
      </w:r>
    </w:p>
    <w:p w:rsidR="00D42B48" w:rsidRDefault="00D42B48">
      <w:pPr>
        <w:spacing w:line="500" w:lineRule="atLeast"/>
        <w:ind w:firstLine="600"/>
        <w:divId w:val="100571630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42B48" w:rsidRDefault="00D42B48">
      <w:pPr>
        <w:spacing w:line="500" w:lineRule="atLeast"/>
        <w:ind w:firstLine="600"/>
        <w:divId w:val="165452545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42B48" w:rsidRDefault="00D42B48">
      <w:pPr>
        <w:spacing w:line="500" w:lineRule="atLeast"/>
        <w:ind w:firstLine="600"/>
        <w:divId w:val="110180368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42B48" w:rsidRDefault="00D42B48">
      <w:pPr>
        <w:spacing w:line="500" w:lineRule="atLeast"/>
        <w:ind w:firstLine="600"/>
        <w:divId w:val="943612761"/>
        <w:rPr>
          <w:rFonts w:hint="eastAsia"/>
          <w:sz w:val="30"/>
          <w:szCs w:val="30"/>
        </w:rPr>
      </w:pPr>
      <w:r>
        <w:rPr>
          <w:rFonts w:hint="eastAsia"/>
          <w:sz w:val="30"/>
          <w:szCs w:val="30"/>
        </w:rPr>
        <w:t>国家工作人员在经济往来中，违反国家规定，收受各种名义的回扣、手续费，归个人所有的，以受贿论处。</w:t>
      </w:r>
    </w:p>
    <w:p w:rsidR="00D42B48" w:rsidRDefault="00D42B48">
      <w:pPr>
        <w:spacing w:line="500" w:lineRule="atLeast"/>
        <w:ind w:firstLine="600"/>
        <w:divId w:val="168535231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42B48" w:rsidRDefault="00D42B48">
      <w:pPr>
        <w:spacing w:line="500" w:lineRule="atLeast"/>
        <w:ind w:firstLine="600"/>
        <w:divId w:val="1404137320"/>
        <w:rPr>
          <w:rFonts w:hint="eastAsia"/>
          <w:sz w:val="30"/>
          <w:szCs w:val="30"/>
        </w:rPr>
      </w:pPr>
      <w:r>
        <w:rPr>
          <w:rFonts w:hint="eastAsia"/>
          <w:sz w:val="30"/>
          <w:szCs w:val="30"/>
        </w:rPr>
        <w:t>第二十五条共同犯罪是指二人以上共同故意犯罪。</w:t>
      </w:r>
    </w:p>
    <w:p w:rsidR="00D42B48" w:rsidRDefault="00D42B48">
      <w:pPr>
        <w:spacing w:line="500" w:lineRule="atLeast"/>
        <w:ind w:firstLine="600"/>
        <w:divId w:val="302850122"/>
        <w:rPr>
          <w:rFonts w:hint="eastAsia"/>
          <w:sz w:val="30"/>
          <w:szCs w:val="30"/>
        </w:rPr>
      </w:pPr>
      <w:r>
        <w:rPr>
          <w:rFonts w:hint="eastAsia"/>
          <w:sz w:val="30"/>
          <w:szCs w:val="30"/>
        </w:rPr>
        <w:t>二人以上共同过失犯罪，不以共同犯罪论处；应当负刑事责任的，按照他们所犯的罪分别处罚。</w:t>
      </w:r>
    </w:p>
    <w:p w:rsidR="00D42B48" w:rsidRDefault="00D42B48">
      <w:pPr>
        <w:spacing w:line="500" w:lineRule="atLeast"/>
        <w:ind w:firstLine="600"/>
        <w:divId w:val="1362827277"/>
        <w:rPr>
          <w:rFonts w:hint="eastAsia"/>
          <w:sz w:val="30"/>
          <w:szCs w:val="30"/>
        </w:rPr>
      </w:pPr>
      <w:r>
        <w:rPr>
          <w:rFonts w:hint="eastAsia"/>
          <w:sz w:val="30"/>
          <w:szCs w:val="30"/>
        </w:rPr>
        <w:t>第二十七条在共同犯罪中起次要或者辅助作用的，是从犯。</w:t>
      </w:r>
    </w:p>
    <w:p w:rsidR="00D42B48" w:rsidRDefault="00D42B48">
      <w:pPr>
        <w:spacing w:line="500" w:lineRule="atLeast"/>
        <w:ind w:firstLine="600"/>
        <w:divId w:val="1088232860"/>
        <w:rPr>
          <w:rFonts w:hint="eastAsia"/>
          <w:sz w:val="30"/>
          <w:szCs w:val="30"/>
        </w:rPr>
      </w:pPr>
      <w:r>
        <w:rPr>
          <w:rFonts w:hint="eastAsia"/>
          <w:sz w:val="30"/>
          <w:szCs w:val="30"/>
        </w:rPr>
        <w:t>对于从犯，应当从轻、减轻处罚或者免除处罚。</w:t>
      </w:r>
    </w:p>
    <w:p w:rsidR="00D42B48" w:rsidRDefault="00D42B48">
      <w:pPr>
        <w:spacing w:line="500" w:lineRule="atLeast"/>
        <w:ind w:firstLine="600"/>
        <w:divId w:val="18611589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42B48" w:rsidRDefault="00D42B48">
      <w:pPr>
        <w:spacing w:line="500" w:lineRule="atLeast"/>
        <w:ind w:firstLine="600"/>
        <w:divId w:val="18010730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42B48" w:rsidRDefault="00D42B48">
      <w:pPr>
        <w:spacing w:line="500" w:lineRule="atLeast"/>
        <w:ind w:firstLine="600"/>
        <w:divId w:val="89339562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42B48" w:rsidRDefault="00D42B48">
      <w:pPr>
        <w:spacing w:line="500" w:lineRule="atLeast"/>
        <w:ind w:firstLine="600"/>
        <w:divId w:val="95448348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42B48" w:rsidRDefault="00D42B48">
      <w:pPr>
        <w:spacing w:line="500" w:lineRule="atLeast"/>
        <w:ind w:firstLine="600"/>
        <w:divId w:val="1855025101"/>
        <w:rPr>
          <w:rFonts w:hint="eastAsia"/>
          <w:sz w:val="30"/>
          <w:szCs w:val="30"/>
        </w:rPr>
      </w:pPr>
      <w:r>
        <w:rPr>
          <w:rFonts w:hint="eastAsia"/>
          <w:sz w:val="30"/>
          <w:szCs w:val="30"/>
        </w:rPr>
        <w:t>（一）犯罪情节较轻；</w:t>
      </w:r>
    </w:p>
    <w:p w:rsidR="00D42B48" w:rsidRDefault="00D42B48">
      <w:pPr>
        <w:spacing w:line="500" w:lineRule="atLeast"/>
        <w:ind w:firstLine="600"/>
        <w:divId w:val="1136335074"/>
        <w:rPr>
          <w:rFonts w:hint="eastAsia"/>
          <w:sz w:val="30"/>
          <w:szCs w:val="30"/>
        </w:rPr>
      </w:pPr>
      <w:r>
        <w:rPr>
          <w:rFonts w:hint="eastAsia"/>
          <w:sz w:val="30"/>
          <w:szCs w:val="30"/>
        </w:rPr>
        <w:t>（二）有悔罪表现；</w:t>
      </w:r>
    </w:p>
    <w:p w:rsidR="00D42B48" w:rsidRDefault="00D42B48">
      <w:pPr>
        <w:spacing w:line="500" w:lineRule="atLeast"/>
        <w:ind w:firstLine="600"/>
        <w:divId w:val="738406642"/>
        <w:rPr>
          <w:rFonts w:hint="eastAsia"/>
          <w:sz w:val="30"/>
          <w:szCs w:val="30"/>
        </w:rPr>
      </w:pPr>
      <w:r>
        <w:rPr>
          <w:rFonts w:hint="eastAsia"/>
          <w:sz w:val="30"/>
          <w:szCs w:val="30"/>
        </w:rPr>
        <w:t>（三）没有再犯罪的危险；</w:t>
      </w:r>
    </w:p>
    <w:p w:rsidR="00D42B48" w:rsidRDefault="00D42B48">
      <w:pPr>
        <w:spacing w:line="500" w:lineRule="atLeast"/>
        <w:ind w:firstLine="600"/>
        <w:divId w:val="939873220"/>
        <w:rPr>
          <w:rFonts w:hint="eastAsia"/>
          <w:sz w:val="30"/>
          <w:szCs w:val="30"/>
        </w:rPr>
      </w:pPr>
      <w:r>
        <w:rPr>
          <w:rFonts w:hint="eastAsia"/>
          <w:sz w:val="30"/>
          <w:szCs w:val="30"/>
        </w:rPr>
        <w:t>（四）宣告缓刑对所居住社区没有重大不良影响。</w:t>
      </w:r>
    </w:p>
    <w:p w:rsidR="00D42B48" w:rsidRDefault="00D42B48">
      <w:pPr>
        <w:spacing w:line="500" w:lineRule="atLeast"/>
        <w:ind w:firstLine="600"/>
        <w:divId w:val="88233318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42B48" w:rsidRDefault="00D42B48">
      <w:pPr>
        <w:spacing w:line="500" w:lineRule="atLeast"/>
        <w:ind w:firstLine="600"/>
        <w:divId w:val="71976432"/>
        <w:rPr>
          <w:rFonts w:hint="eastAsia"/>
          <w:sz w:val="30"/>
          <w:szCs w:val="30"/>
        </w:rPr>
      </w:pPr>
      <w:r>
        <w:rPr>
          <w:rFonts w:hint="eastAsia"/>
          <w:sz w:val="30"/>
          <w:szCs w:val="30"/>
        </w:rPr>
        <w:t>被宣告缓刑的犯罪分子，如果被判处附加刑，附加刑仍须执行。</w:t>
      </w:r>
    </w:p>
    <w:p w:rsidR="00D42B48" w:rsidRDefault="00D42B48">
      <w:pPr>
        <w:spacing w:line="500" w:lineRule="atLeast"/>
        <w:ind w:firstLine="600"/>
        <w:divId w:val="916673223"/>
        <w:rPr>
          <w:rFonts w:hint="eastAsia"/>
          <w:sz w:val="30"/>
          <w:szCs w:val="30"/>
        </w:rPr>
      </w:pPr>
      <w:r>
        <w:rPr>
          <w:rFonts w:hint="eastAsia"/>
          <w:sz w:val="30"/>
          <w:szCs w:val="30"/>
        </w:rPr>
        <w:t>第七十三条拘役的缓刑考验期限为原判刑期以上一年以下，但是不能少于二个月。</w:t>
      </w:r>
    </w:p>
    <w:p w:rsidR="00D42B48" w:rsidRDefault="00D42B48">
      <w:pPr>
        <w:spacing w:line="500" w:lineRule="atLeast"/>
        <w:ind w:firstLine="600"/>
        <w:divId w:val="1213232423"/>
        <w:rPr>
          <w:rFonts w:hint="eastAsia"/>
          <w:sz w:val="30"/>
          <w:szCs w:val="30"/>
        </w:rPr>
      </w:pPr>
      <w:r>
        <w:rPr>
          <w:rFonts w:hint="eastAsia"/>
          <w:sz w:val="30"/>
          <w:szCs w:val="30"/>
        </w:rPr>
        <w:t>有期徒刑的缓刑考验期限为原判刑期以上五年以下，但是不能少于一年。</w:t>
      </w:r>
    </w:p>
    <w:p w:rsidR="00D42B48" w:rsidRDefault="00D42B48">
      <w:pPr>
        <w:spacing w:line="500" w:lineRule="atLeast"/>
        <w:ind w:firstLine="600"/>
        <w:divId w:val="45568187"/>
        <w:rPr>
          <w:rFonts w:hint="eastAsia"/>
          <w:sz w:val="30"/>
          <w:szCs w:val="30"/>
        </w:rPr>
      </w:pPr>
      <w:r>
        <w:rPr>
          <w:rFonts w:hint="eastAsia"/>
          <w:sz w:val="30"/>
          <w:szCs w:val="30"/>
        </w:rPr>
        <w:t>缓刑考验期限，从判决确定之日起计算。</w:t>
      </w:r>
    </w:p>
    <w:p w:rsidR="00D42B48" w:rsidRDefault="00D42B48">
      <w:pPr>
        <w:spacing w:line="500" w:lineRule="atLeast"/>
        <w:ind w:firstLine="600"/>
        <w:divId w:val="1070226025"/>
        <w:rPr>
          <w:rFonts w:hint="eastAsia"/>
          <w:sz w:val="30"/>
          <w:szCs w:val="30"/>
        </w:rPr>
      </w:pPr>
      <w:r>
        <w:rPr>
          <w:rFonts w:hint="eastAsia"/>
          <w:sz w:val="30"/>
          <w:szCs w:val="30"/>
        </w:rPr>
        <w:t>第五十二条判处罚金，应当根据犯罪情节决定罚金数额。</w:t>
      </w:r>
    </w:p>
    <w:p w:rsidR="00D42B48" w:rsidRDefault="00D42B48">
      <w:pPr>
        <w:spacing w:line="500" w:lineRule="atLeast"/>
        <w:ind w:firstLine="600"/>
        <w:divId w:val="32914095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42B48" w:rsidRDefault="00D42B48">
      <w:pPr>
        <w:spacing w:line="500" w:lineRule="atLeast"/>
        <w:ind w:firstLine="600"/>
        <w:divId w:val="1591886474"/>
        <w:rPr>
          <w:rFonts w:hint="eastAsia"/>
          <w:sz w:val="30"/>
          <w:szCs w:val="30"/>
        </w:rPr>
      </w:pPr>
      <w:r>
        <w:rPr>
          <w:rFonts w:hint="eastAsia"/>
          <w:sz w:val="30"/>
          <w:szCs w:val="30"/>
        </w:rPr>
        <w:t>由于遭遇不能抗拒的灾祸等原因缴纳确实有困难的，经人民法院裁定，可以延期缴纳、酌情减少或者免除。</w:t>
      </w:r>
    </w:p>
    <w:p w:rsidR="00D42B48" w:rsidRDefault="00D42B48">
      <w:pPr>
        <w:spacing w:line="500" w:lineRule="atLeast"/>
        <w:ind w:firstLine="600"/>
        <w:divId w:val="13036526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42B48" w:rsidRDefault="00D42B48">
      <w:pPr>
        <w:spacing w:line="500" w:lineRule="atLeast"/>
        <w:ind w:firstLine="600"/>
        <w:divId w:val="892229436"/>
        <w:rPr>
          <w:rFonts w:hint="eastAsia"/>
          <w:sz w:val="30"/>
          <w:szCs w:val="30"/>
        </w:rPr>
      </w:pPr>
      <w:r>
        <w:rPr>
          <w:rFonts w:hint="eastAsia"/>
          <w:sz w:val="30"/>
          <w:szCs w:val="30"/>
        </w:rPr>
        <w:t>《最高人民法院、最高人民检察院关于办理贪污贿赂刑事案件适用法律若干问题的解释》</w:t>
      </w:r>
    </w:p>
    <w:p w:rsidR="00D42B48" w:rsidRDefault="00D42B48">
      <w:pPr>
        <w:spacing w:line="500" w:lineRule="atLeast"/>
        <w:ind w:firstLine="600"/>
        <w:divId w:val="99903685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42B48" w:rsidRDefault="00D42B48">
      <w:pPr>
        <w:spacing w:line="500" w:lineRule="atLeast"/>
        <w:ind w:firstLine="600"/>
        <w:divId w:val="68321482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42B48" w:rsidRDefault="00D42B48">
      <w:pPr>
        <w:spacing w:line="500" w:lineRule="atLeast"/>
        <w:ind w:firstLine="600"/>
        <w:divId w:val="69962893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42B48" w:rsidRDefault="00D42B48">
      <w:pPr>
        <w:spacing w:line="500" w:lineRule="atLeast"/>
        <w:ind w:firstLine="600"/>
        <w:divId w:val="1721053224"/>
        <w:rPr>
          <w:rFonts w:hint="eastAsia"/>
          <w:sz w:val="30"/>
          <w:szCs w:val="30"/>
        </w:rPr>
      </w:pPr>
      <w:r>
        <w:rPr>
          <w:rFonts w:hint="eastAsia"/>
          <w:sz w:val="30"/>
          <w:szCs w:val="30"/>
        </w:rPr>
        <w:t>第十九条对</w:t>
      </w:r>
      <w:r>
        <w:rPr>
          <w:rFonts w:hint="eastAsia"/>
          <w:sz w:val="30"/>
          <w:szCs w:val="30"/>
        </w:rPr>
        <w:t>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42B48" w:rsidRDefault="00D42B48">
      <w:pPr>
        <w:spacing w:line="500" w:lineRule="atLeast"/>
        <w:ind w:firstLine="600"/>
        <w:divId w:val="9486291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42B48" w:rsidRDefault="00D42B48" w:rsidP="00D42B48">
      <w:pPr>
        <w:rPr>
          <w:rFonts w:hint="eastAsia"/>
        </w:rPr>
      </w:pPr>
      <w:r>
        <w:separator/>
      </w:r>
    </w:p>
  </w:endnote>
  <w:endnote w:type="continuationSeparator" w:id="0">
    <w:p w:rsidR="00D42B48" w:rsidRDefault="00D42B48" w:rsidP="00D42B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42B48" w:rsidRDefault="00D42B48" w:rsidP="00D42B48">
      <w:pPr>
        <w:rPr>
          <w:rFonts w:hint="eastAsia"/>
        </w:rPr>
      </w:pPr>
      <w:r>
        <w:separator/>
      </w:r>
    </w:p>
  </w:footnote>
  <w:footnote w:type="continuationSeparator" w:id="0">
    <w:p w:rsidR="00D42B48" w:rsidRDefault="00D42B48" w:rsidP="00D42B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2B48"/>
    <w:rsid w:val="002A6721"/>
    <w:rsid w:val="00D42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2B48"/>
    <w:pPr>
      <w:tabs>
        <w:tab w:val="center" w:pos="4153"/>
        <w:tab w:val="right" w:pos="8306"/>
      </w:tabs>
      <w:snapToGrid w:val="0"/>
      <w:jc w:val="center"/>
    </w:pPr>
    <w:rPr>
      <w:sz w:val="18"/>
      <w:szCs w:val="18"/>
    </w:rPr>
  </w:style>
  <w:style w:type="character" w:customStyle="1" w:styleId="a4">
    <w:name w:val="页眉 字符"/>
    <w:basedOn w:val="a0"/>
    <w:link w:val="a3"/>
    <w:uiPriority w:val="99"/>
    <w:rsid w:val="00D42B48"/>
    <w:rPr>
      <w:rFonts w:ascii="宋体" w:eastAsia="宋体" w:hAnsi="宋体" w:cs="宋体"/>
      <w:sz w:val="18"/>
      <w:szCs w:val="18"/>
    </w:rPr>
  </w:style>
  <w:style w:type="paragraph" w:styleId="a5">
    <w:name w:val="footer"/>
    <w:basedOn w:val="a"/>
    <w:link w:val="a6"/>
    <w:uiPriority w:val="99"/>
    <w:unhideWhenUsed/>
    <w:rsid w:val="00D42B48"/>
    <w:pPr>
      <w:tabs>
        <w:tab w:val="center" w:pos="4153"/>
        <w:tab w:val="right" w:pos="8306"/>
      </w:tabs>
      <w:snapToGrid w:val="0"/>
    </w:pPr>
    <w:rPr>
      <w:sz w:val="18"/>
      <w:szCs w:val="18"/>
    </w:rPr>
  </w:style>
  <w:style w:type="character" w:customStyle="1" w:styleId="a6">
    <w:name w:val="页脚 字符"/>
    <w:basedOn w:val="a0"/>
    <w:link w:val="a5"/>
    <w:uiPriority w:val="99"/>
    <w:rsid w:val="00D42B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8178">
      <w:marLeft w:val="0"/>
      <w:marRight w:val="0"/>
      <w:marTop w:val="10"/>
      <w:marBottom w:val="10"/>
      <w:divBdr>
        <w:top w:val="none" w:sz="0" w:space="0" w:color="auto"/>
        <w:left w:val="none" w:sz="0" w:space="0" w:color="auto"/>
        <w:bottom w:val="none" w:sz="0" w:space="0" w:color="auto"/>
        <w:right w:val="none" w:sz="0" w:space="0" w:color="auto"/>
      </w:divBdr>
    </w:div>
    <w:div w:id="45568187">
      <w:marLeft w:val="0"/>
      <w:marRight w:val="0"/>
      <w:marTop w:val="10"/>
      <w:marBottom w:val="10"/>
      <w:divBdr>
        <w:top w:val="none" w:sz="0" w:space="0" w:color="auto"/>
        <w:left w:val="none" w:sz="0" w:space="0" w:color="auto"/>
        <w:bottom w:val="none" w:sz="0" w:space="0" w:color="auto"/>
        <w:right w:val="none" w:sz="0" w:space="0" w:color="auto"/>
      </w:divBdr>
    </w:div>
    <w:div w:id="51849930">
      <w:marLeft w:val="0"/>
      <w:marRight w:val="0"/>
      <w:marTop w:val="10"/>
      <w:marBottom w:val="10"/>
      <w:divBdr>
        <w:top w:val="none" w:sz="0" w:space="0" w:color="auto"/>
        <w:left w:val="none" w:sz="0" w:space="0" w:color="auto"/>
        <w:bottom w:val="none" w:sz="0" w:space="0" w:color="auto"/>
        <w:right w:val="none" w:sz="0" w:space="0" w:color="auto"/>
      </w:divBdr>
    </w:div>
    <w:div w:id="71976432">
      <w:marLeft w:val="0"/>
      <w:marRight w:val="0"/>
      <w:marTop w:val="10"/>
      <w:marBottom w:val="10"/>
      <w:divBdr>
        <w:top w:val="none" w:sz="0" w:space="0" w:color="auto"/>
        <w:left w:val="none" w:sz="0" w:space="0" w:color="auto"/>
        <w:bottom w:val="none" w:sz="0" w:space="0" w:color="auto"/>
        <w:right w:val="none" w:sz="0" w:space="0" w:color="auto"/>
      </w:divBdr>
    </w:div>
    <w:div w:id="83385001">
      <w:marLeft w:val="0"/>
      <w:marRight w:val="0"/>
      <w:marTop w:val="10"/>
      <w:marBottom w:val="10"/>
      <w:divBdr>
        <w:top w:val="none" w:sz="0" w:space="0" w:color="auto"/>
        <w:left w:val="none" w:sz="0" w:space="0" w:color="auto"/>
        <w:bottom w:val="none" w:sz="0" w:space="0" w:color="auto"/>
        <w:right w:val="none" w:sz="0" w:space="0" w:color="auto"/>
      </w:divBdr>
    </w:div>
    <w:div w:id="94862913">
      <w:marLeft w:val="0"/>
      <w:marRight w:val="0"/>
      <w:marTop w:val="10"/>
      <w:marBottom w:val="10"/>
      <w:divBdr>
        <w:top w:val="none" w:sz="0" w:space="0" w:color="auto"/>
        <w:left w:val="none" w:sz="0" w:space="0" w:color="auto"/>
        <w:bottom w:val="none" w:sz="0" w:space="0" w:color="auto"/>
        <w:right w:val="none" w:sz="0" w:space="0" w:color="auto"/>
      </w:divBdr>
    </w:div>
    <w:div w:id="100881421">
      <w:marLeft w:val="0"/>
      <w:marRight w:val="0"/>
      <w:marTop w:val="10"/>
      <w:marBottom w:val="10"/>
      <w:divBdr>
        <w:top w:val="none" w:sz="0" w:space="0" w:color="auto"/>
        <w:left w:val="none" w:sz="0" w:space="0" w:color="auto"/>
        <w:bottom w:val="none" w:sz="0" w:space="0" w:color="auto"/>
        <w:right w:val="none" w:sz="0" w:space="0" w:color="auto"/>
      </w:divBdr>
    </w:div>
    <w:div w:id="105128361">
      <w:marLeft w:val="0"/>
      <w:marRight w:val="0"/>
      <w:marTop w:val="10"/>
      <w:marBottom w:val="10"/>
      <w:divBdr>
        <w:top w:val="none" w:sz="0" w:space="0" w:color="auto"/>
        <w:left w:val="none" w:sz="0" w:space="0" w:color="auto"/>
        <w:bottom w:val="none" w:sz="0" w:space="0" w:color="auto"/>
        <w:right w:val="none" w:sz="0" w:space="0" w:color="auto"/>
      </w:divBdr>
    </w:div>
    <w:div w:id="112750947">
      <w:marLeft w:val="0"/>
      <w:marRight w:val="0"/>
      <w:marTop w:val="10"/>
      <w:marBottom w:val="10"/>
      <w:divBdr>
        <w:top w:val="none" w:sz="0" w:space="0" w:color="auto"/>
        <w:left w:val="none" w:sz="0" w:space="0" w:color="auto"/>
        <w:bottom w:val="none" w:sz="0" w:space="0" w:color="auto"/>
        <w:right w:val="none" w:sz="0" w:space="0" w:color="auto"/>
      </w:divBdr>
    </w:div>
    <w:div w:id="117921799">
      <w:marLeft w:val="0"/>
      <w:marRight w:val="0"/>
      <w:marTop w:val="10"/>
      <w:marBottom w:val="10"/>
      <w:divBdr>
        <w:top w:val="none" w:sz="0" w:space="0" w:color="auto"/>
        <w:left w:val="none" w:sz="0" w:space="0" w:color="auto"/>
        <w:bottom w:val="none" w:sz="0" w:space="0" w:color="auto"/>
        <w:right w:val="none" w:sz="0" w:space="0" w:color="auto"/>
      </w:divBdr>
    </w:div>
    <w:div w:id="153184303">
      <w:marLeft w:val="0"/>
      <w:marRight w:val="0"/>
      <w:marTop w:val="10"/>
      <w:marBottom w:val="10"/>
      <w:divBdr>
        <w:top w:val="none" w:sz="0" w:space="0" w:color="auto"/>
        <w:left w:val="none" w:sz="0" w:space="0" w:color="auto"/>
        <w:bottom w:val="none" w:sz="0" w:space="0" w:color="auto"/>
        <w:right w:val="none" w:sz="0" w:space="0" w:color="auto"/>
      </w:divBdr>
    </w:div>
    <w:div w:id="268974741">
      <w:marLeft w:val="0"/>
      <w:marRight w:val="0"/>
      <w:marTop w:val="10"/>
      <w:marBottom w:val="10"/>
      <w:divBdr>
        <w:top w:val="none" w:sz="0" w:space="0" w:color="auto"/>
        <w:left w:val="none" w:sz="0" w:space="0" w:color="auto"/>
        <w:bottom w:val="none" w:sz="0" w:space="0" w:color="auto"/>
        <w:right w:val="none" w:sz="0" w:space="0" w:color="auto"/>
      </w:divBdr>
    </w:div>
    <w:div w:id="273555729">
      <w:marLeft w:val="0"/>
      <w:marRight w:val="720"/>
      <w:marTop w:val="10"/>
      <w:marBottom w:val="10"/>
      <w:divBdr>
        <w:top w:val="none" w:sz="0" w:space="0" w:color="auto"/>
        <w:left w:val="none" w:sz="0" w:space="0" w:color="auto"/>
        <w:bottom w:val="none" w:sz="0" w:space="0" w:color="auto"/>
        <w:right w:val="none" w:sz="0" w:space="0" w:color="auto"/>
      </w:divBdr>
    </w:div>
    <w:div w:id="302850122">
      <w:marLeft w:val="0"/>
      <w:marRight w:val="0"/>
      <w:marTop w:val="10"/>
      <w:marBottom w:val="10"/>
      <w:divBdr>
        <w:top w:val="none" w:sz="0" w:space="0" w:color="auto"/>
        <w:left w:val="none" w:sz="0" w:space="0" w:color="auto"/>
        <w:bottom w:val="none" w:sz="0" w:space="0" w:color="auto"/>
        <w:right w:val="none" w:sz="0" w:space="0" w:color="auto"/>
      </w:divBdr>
    </w:div>
    <w:div w:id="329140955">
      <w:marLeft w:val="0"/>
      <w:marRight w:val="0"/>
      <w:marTop w:val="10"/>
      <w:marBottom w:val="10"/>
      <w:divBdr>
        <w:top w:val="none" w:sz="0" w:space="0" w:color="auto"/>
        <w:left w:val="none" w:sz="0" w:space="0" w:color="auto"/>
        <w:bottom w:val="none" w:sz="0" w:space="0" w:color="auto"/>
        <w:right w:val="none" w:sz="0" w:space="0" w:color="auto"/>
      </w:divBdr>
    </w:div>
    <w:div w:id="394935125">
      <w:marLeft w:val="0"/>
      <w:marRight w:val="0"/>
      <w:marTop w:val="10"/>
      <w:marBottom w:val="10"/>
      <w:divBdr>
        <w:top w:val="none" w:sz="0" w:space="0" w:color="auto"/>
        <w:left w:val="none" w:sz="0" w:space="0" w:color="auto"/>
        <w:bottom w:val="none" w:sz="0" w:space="0" w:color="auto"/>
        <w:right w:val="none" w:sz="0" w:space="0" w:color="auto"/>
      </w:divBdr>
    </w:div>
    <w:div w:id="456266285">
      <w:marLeft w:val="0"/>
      <w:marRight w:val="0"/>
      <w:marTop w:val="10"/>
      <w:marBottom w:val="10"/>
      <w:divBdr>
        <w:top w:val="none" w:sz="0" w:space="0" w:color="auto"/>
        <w:left w:val="none" w:sz="0" w:space="0" w:color="auto"/>
        <w:bottom w:val="none" w:sz="0" w:space="0" w:color="auto"/>
        <w:right w:val="none" w:sz="0" w:space="0" w:color="auto"/>
      </w:divBdr>
    </w:div>
    <w:div w:id="546529524">
      <w:marLeft w:val="0"/>
      <w:marRight w:val="0"/>
      <w:marTop w:val="10"/>
      <w:marBottom w:val="10"/>
      <w:divBdr>
        <w:top w:val="none" w:sz="0" w:space="0" w:color="auto"/>
        <w:left w:val="none" w:sz="0" w:space="0" w:color="auto"/>
        <w:bottom w:val="none" w:sz="0" w:space="0" w:color="auto"/>
        <w:right w:val="none" w:sz="0" w:space="0" w:color="auto"/>
      </w:divBdr>
    </w:div>
    <w:div w:id="554008464">
      <w:marLeft w:val="0"/>
      <w:marRight w:val="720"/>
      <w:marTop w:val="10"/>
      <w:marBottom w:val="10"/>
      <w:divBdr>
        <w:top w:val="none" w:sz="0" w:space="0" w:color="auto"/>
        <w:left w:val="none" w:sz="0" w:space="0" w:color="auto"/>
        <w:bottom w:val="none" w:sz="0" w:space="0" w:color="auto"/>
        <w:right w:val="none" w:sz="0" w:space="0" w:color="auto"/>
      </w:divBdr>
    </w:div>
    <w:div w:id="602999122">
      <w:marLeft w:val="0"/>
      <w:marRight w:val="0"/>
      <w:marTop w:val="10"/>
      <w:marBottom w:val="10"/>
      <w:divBdr>
        <w:top w:val="none" w:sz="0" w:space="0" w:color="auto"/>
        <w:left w:val="none" w:sz="0" w:space="0" w:color="auto"/>
        <w:bottom w:val="none" w:sz="0" w:space="0" w:color="auto"/>
        <w:right w:val="none" w:sz="0" w:space="0" w:color="auto"/>
      </w:divBdr>
    </w:div>
    <w:div w:id="636447681">
      <w:marLeft w:val="0"/>
      <w:marRight w:val="0"/>
      <w:marTop w:val="10"/>
      <w:marBottom w:val="10"/>
      <w:divBdr>
        <w:top w:val="none" w:sz="0" w:space="0" w:color="auto"/>
        <w:left w:val="none" w:sz="0" w:space="0" w:color="auto"/>
        <w:bottom w:val="none" w:sz="0" w:space="0" w:color="auto"/>
        <w:right w:val="none" w:sz="0" w:space="0" w:color="auto"/>
      </w:divBdr>
    </w:div>
    <w:div w:id="638068796">
      <w:marLeft w:val="0"/>
      <w:marRight w:val="0"/>
      <w:marTop w:val="10"/>
      <w:marBottom w:val="10"/>
      <w:divBdr>
        <w:top w:val="none" w:sz="0" w:space="0" w:color="auto"/>
        <w:left w:val="none" w:sz="0" w:space="0" w:color="auto"/>
        <w:bottom w:val="none" w:sz="0" w:space="0" w:color="auto"/>
        <w:right w:val="none" w:sz="0" w:space="0" w:color="auto"/>
      </w:divBdr>
    </w:div>
    <w:div w:id="642198350">
      <w:marLeft w:val="0"/>
      <w:marRight w:val="0"/>
      <w:marTop w:val="10"/>
      <w:marBottom w:val="10"/>
      <w:divBdr>
        <w:top w:val="none" w:sz="0" w:space="0" w:color="auto"/>
        <w:left w:val="none" w:sz="0" w:space="0" w:color="auto"/>
        <w:bottom w:val="none" w:sz="0" w:space="0" w:color="auto"/>
        <w:right w:val="none" w:sz="0" w:space="0" w:color="auto"/>
      </w:divBdr>
    </w:div>
    <w:div w:id="654409283">
      <w:marLeft w:val="0"/>
      <w:marRight w:val="0"/>
      <w:marTop w:val="10"/>
      <w:marBottom w:val="10"/>
      <w:divBdr>
        <w:top w:val="none" w:sz="0" w:space="0" w:color="auto"/>
        <w:left w:val="none" w:sz="0" w:space="0" w:color="auto"/>
        <w:bottom w:val="none" w:sz="0" w:space="0" w:color="auto"/>
        <w:right w:val="none" w:sz="0" w:space="0" w:color="auto"/>
      </w:divBdr>
    </w:div>
    <w:div w:id="683214829">
      <w:marLeft w:val="0"/>
      <w:marRight w:val="0"/>
      <w:marTop w:val="10"/>
      <w:marBottom w:val="10"/>
      <w:divBdr>
        <w:top w:val="none" w:sz="0" w:space="0" w:color="auto"/>
        <w:left w:val="none" w:sz="0" w:space="0" w:color="auto"/>
        <w:bottom w:val="none" w:sz="0" w:space="0" w:color="auto"/>
        <w:right w:val="none" w:sz="0" w:space="0" w:color="auto"/>
      </w:divBdr>
    </w:div>
    <w:div w:id="699628932">
      <w:marLeft w:val="0"/>
      <w:marRight w:val="0"/>
      <w:marTop w:val="10"/>
      <w:marBottom w:val="10"/>
      <w:divBdr>
        <w:top w:val="none" w:sz="0" w:space="0" w:color="auto"/>
        <w:left w:val="none" w:sz="0" w:space="0" w:color="auto"/>
        <w:bottom w:val="none" w:sz="0" w:space="0" w:color="auto"/>
        <w:right w:val="none" w:sz="0" w:space="0" w:color="auto"/>
      </w:divBdr>
    </w:div>
    <w:div w:id="738406642">
      <w:marLeft w:val="0"/>
      <w:marRight w:val="0"/>
      <w:marTop w:val="10"/>
      <w:marBottom w:val="10"/>
      <w:divBdr>
        <w:top w:val="none" w:sz="0" w:space="0" w:color="auto"/>
        <w:left w:val="none" w:sz="0" w:space="0" w:color="auto"/>
        <w:bottom w:val="none" w:sz="0" w:space="0" w:color="auto"/>
        <w:right w:val="none" w:sz="0" w:space="0" w:color="auto"/>
      </w:divBdr>
    </w:div>
    <w:div w:id="751393351">
      <w:marLeft w:val="0"/>
      <w:marRight w:val="0"/>
      <w:marTop w:val="10"/>
      <w:marBottom w:val="10"/>
      <w:divBdr>
        <w:top w:val="none" w:sz="0" w:space="0" w:color="auto"/>
        <w:left w:val="none" w:sz="0" w:space="0" w:color="auto"/>
        <w:bottom w:val="none" w:sz="0" w:space="0" w:color="auto"/>
        <w:right w:val="none" w:sz="0" w:space="0" w:color="auto"/>
      </w:divBdr>
    </w:div>
    <w:div w:id="770667775">
      <w:marLeft w:val="0"/>
      <w:marRight w:val="0"/>
      <w:marTop w:val="10"/>
      <w:marBottom w:val="10"/>
      <w:divBdr>
        <w:top w:val="none" w:sz="0" w:space="0" w:color="auto"/>
        <w:left w:val="none" w:sz="0" w:space="0" w:color="auto"/>
        <w:bottom w:val="none" w:sz="0" w:space="0" w:color="auto"/>
        <w:right w:val="none" w:sz="0" w:space="0" w:color="auto"/>
      </w:divBdr>
    </w:div>
    <w:div w:id="805243718">
      <w:marLeft w:val="0"/>
      <w:marRight w:val="0"/>
      <w:marTop w:val="10"/>
      <w:marBottom w:val="10"/>
      <w:divBdr>
        <w:top w:val="none" w:sz="0" w:space="0" w:color="auto"/>
        <w:left w:val="none" w:sz="0" w:space="0" w:color="auto"/>
        <w:bottom w:val="none" w:sz="0" w:space="0" w:color="auto"/>
        <w:right w:val="none" w:sz="0" w:space="0" w:color="auto"/>
      </w:divBdr>
    </w:div>
    <w:div w:id="839588914">
      <w:marLeft w:val="0"/>
      <w:marRight w:val="0"/>
      <w:marTop w:val="10"/>
      <w:marBottom w:val="10"/>
      <w:divBdr>
        <w:top w:val="none" w:sz="0" w:space="0" w:color="auto"/>
        <w:left w:val="none" w:sz="0" w:space="0" w:color="auto"/>
        <w:bottom w:val="none" w:sz="0" w:space="0" w:color="auto"/>
        <w:right w:val="none" w:sz="0" w:space="0" w:color="auto"/>
      </w:divBdr>
    </w:div>
    <w:div w:id="882333185">
      <w:marLeft w:val="0"/>
      <w:marRight w:val="0"/>
      <w:marTop w:val="10"/>
      <w:marBottom w:val="10"/>
      <w:divBdr>
        <w:top w:val="none" w:sz="0" w:space="0" w:color="auto"/>
        <w:left w:val="none" w:sz="0" w:space="0" w:color="auto"/>
        <w:bottom w:val="none" w:sz="0" w:space="0" w:color="auto"/>
        <w:right w:val="none" w:sz="0" w:space="0" w:color="auto"/>
      </w:divBdr>
    </w:div>
    <w:div w:id="892229436">
      <w:marLeft w:val="0"/>
      <w:marRight w:val="0"/>
      <w:marTop w:val="10"/>
      <w:marBottom w:val="10"/>
      <w:divBdr>
        <w:top w:val="none" w:sz="0" w:space="0" w:color="auto"/>
        <w:left w:val="none" w:sz="0" w:space="0" w:color="auto"/>
        <w:bottom w:val="none" w:sz="0" w:space="0" w:color="auto"/>
        <w:right w:val="none" w:sz="0" w:space="0" w:color="auto"/>
      </w:divBdr>
    </w:div>
    <w:div w:id="893395625">
      <w:marLeft w:val="0"/>
      <w:marRight w:val="0"/>
      <w:marTop w:val="10"/>
      <w:marBottom w:val="10"/>
      <w:divBdr>
        <w:top w:val="none" w:sz="0" w:space="0" w:color="auto"/>
        <w:left w:val="none" w:sz="0" w:space="0" w:color="auto"/>
        <w:bottom w:val="none" w:sz="0" w:space="0" w:color="auto"/>
        <w:right w:val="none" w:sz="0" w:space="0" w:color="auto"/>
      </w:divBdr>
    </w:div>
    <w:div w:id="916673223">
      <w:marLeft w:val="0"/>
      <w:marRight w:val="0"/>
      <w:marTop w:val="10"/>
      <w:marBottom w:val="10"/>
      <w:divBdr>
        <w:top w:val="none" w:sz="0" w:space="0" w:color="auto"/>
        <w:left w:val="none" w:sz="0" w:space="0" w:color="auto"/>
        <w:bottom w:val="none" w:sz="0" w:space="0" w:color="auto"/>
        <w:right w:val="none" w:sz="0" w:space="0" w:color="auto"/>
      </w:divBdr>
    </w:div>
    <w:div w:id="921645165">
      <w:marLeft w:val="0"/>
      <w:marRight w:val="720"/>
      <w:marTop w:val="10"/>
      <w:marBottom w:val="10"/>
      <w:divBdr>
        <w:top w:val="none" w:sz="0" w:space="0" w:color="auto"/>
        <w:left w:val="none" w:sz="0" w:space="0" w:color="auto"/>
        <w:bottom w:val="none" w:sz="0" w:space="0" w:color="auto"/>
        <w:right w:val="none" w:sz="0" w:space="0" w:color="auto"/>
      </w:divBdr>
    </w:div>
    <w:div w:id="926618083">
      <w:marLeft w:val="0"/>
      <w:marRight w:val="0"/>
      <w:marTop w:val="10"/>
      <w:marBottom w:val="10"/>
      <w:divBdr>
        <w:top w:val="none" w:sz="0" w:space="0" w:color="auto"/>
        <w:left w:val="none" w:sz="0" w:space="0" w:color="auto"/>
        <w:bottom w:val="none" w:sz="0" w:space="0" w:color="auto"/>
        <w:right w:val="none" w:sz="0" w:space="0" w:color="auto"/>
      </w:divBdr>
    </w:div>
    <w:div w:id="939873220">
      <w:marLeft w:val="0"/>
      <w:marRight w:val="0"/>
      <w:marTop w:val="10"/>
      <w:marBottom w:val="10"/>
      <w:divBdr>
        <w:top w:val="none" w:sz="0" w:space="0" w:color="auto"/>
        <w:left w:val="none" w:sz="0" w:space="0" w:color="auto"/>
        <w:bottom w:val="none" w:sz="0" w:space="0" w:color="auto"/>
        <w:right w:val="none" w:sz="0" w:space="0" w:color="auto"/>
      </w:divBdr>
    </w:div>
    <w:div w:id="943612761">
      <w:marLeft w:val="0"/>
      <w:marRight w:val="0"/>
      <w:marTop w:val="10"/>
      <w:marBottom w:val="10"/>
      <w:divBdr>
        <w:top w:val="none" w:sz="0" w:space="0" w:color="auto"/>
        <w:left w:val="none" w:sz="0" w:space="0" w:color="auto"/>
        <w:bottom w:val="none" w:sz="0" w:space="0" w:color="auto"/>
        <w:right w:val="none" w:sz="0" w:space="0" w:color="auto"/>
      </w:divBdr>
    </w:div>
    <w:div w:id="954483483">
      <w:marLeft w:val="0"/>
      <w:marRight w:val="0"/>
      <w:marTop w:val="10"/>
      <w:marBottom w:val="10"/>
      <w:divBdr>
        <w:top w:val="none" w:sz="0" w:space="0" w:color="auto"/>
        <w:left w:val="none" w:sz="0" w:space="0" w:color="auto"/>
        <w:bottom w:val="none" w:sz="0" w:space="0" w:color="auto"/>
        <w:right w:val="none" w:sz="0" w:space="0" w:color="auto"/>
      </w:divBdr>
    </w:div>
    <w:div w:id="999036857">
      <w:marLeft w:val="0"/>
      <w:marRight w:val="0"/>
      <w:marTop w:val="10"/>
      <w:marBottom w:val="10"/>
      <w:divBdr>
        <w:top w:val="none" w:sz="0" w:space="0" w:color="auto"/>
        <w:left w:val="none" w:sz="0" w:space="0" w:color="auto"/>
        <w:bottom w:val="none" w:sz="0" w:space="0" w:color="auto"/>
        <w:right w:val="none" w:sz="0" w:space="0" w:color="auto"/>
      </w:divBdr>
    </w:div>
    <w:div w:id="1005716302">
      <w:marLeft w:val="0"/>
      <w:marRight w:val="0"/>
      <w:marTop w:val="10"/>
      <w:marBottom w:val="10"/>
      <w:divBdr>
        <w:top w:val="none" w:sz="0" w:space="0" w:color="auto"/>
        <w:left w:val="none" w:sz="0" w:space="0" w:color="auto"/>
        <w:bottom w:val="none" w:sz="0" w:space="0" w:color="auto"/>
        <w:right w:val="none" w:sz="0" w:space="0" w:color="auto"/>
      </w:divBdr>
    </w:div>
    <w:div w:id="1070226025">
      <w:marLeft w:val="0"/>
      <w:marRight w:val="0"/>
      <w:marTop w:val="10"/>
      <w:marBottom w:val="10"/>
      <w:divBdr>
        <w:top w:val="none" w:sz="0" w:space="0" w:color="auto"/>
        <w:left w:val="none" w:sz="0" w:space="0" w:color="auto"/>
        <w:bottom w:val="none" w:sz="0" w:space="0" w:color="auto"/>
        <w:right w:val="none" w:sz="0" w:space="0" w:color="auto"/>
      </w:divBdr>
    </w:div>
    <w:div w:id="1088232860">
      <w:marLeft w:val="0"/>
      <w:marRight w:val="0"/>
      <w:marTop w:val="10"/>
      <w:marBottom w:val="10"/>
      <w:divBdr>
        <w:top w:val="none" w:sz="0" w:space="0" w:color="auto"/>
        <w:left w:val="none" w:sz="0" w:space="0" w:color="auto"/>
        <w:bottom w:val="none" w:sz="0" w:space="0" w:color="auto"/>
        <w:right w:val="none" w:sz="0" w:space="0" w:color="auto"/>
      </w:divBdr>
    </w:div>
    <w:div w:id="1101803688">
      <w:marLeft w:val="0"/>
      <w:marRight w:val="0"/>
      <w:marTop w:val="10"/>
      <w:marBottom w:val="10"/>
      <w:divBdr>
        <w:top w:val="none" w:sz="0" w:space="0" w:color="auto"/>
        <w:left w:val="none" w:sz="0" w:space="0" w:color="auto"/>
        <w:bottom w:val="none" w:sz="0" w:space="0" w:color="auto"/>
        <w:right w:val="none" w:sz="0" w:space="0" w:color="auto"/>
      </w:divBdr>
    </w:div>
    <w:div w:id="1108306150">
      <w:marLeft w:val="0"/>
      <w:marRight w:val="0"/>
      <w:marTop w:val="10"/>
      <w:marBottom w:val="10"/>
      <w:divBdr>
        <w:top w:val="none" w:sz="0" w:space="0" w:color="auto"/>
        <w:left w:val="none" w:sz="0" w:space="0" w:color="auto"/>
        <w:bottom w:val="none" w:sz="0" w:space="0" w:color="auto"/>
        <w:right w:val="none" w:sz="0" w:space="0" w:color="auto"/>
      </w:divBdr>
    </w:div>
    <w:div w:id="1130326204">
      <w:marLeft w:val="0"/>
      <w:marRight w:val="0"/>
      <w:marTop w:val="10"/>
      <w:marBottom w:val="10"/>
      <w:divBdr>
        <w:top w:val="none" w:sz="0" w:space="0" w:color="auto"/>
        <w:left w:val="none" w:sz="0" w:space="0" w:color="auto"/>
        <w:bottom w:val="none" w:sz="0" w:space="0" w:color="auto"/>
        <w:right w:val="none" w:sz="0" w:space="0" w:color="auto"/>
      </w:divBdr>
    </w:div>
    <w:div w:id="1134250539">
      <w:marLeft w:val="0"/>
      <w:marRight w:val="0"/>
      <w:marTop w:val="10"/>
      <w:marBottom w:val="10"/>
      <w:divBdr>
        <w:top w:val="none" w:sz="0" w:space="0" w:color="auto"/>
        <w:left w:val="none" w:sz="0" w:space="0" w:color="auto"/>
        <w:bottom w:val="none" w:sz="0" w:space="0" w:color="auto"/>
        <w:right w:val="none" w:sz="0" w:space="0" w:color="auto"/>
      </w:divBdr>
    </w:div>
    <w:div w:id="1136335074">
      <w:marLeft w:val="0"/>
      <w:marRight w:val="0"/>
      <w:marTop w:val="10"/>
      <w:marBottom w:val="10"/>
      <w:divBdr>
        <w:top w:val="none" w:sz="0" w:space="0" w:color="auto"/>
        <w:left w:val="none" w:sz="0" w:space="0" w:color="auto"/>
        <w:bottom w:val="none" w:sz="0" w:space="0" w:color="auto"/>
        <w:right w:val="none" w:sz="0" w:space="0" w:color="auto"/>
      </w:divBdr>
    </w:div>
    <w:div w:id="1178931107">
      <w:marLeft w:val="0"/>
      <w:marRight w:val="0"/>
      <w:marTop w:val="10"/>
      <w:marBottom w:val="10"/>
      <w:divBdr>
        <w:top w:val="none" w:sz="0" w:space="0" w:color="auto"/>
        <w:left w:val="none" w:sz="0" w:space="0" w:color="auto"/>
        <w:bottom w:val="none" w:sz="0" w:space="0" w:color="auto"/>
        <w:right w:val="none" w:sz="0" w:space="0" w:color="auto"/>
      </w:divBdr>
    </w:div>
    <w:div w:id="1190606026">
      <w:marLeft w:val="0"/>
      <w:marRight w:val="0"/>
      <w:marTop w:val="10"/>
      <w:marBottom w:val="10"/>
      <w:divBdr>
        <w:top w:val="none" w:sz="0" w:space="0" w:color="auto"/>
        <w:left w:val="none" w:sz="0" w:space="0" w:color="auto"/>
        <w:bottom w:val="none" w:sz="0" w:space="0" w:color="auto"/>
        <w:right w:val="none" w:sz="0" w:space="0" w:color="auto"/>
      </w:divBdr>
    </w:div>
    <w:div w:id="1213232423">
      <w:marLeft w:val="0"/>
      <w:marRight w:val="0"/>
      <w:marTop w:val="10"/>
      <w:marBottom w:val="10"/>
      <w:divBdr>
        <w:top w:val="none" w:sz="0" w:space="0" w:color="auto"/>
        <w:left w:val="none" w:sz="0" w:space="0" w:color="auto"/>
        <w:bottom w:val="none" w:sz="0" w:space="0" w:color="auto"/>
        <w:right w:val="none" w:sz="0" w:space="0" w:color="auto"/>
      </w:divBdr>
    </w:div>
    <w:div w:id="1303652653">
      <w:marLeft w:val="0"/>
      <w:marRight w:val="0"/>
      <w:marTop w:val="10"/>
      <w:marBottom w:val="10"/>
      <w:divBdr>
        <w:top w:val="none" w:sz="0" w:space="0" w:color="auto"/>
        <w:left w:val="none" w:sz="0" w:space="0" w:color="auto"/>
        <w:bottom w:val="none" w:sz="0" w:space="0" w:color="auto"/>
        <w:right w:val="none" w:sz="0" w:space="0" w:color="auto"/>
      </w:divBdr>
    </w:div>
    <w:div w:id="1306740134">
      <w:marLeft w:val="0"/>
      <w:marRight w:val="0"/>
      <w:marTop w:val="10"/>
      <w:marBottom w:val="10"/>
      <w:divBdr>
        <w:top w:val="none" w:sz="0" w:space="0" w:color="auto"/>
        <w:left w:val="none" w:sz="0" w:space="0" w:color="auto"/>
        <w:bottom w:val="none" w:sz="0" w:space="0" w:color="auto"/>
        <w:right w:val="none" w:sz="0" w:space="0" w:color="auto"/>
      </w:divBdr>
    </w:div>
    <w:div w:id="1307780692">
      <w:marLeft w:val="0"/>
      <w:marRight w:val="0"/>
      <w:marTop w:val="10"/>
      <w:marBottom w:val="10"/>
      <w:divBdr>
        <w:top w:val="none" w:sz="0" w:space="0" w:color="auto"/>
        <w:left w:val="none" w:sz="0" w:space="0" w:color="auto"/>
        <w:bottom w:val="none" w:sz="0" w:space="0" w:color="auto"/>
        <w:right w:val="none" w:sz="0" w:space="0" w:color="auto"/>
      </w:divBdr>
    </w:div>
    <w:div w:id="1362827277">
      <w:marLeft w:val="0"/>
      <w:marRight w:val="0"/>
      <w:marTop w:val="10"/>
      <w:marBottom w:val="10"/>
      <w:divBdr>
        <w:top w:val="none" w:sz="0" w:space="0" w:color="auto"/>
        <w:left w:val="none" w:sz="0" w:space="0" w:color="auto"/>
        <w:bottom w:val="none" w:sz="0" w:space="0" w:color="auto"/>
        <w:right w:val="none" w:sz="0" w:space="0" w:color="auto"/>
      </w:divBdr>
    </w:div>
    <w:div w:id="1404137320">
      <w:marLeft w:val="0"/>
      <w:marRight w:val="0"/>
      <w:marTop w:val="10"/>
      <w:marBottom w:val="10"/>
      <w:divBdr>
        <w:top w:val="none" w:sz="0" w:space="0" w:color="auto"/>
        <w:left w:val="none" w:sz="0" w:space="0" w:color="auto"/>
        <w:bottom w:val="none" w:sz="0" w:space="0" w:color="auto"/>
        <w:right w:val="none" w:sz="0" w:space="0" w:color="auto"/>
      </w:divBdr>
    </w:div>
    <w:div w:id="1417705173">
      <w:marLeft w:val="0"/>
      <w:marRight w:val="0"/>
      <w:marTop w:val="10"/>
      <w:marBottom w:val="10"/>
      <w:divBdr>
        <w:top w:val="none" w:sz="0" w:space="0" w:color="auto"/>
        <w:left w:val="none" w:sz="0" w:space="0" w:color="auto"/>
        <w:bottom w:val="none" w:sz="0" w:space="0" w:color="auto"/>
        <w:right w:val="none" w:sz="0" w:space="0" w:color="auto"/>
      </w:divBdr>
    </w:div>
    <w:div w:id="1425997982">
      <w:marLeft w:val="0"/>
      <w:marRight w:val="0"/>
      <w:marTop w:val="10"/>
      <w:marBottom w:val="10"/>
      <w:divBdr>
        <w:top w:val="none" w:sz="0" w:space="0" w:color="auto"/>
        <w:left w:val="none" w:sz="0" w:space="0" w:color="auto"/>
        <w:bottom w:val="none" w:sz="0" w:space="0" w:color="auto"/>
        <w:right w:val="none" w:sz="0" w:space="0" w:color="auto"/>
      </w:divBdr>
    </w:div>
    <w:div w:id="1453861469">
      <w:marLeft w:val="0"/>
      <w:marRight w:val="0"/>
      <w:marTop w:val="10"/>
      <w:marBottom w:val="10"/>
      <w:divBdr>
        <w:top w:val="none" w:sz="0" w:space="0" w:color="auto"/>
        <w:left w:val="none" w:sz="0" w:space="0" w:color="auto"/>
        <w:bottom w:val="none" w:sz="0" w:space="0" w:color="auto"/>
        <w:right w:val="none" w:sz="0" w:space="0" w:color="auto"/>
      </w:divBdr>
    </w:div>
    <w:div w:id="1455558568">
      <w:marLeft w:val="0"/>
      <w:marRight w:val="0"/>
      <w:marTop w:val="10"/>
      <w:marBottom w:val="10"/>
      <w:divBdr>
        <w:top w:val="none" w:sz="0" w:space="0" w:color="auto"/>
        <w:left w:val="none" w:sz="0" w:space="0" w:color="auto"/>
        <w:bottom w:val="none" w:sz="0" w:space="0" w:color="auto"/>
        <w:right w:val="none" w:sz="0" w:space="0" w:color="auto"/>
      </w:divBdr>
    </w:div>
    <w:div w:id="1565338730">
      <w:marLeft w:val="0"/>
      <w:marRight w:val="0"/>
      <w:marTop w:val="10"/>
      <w:marBottom w:val="10"/>
      <w:divBdr>
        <w:top w:val="none" w:sz="0" w:space="0" w:color="auto"/>
        <w:left w:val="none" w:sz="0" w:space="0" w:color="auto"/>
        <w:bottom w:val="none" w:sz="0" w:space="0" w:color="auto"/>
        <w:right w:val="none" w:sz="0" w:space="0" w:color="auto"/>
      </w:divBdr>
    </w:div>
    <w:div w:id="1581254700">
      <w:marLeft w:val="0"/>
      <w:marRight w:val="720"/>
      <w:marTop w:val="10"/>
      <w:marBottom w:val="10"/>
      <w:divBdr>
        <w:top w:val="none" w:sz="0" w:space="0" w:color="auto"/>
        <w:left w:val="none" w:sz="0" w:space="0" w:color="auto"/>
        <w:bottom w:val="none" w:sz="0" w:space="0" w:color="auto"/>
        <w:right w:val="none" w:sz="0" w:space="0" w:color="auto"/>
      </w:divBdr>
    </w:div>
    <w:div w:id="1591886474">
      <w:marLeft w:val="0"/>
      <w:marRight w:val="0"/>
      <w:marTop w:val="10"/>
      <w:marBottom w:val="10"/>
      <w:divBdr>
        <w:top w:val="none" w:sz="0" w:space="0" w:color="auto"/>
        <w:left w:val="none" w:sz="0" w:space="0" w:color="auto"/>
        <w:bottom w:val="none" w:sz="0" w:space="0" w:color="auto"/>
        <w:right w:val="none" w:sz="0" w:space="0" w:color="auto"/>
      </w:divBdr>
    </w:div>
    <w:div w:id="1632246683">
      <w:marLeft w:val="0"/>
      <w:marRight w:val="0"/>
      <w:marTop w:val="10"/>
      <w:marBottom w:val="10"/>
      <w:divBdr>
        <w:top w:val="none" w:sz="0" w:space="0" w:color="auto"/>
        <w:left w:val="none" w:sz="0" w:space="0" w:color="auto"/>
        <w:bottom w:val="none" w:sz="0" w:space="0" w:color="auto"/>
        <w:right w:val="none" w:sz="0" w:space="0" w:color="auto"/>
      </w:divBdr>
    </w:div>
    <w:div w:id="1654525451">
      <w:marLeft w:val="0"/>
      <w:marRight w:val="0"/>
      <w:marTop w:val="10"/>
      <w:marBottom w:val="10"/>
      <w:divBdr>
        <w:top w:val="none" w:sz="0" w:space="0" w:color="auto"/>
        <w:left w:val="none" w:sz="0" w:space="0" w:color="auto"/>
        <w:bottom w:val="none" w:sz="0" w:space="0" w:color="auto"/>
        <w:right w:val="none" w:sz="0" w:space="0" w:color="auto"/>
      </w:divBdr>
    </w:div>
    <w:div w:id="1664580024">
      <w:marLeft w:val="0"/>
      <w:marRight w:val="0"/>
      <w:marTop w:val="10"/>
      <w:marBottom w:val="10"/>
      <w:divBdr>
        <w:top w:val="none" w:sz="0" w:space="0" w:color="auto"/>
        <w:left w:val="none" w:sz="0" w:space="0" w:color="auto"/>
        <w:bottom w:val="none" w:sz="0" w:space="0" w:color="auto"/>
        <w:right w:val="none" w:sz="0" w:space="0" w:color="auto"/>
      </w:divBdr>
    </w:div>
    <w:div w:id="1685352318">
      <w:marLeft w:val="0"/>
      <w:marRight w:val="0"/>
      <w:marTop w:val="10"/>
      <w:marBottom w:val="10"/>
      <w:divBdr>
        <w:top w:val="none" w:sz="0" w:space="0" w:color="auto"/>
        <w:left w:val="none" w:sz="0" w:space="0" w:color="auto"/>
        <w:bottom w:val="none" w:sz="0" w:space="0" w:color="auto"/>
        <w:right w:val="none" w:sz="0" w:space="0" w:color="auto"/>
      </w:divBdr>
    </w:div>
    <w:div w:id="1721053224">
      <w:marLeft w:val="0"/>
      <w:marRight w:val="0"/>
      <w:marTop w:val="10"/>
      <w:marBottom w:val="10"/>
      <w:divBdr>
        <w:top w:val="none" w:sz="0" w:space="0" w:color="auto"/>
        <w:left w:val="none" w:sz="0" w:space="0" w:color="auto"/>
        <w:bottom w:val="none" w:sz="0" w:space="0" w:color="auto"/>
        <w:right w:val="none" w:sz="0" w:space="0" w:color="auto"/>
      </w:divBdr>
    </w:div>
    <w:div w:id="1768190849">
      <w:marLeft w:val="0"/>
      <w:marRight w:val="0"/>
      <w:marTop w:val="10"/>
      <w:marBottom w:val="10"/>
      <w:divBdr>
        <w:top w:val="none" w:sz="0" w:space="0" w:color="auto"/>
        <w:left w:val="none" w:sz="0" w:space="0" w:color="auto"/>
        <w:bottom w:val="none" w:sz="0" w:space="0" w:color="auto"/>
        <w:right w:val="none" w:sz="0" w:space="0" w:color="auto"/>
      </w:divBdr>
    </w:div>
    <w:div w:id="1790052084">
      <w:marLeft w:val="0"/>
      <w:marRight w:val="0"/>
      <w:marTop w:val="10"/>
      <w:marBottom w:val="10"/>
      <w:divBdr>
        <w:top w:val="none" w:sz="0" w:space="0" w:color="auto"/>
        <w:left w:val="none" w:sz="0" w:space="0" w:color="auto"/>
        <w:bottom w:val="none" w:sz="0" w:space="0" w:color="auto"/>
        <w:right w:val="none" w:sz="0" w:space="0" w:color="auto"/>
      </w:divBdr>
    </w:div>
    <w:div w:id="1801073092">
      <w:marLeft w:val="0"/>
      <w:marRight w:val="0"/>
      <w:marTop w:val="10"/>
      <w:marBottom w:val="10"/>
      <w:divBdr>
        <w:top w:val="none" w:sz="0" w:space="0" w:color="auto"/>
        <w:left w:val="none" w:sz="0" w:space="0" w:color="auto"/>
        <w:bottom w:val="none" w:sz="0" w:space="0" w:color="auto"/>
        <w:right w:val="none" w:sz="0" w:space="0" w:color="auto"/>
      </w:divBdr>
    </w:div>
    <w:div w:id="1825315762">
      <w:marLeft w:val="0"/>
      <w:marRight w:val="0"/>
      <w:marTop w:val="10"/>
      <w:marBottom w:val="10"/>
      <w:divBdr>
        <w:top w:val="none" w:sz="0" w:space="0" w:color="auto"/>
        <w:left w:val="none" w:sz="0" w:space="0" w:color="auto"/>
        <w:bottom w:val="none" w:sz="0" w:space="0" w:color="auto"/>
        <w:right w:val="none" w:sz="0" w:space="0" w:color="auto"/>
      </w:divBdr>
    </w:div>
    <w:div w:id="1855025101">
      <w:marLeft w:val="0"/>
      <w:marRight w:val="0"/>
      <w:marTop w:val="10"/>
      <w:marBottom w:val="10"/>
      <w:divBdr>
        <w:top w:val="none" w:sz="0" w:space="0" w:color="auto"/>
        <w:left w:val="none" w:sz="0" w:space="0" w:color="auto"/>
        <w:bottom w:val="none" w:sz="0" w:space="0" w:color="auto"/>
        <w:right w:val="none" w:sz="0" w:space="0" w:color="auto"/>
      </w:divBdr>
    </w:div>
    <w:div w:id="1861158979">
      <w:marLeft w:val="0"/>
      <w:marRight w:val="0"/>
      <w:marTop w:val="10"/>
      <w:marBottom w:val="10"/>
      <w:divBdr>
        <w:top w:val="none" w:sz="0" w:space="0" w:color="auto"/>
        <w:left w:val="none" w:sz="0" w:space="0" w:color="auto"/>
        <w:bottom w:val="none" w:sz="0" w:space="0" w:color="auto"/>
        <w:right w:val="none" w:sz="0" w:space="0" w:color="auto"/>
      </w:divBdr>
    </w:div>
    <w:div w:id="1883711942">
      <w:marLeft w:val="0"/>
      <w:marRight w:val="0"/>
      <w:marTop w:val="10"/>
      <w:marBottom w:val="10"/>
      <w:divBdr>
        <w:top w:val="none" w:sz="0" w:space="0" w:color="auto"/>
        <w:left w:val="none" w:sz="0" w:space="0" w:color="auto"/>
        <w:bottom w:val="none" w:sz="0" w:space="0" w:color="auto"/>
        <w:right w:val="none" w:sz="0" w:space="0" w:color="auto"/>
      </w:divBdr>
    </w:div>
    <w:div w:id="1894150705">
      <w:marLeft w:val="0"/>
      <w:marRight w:val="0"/>
      <w:marTop w:val="10"/>
      <w:marBottom w:val="10"/>
      <w:divBdr>
        <w:top w:val="none" w:sz="0" w:space="0" w:color="auto"/>
        <w:left w:val="none" w:sz="0" w:space="0" w:color="auto"/>
        <w:bottom w:val="none" w:sz="0" w:space="0" w:color="auto"/>
        <w:right w:val="none" w:sz="0" w:space="0" w:color="auto"/>
      </w:divBdr>
    </w:div>
    <w:div w:id="1921214897">
      <w:marLeft w:val="0"/>
      <w:marRight w:val="0"/>
      <w:marTop w:val="10"/>
      <w:marBottom w:val="10"/>
      <w:divBdr>
        <w:top w:val="none" w:sz="0" w:space="0" w:color="auto"/>
        <w:left w:val="none" w:sz="0" w:space="0" w:color="auto"/>
        <w:bottom w:val="none" w:sz="0" w:space="0" w:color="auto"/>
        <w:right w:val="none" w:sz="0" w:space="0" w:color="auto"/>
      </w:divBdr>
    </w:div>
    <w:div w:id="1932858268">
      <w:marLeft w:val="0"/>
      <w:marRight w:val="0"/>
      <w:marTop w:val="10"/>
      <w:marBottom w:val="10"/>
      <w:divBdr>
        <w:top w:val="none" w:sz="0" w:space="0" w:color="auto"/>
        <w:left w:val="none" w:sz="0" w:space="0" w:color="auto"/>
        <w:bottom w:val="none" w:sz="0" w:space="0" w:color="auto"/>
        <w:right w:val="none" w:sz="0" w:space="0" w:color="auto"/>
      </w:divBdr>
    </w:div>
    <w:div w:id="1941060541">
      <w:marLeft w:val="0"/>
      <w:marRight w:val="720"/>
      <w:marTop w:val="10"/>
      <w:marBottom w:val="10"/>
      <w:divBdr>
        <w:top w:val="none" w:sz="0" w:space="0" w:color="auto"/>
        <w:left w:val="none" w:sz="0" w:space="0" w:color="auto"/>
        <w:bottom w:val="none" w:sz="0" w:space="0" w:color="auto"/>
        <w:right w:val="none" w:sz="0" w:space="0" w:color="auto"/>
      </w:divBdr>
    </w:div>
    <w:div w:id="1980333729">
      <w:marLeft w:val="0"/>
      <w:marRight w:val="0"/>
      <w:marTop w:val="10"/>
      <w:marBottom w:val="10"/>
      <w:divBdr>
        <w:top w:val="none" w:sz="0" w:space="0" w:color="auto"/>
        <w:left w:val="none" w:sz="0" w:space="0" w:color="auto"/>
        <w:bottom w:val="none" w:sz="0" w:space="0" w:color="auto"/>
        <w:right w:val="none" w:sz="0" w:space="0" w:color="auto"/>
      </w:divBdr>
    </w:div>
    <w:div w:id="2016492095">
      <w:marLeft w:val="0"/>
      <w:marRight w:val="0"/>
      <w:marTop w:val="10"/>
      <w:marBottom w:val="10"/>
      <w:divBdr>
        <w:top w:val="none" w:sz="0" w:space="0" w:color="auto"/>
        <w:left w:val="none" w:sz="0" w:space="0" w:color="auto"/>
        <w:bottom w:val="none" w:sz="0" w:space="0" w:color="auto"/>
        <w:right w:val="none" w:sz="0" w:space="0" w:color="auto"/>
      </w:divBdr>
    </w:div>
    <w:div w:id="2033988497">
      <w:marLeft w:val="0"/>
      <w:marRight w:val="0"/>
      <w:marTop w:val="10"/>
      <w:marBottom w:val="10"/>
      <w:divBdr>
        <w:top w:val="none" w:sz="0" w:space="0" w:color="auto"/>
        <w:left w:val="none" w:sz="0" w:space="0" w:color="auto"/>
        <w:bottom w:val="none" w:sz="0" w:space="0" w:color="auto"/>
        <w:right w:val="none" w:sz="0" w:space="0" w:color="auto"/>
      </w:divBdr>
    </w:div>
    <w:div w:id="20583589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1108</Words>
  <Characters>6317</Characters>
  <Application>Microsoft Office Word</Application>
  <DocSecurity>0</DocSecurity>
  <Lines>52</Lines>
  <Paragraphs>14</Paragraphs>
  <ScaleCrop>false</ScaleCrop>
  <Company/>
  <LinksUpToDate>false</LinksUpToDate>
  <CharactersWithSpaces>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