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78EB" w:rsidRDefault="00CE78EB">
      <w:pPr>
        <w:spacing w:line="500" w:lineRule="atLeast"/>
        <w:jc w:val="center"/>
        <w:divId w:val="1740905285"/>
        <w:rPr>
          <w:rFonts w:ascii="黑体" w:eastAsia="黑体" w:hAnsi="黑体"/>
          <w:sz w:val="36"/>
          <w:szCs w:val="36"/>
        </w:rPr>
      </w:pPr>
      <w:r>
        <w:rPr>
          <w:rFonts w:ascii="黑体" w:eastAsia="黑体" w:hAnsi="黑体" w:hint="eastAsia"/>
          <w:sz w:val="36"/>
          <w:szCs w:val="36"/>
        </w:rPr>
        <w:t>广东省佛山市南海区人民法院</w:t>
      </w:r>
    </w:p>
    <w:p w:rsidR="00CE78EB" w:rsidRDefault="00CE78EB">
      <w:pPr>
        <w:spacing w:line="500" w:lineRule="atLeast"/>
        <w:jc w:val="center"/>
        <w:divId w:val="6966614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E78EB" w:rsidRDefault="00CE78EB">
      <w:pPr>
        <w:spacing w:line="500" w:lineRule="atLeast"/>
        <w:jc w:val="right"/>
        <w:divId w:val="359163858"/>
        <w:rPr>
          <w:rFonts w:hint="eastAsia"/>
          <w:sz w:val="30"/>
          <w:szCs w:val="30"/>
        </w:rPr>
      </w:pPr>
      <w:r>
        <w:rPr>
          <w:rFonts w:hint="eastAsia"/>
          <w:sz w:val="30"/>
          <w:szCs w:val="30"/>
        </w:rPr>
        <w:t>（</w:t>
      </w:r>
      <w:r>
        <w:rPr>
          <w:rFonts w:hint="eastAsia"/>
          <w:sz w:val="30"/>
          <w:szCs w:val="30"/>
        </w:rPr>
        <w:t>2014</w:t>
      </w:r>
      <w:r>
        <w:rPr>
          <w:rFonts w:hint="eastAsia"/>
          <w:sz w:val="30"/>
          <w:szCs w:val="30"/>
        </w:rPr>
        <w:t>）佛南法刑初字第</w:t>
      </w:r>
      <w:r>
        <w:rPr>
          <w:rFonts w:hint="eastAsia"/>
          <w:sz w:val="30"/>
          <w:szCs w:val="30"/>
        </w:rPr>
        <w:t>1477</w:t>
      </w:r>
      <w:r>
        <w:rPr>
          <w:rFonts w:hint="eastAsia"/>
          <w:sz w:val="30"/>
          <w:szCs w:val="30"/>
        </w:rPr>
        <w:t>号</w:t>
      </w:r>
    </w:p>
    <w:p w:rsidR="00CE78EB" w:rsidRDefault="00CE78EB">
      <w:pPr>
        <w:spacing w:line="500" w:lineRule="atLeast"/>
        <w:ind w:firstLine="600"/>
        <w:divId w:val="240607642"/>
        <w:rPr>
          <w:rFonts w:hint="eastAsia"/>
          <w:sz w:val="30"/>
          <w:szCs w:val="30"/>
        </w:rPr>
      </w:pPr>
      <w:r>
        <w:rPr>
          <w:rFonts w:hint="eastAsia"/>
          <w:sz w:val="30"/>
          <w:szCs w:val="30"/>
        </w:rPr>
        <w:t>公诉机关佛山市南海区人民检察院。</w:t>
      </w:r>
    </w:p>
    <w:p w:rsidR="00CE78EB" w:rsidRDefault="00CE78EB">
      <w:pPr>
        <w:spacing w:line="500" w:lineRule="atLeast"/>
        <w:ind w:firstLine="600"/>
        <w:divId w:val="23992684"/>
        <w:rPr>
          <w:rFonts w:hint="eastAsia"/>
          <w:sz w:val="30"/>
          <w:szCs w:val="30"/>
        </w:rPr>
      </w:pPr>
      <w:r>
        <w:rPr>
          <w:rFonts w:hint="eastAsia"/>
          <w:sz w:val="30"/>
          <w:szCs w:val="30"/>
        </w:rPr>
        <w:t>被告人陈真某，男，</w:t>
      </w:r>
      <w:r>
        <w:rPr>
          <w:rFonts w:hint="eastAsia"/>
          <w:sz w:val="30"/>
          <w:szCs w:val="30"/>
        </w:rPr>
        <w:t>1972</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日出生于安徽省贵池县，汉族，研究生文化，原佛山市南海区农林渔业局林业科科长，住佛山市南海区桂城街道海五路俊雅花园</w:t>
      </w:r>
      <w:r>
        <w:rPr>
          <w:rFonts w:hint="eastAsia"/>
          <w:sz w:val="30"/>
          <w:szCs w:val="30"/>
        </w:rPr>
        <w:t>53</w:t>
      </w:r>
      <w:r>
        <w:rPr>
          <w:rFonts w:hint="eastAsia"/>
          <w:sz w:val="30"/>
          <w:szCs w:val="30"/>
        </w:rPr>
        <w:t>座</w:t>
      </w:r>
      <w:r>
        <w:rPr>
          <w:rFonts w:hint="eastAsia"/>
          <w:sz w:val="30"/>
          <w:szCs w:val="30"/>
        </w:rPr>
        <w:t>601</w:t>
      </w:r>
      <w:r>
        <w:rPr>
          <w:rFonts w:hint="eastAsia"/>
          <w:sz w:val="30"/>
          <w:szCs w:val="30"/>
        </w:rPr>
        <w:t>房，因本案于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日被刑事拘留，同月</w:t>
      </w:r>
      <w:r>
        <w:rPr>
          <w:rFonts w:hint="eastAsia"/>
          <w:sz w:val="30"/>
          <w:szCs w:val="30"/>
        </w:rPr>
        <w:t>28</w:t>
      </w:r>
      <w:r>
        <w:rPr>
          <w:rFonts w:hint="eastAsia"/>
          <w:sz w:val="30"/>
          <w:szCs w:val="30"/>
        </w:rPr>
        <w:t>日被逮捕，现押于佛山市南海区看守所。</w:t>
      </w:r>
    </w:p>
    <w:p w:rsidR="00CE78EB" w:rsidRDefault="00CE78EB">
      <w:pPr>
        <w:spacing w:line="500" w:lineRule="atLeast"/>
        <w:ind w:firstLine="600"/>
        <w:divId w:val="1288700599"/>
        <w:rPr>
          <w:rFonts w:hint="eastAsia"/>
          <w:sz w:val="30"/>
          <w:szCs w:val="30"/>
        </w:rPr>
      </w:pPr>
      <w:r>
        <w:rPr>
          <w:rFonts w:hint="eastAsia"/>
          <w:sz w:val="30"/>
          <w:szCs w:val="30"/>
        </w:rPr>
        <w:t>辩护人陈志雄，广东中信致诚律师事务所律师。</w:t>
      </w:r>
    </w:p>
    <w:p w:rsidR="00CE78EB" w:rsidRDefault="00CE78EB">
      <w:pPr>
        <w:spacing w:line="500" w:lineRule="atLeast"/>
        <w:ind w:firstLine="600"/>
        <w:divId w:val="662050368"/>
        <w:rPr>
          <w:rFonts w:hint="eastAsia"/>
          <w:sz w:val="30"/>
          <w:szCs w:val="30"/>
        </w:rPr>
      </w:pPr>
      <w:r>
        <w:rPr>
          <w:rFonts w:hint="eastAsia"/>
          <w:sz w:val="30"/>
          <w:szCs w:val="30"/>
        </w:rPr>
        <w:t>佛山市南海区人民检察院以佛南检公诉刑诉（</w:t>
      </w:r>
      <w:r>
        <w:rPr>
          <w:rFonts w:hint="eastAsia"/>
          <w:sz w:val="30"/>
          <w:szCs w:val="30"/>
        </w:rPr>
        <w:t>2014</w:t>
      </w:r>
      <w:r>
        <w:rPr>
          <w:rFonts w:hint="eastAsia"/>
          <w:sz w:val="30"/>
          <w:szCs w:val="30"/>
        </w:rPr>
        <w:t>）</w:t>
      </w:r>
      <w:r>
        <w:rPr>
          <w:rFonts w:hint="eastAsia"/>
          <w:sz w:val="30"/>
          <w:szCs w:val="30"/>
        </w:rPr>
        <w:t>1385</w:t>
      </w:r>
      <w:r>
        <w:rPr>
          <w:rFonts w:hint="eastAsia"/>
          <w:sz w:val="30"/>
          <w:szCs w:val="30"/>
        </w:rPr>
        <w:t>号起诉书指控被告人陈真某犯贪污罪、受贿罪、徇私舞弊不移交刑事案件罪，于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向本院提起公诉。本院依法适用普通程序，组成合议庭，公开开庭审理了本案。佛山市南海区人民检察院指派检察员王全出庭支持公诉，被告人陈真某及其辩护人陈志雄到庭参加诉讼。本案因公诉机关补充侦查而延期审理，现已审理终结。</w:t>
      </w:r>
    </w:p>
    <w:p w:rsidR="00CE78EB" w:rsidRDefault="00CE78EB">
      <w:pPr>
        <w:spacing w:line="500" w:lineRule="atLeast"/>
        <w:ind w:firstLine="600"/>
        <w:divId w:val="508524577"/>
        <w:rPr>
          <w:rFonts w:hint="eastAsia"/>
          <w:sz w:val="30"/>
          <w:szCs w:val="30"/>
        </w:rPr>
      </w:pPr>
      <w:r>
        <w:rPr>
          <w:rFonts w:hint="eastAsia"/>
          <w:sz w:val="30"/>
          <w:szCs w:val="30"/>
        </w:rPr>
        <w:t>公诉机关指控，被告人陈真某于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年担任佛山市南海区农林渔业局招商引资办公室主任，于</w:t>
      </w:r>
      <w:r>
        <w:rPr>
          <w:rFonts w:hint="eastAsia"/>
          <w:sz w:val="30"/>
          <w:szCs w:val="30"/>
        </w:rPr>
        <w:t>2013</w:t>
      </w:r>
      <w:r>
        <w:rPr>
          <w:rFonts w:hint="eastAsia"/>
          <w:sz w:val="30"/>
          <w:szCs w:val="30"/>
        </w:rPr>
        <w:t>年至案发时担任该局林业科科长。在此期间，陈真某利用职务上的便利，伙同他人骗取公款占为己有；非法收受他人财物，为他人谋取利益；在查处贩卖国家保护野生动物的单位及个人的过程中，徇私舞弊，不作为刑事案件移交。具体案件事实如下：</w:t>
      </w:r>
    </w:p>
    <w:p w:rsidR="00CE78EB" w:rsidRDefault="00CE78EB">
      <w:pPr>
        <w:spacing w:line="500" w:lineRule="atLeast"/>
        <w:ind w:firstLine="600"/>
        <w:divId w:val="1001393712"/>
        <w:rPr>
          <w:rFonts w:hint="eastAsia"/>
          <w:sz w:val="30"/>
          <w:szCs w:val="30"/>
        </w:rPr>
      </w:pPr>
      <w:r>
        <w:rPr>
          <w:rFonts w:hint="eastAsia"/>
          <w:sz w:val="30"/>
          <w:szCs w:val="30"/>
        </w:rPr>
        <w:t>一、贪污事实</w:t>
      </w:r>
    </w:p>
    <w:p w:rsidR="00CE78EB" w:rsidRDefault="00CE78EB">
      <w:pPr>
        <w:spacing w:line="500" w:lineRule="atLeast"/>
        <w:ind w:firstLine="600"/>
        <w:divId w:val="1596749762"/>
        <w:rPr>
          <w:rFonts w:hint="eastAsia"/>
          <w:sz w:val="30"/>
          <w:szCs w:val="30"/>
        </w:rPr>
      </w:pPr>
      <w:r>
        <w:rPr>
          <w:rFonts w:hint="eastAsia"/>
          <w:sz w:val="30"/>
          <w:szCs w:val="30"/>
        </w:rPr>
        <w:t>2013</w:t>
      </w:r>
      <w:r>
        <w:rPr>
          <w:rFonts w:hint="eastAsia"/>
          <w:sz w:val="30"/>
          <w:szCs w:val="30"/>
        </w:rPr>
        <w:t>年中秋节前，时任南海区农林渔业局林业科科长的被告人陈真某与其主管副局长全某商量通过虚开发票回单位报销的手段套取公款。之后，陈真某利用职务之便，分别于同年</w:t>
      </w:r>
      <w:r>
        <w:rPr>
          <w:rFonts w:hint="eastAsia"/>
          <w:sz w:val="30"/>
          <w:szCs w:val="30"/>
        </w:rPr>
        <w:t>11</w:t>
      </w:r>
      <w:r>
        <w:rPr>
          <w:rFonts w:hint="eastAsia"/>
          <w:sz w:val="30"/>
          <w:szCs w:val="30"/>
        </w:rPr>
        <w:lastRenderedPageBreak/>
        <w:t>月、</w:t>
      </w:r>
      <w:r>
        <w:rPr>
          <w:rFonts w:hint="eastAsia"/>
          <w:sz w:val="30"/>
          <w:szCs w:val="30"/>
        </w:rPr>
        <w:t>12</w:t>
      </w:r>
      <w:r>
        <w:rPr>
          <w:rFonts w:hint="eastAsia"/>
          <w:sz w:val="30"/>
          <w:szCs w:val="30"/>
        </w:rPr>
        <w:t>月通过佛山广之旅营业部经理钟志某虚构支出会议费用，由钟志某以佛山广之旅名义开出虚假发票两张，金额共计</w:t>
      </w:r>
      <w:r>
        <w:rPr>
          <w:rFonts w:hint="eastAsia"/>
          <w:sz w:val="30"/>
          <w:szCs w:val="30"/>
        </w:rPr>
        <w:t>59400</w:t>
      </w:r>
      <w:r>
        <w:rPr>
          <w:rFonts w:hint="eastAsia"/>
          <w:sz w:val="30"/>
          <w:szCs w:val="30"/>
        </w:rPr>
        <w:t>元。陈真某将上述发票拿回单位报销套取公款。陈真某将其中的</w:t>
      </w:r>
      <w:r>
        <w:rPr>
          <w:rFonts w:hint="eastAsia"/>
          <w:sz w:val="30"/>
          <w:szCs w:val="30"/>
        </w:rPr>
        <w:t>3</w:t>
      </w:r>
      <w:r>
        <w:rPr>
          <w:rFonts w:hint="eastAsia"/>
          <w:sz w:val="30"/>
          <w:szCs w:val="30"/>
        </w:rPr>
        <w:t>万元交给全某用于个人私用，余下部分款项以林业科的名义在春节等节日中以红包的形式送给上级部门相关领导及人员。</w:t>
      </w:r>
    </w:p>
    <w:p w:rsidR="00CE78EB" w:rsidRDefault="00CE78EB">
      <w:pPr>
        <w:spacing w:line="500" w:lineRule="atLeast"/>
        <w:ind w:firstLine="600"/>
        <w:divId w:val="2011639660"/>
        <w:rPr>
          <w:rFonts w:hint="eastAsia"/>
          <w:sz w:val="30"/>
          <w:szCs w:val="30"/>
        </w:rPr>
      </w:pPr>
      <w:r>
        <w:rPr>
          <w:rFonts w:hint="eastAsia"/>
          <w:sz w:val="30"/>
          <w:szCs w:val="30"/>
        </w:rPr>
        <w:t>二、受贿事实</w:t>
      </w:r>
    </w:p>
    <w:p w:rsidR="00CE78EB" w:rsidRDefault="00CE78EB">
      <w:pPr>
        <w:spacing w:line="500" w:lineRule="atLeast"/>
        <w:ind w:firstLine="600"/>
        <w:divId w:val="1272930752"/>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初，被告人陈真某在担任南海区农林渔业局招商引资办公室主任期间，利用职务上的便利，帮助佛山市里水炳昊花卉有限公司李炳某申请农业专项扶持资金，该公司先后获得“海峡两岸农业扶持项目”、“农业科技项目”、“南海区花卉温室大棚补贴项目”等专项资金。在此过程中，陈真某共收受李炳某送的现金</w:t>
      </w:r>
      <w:r>
        <w:rPr>
          <w:rFonts w:hint="eastAsia"/>
          <w:sz w:val="30"/>
          <w:szCs w:val="30"/>
        </w:rPr>
        <w:t>8</w:t>
      </w:r>
      <w:r>
        <w:rPr>
          <w:rFonts w:hint="eastAsia"/>
          <w:sz w:val="30"/>
          <w:szCs w:val="30"/>
        </w:rPr>
        <w:t>万元。</w:t>
      </w:r>
    </w:p>
    <w:p w:rsidR="00CE78EB" w:rsidRDefault="00CE78EB">
      <w:pPr>
        <w:spacing w:line="500" w:lineRule="atLeast"/>
        <w:ind w:firstLine="600"/>
        <w:divId w:val="699010248"/>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年期间，李炳某在春节等节日前先后四次送红包给被告人陈真某，共计</w:t>
      </w:r>
      <w:r>
        <w:rPr>
          <w:rFonts w:hint="eastAsia"/>
          <w:sz w:val="30"/>
          <w:szCs w:val="30"/>
        </w:rPr>
        <w:t>5800</w:t>
      </w:r>
      <w:r>
        <w:rPr>
          <w:rFonts w:hint="eastAsia"/>
          <w:sz w:val="30"/>
          <w:szCs w:val="30"/>
        </w:rPr>
        <w:t>元。</w:t>
      </w:r>
    </w:p>
    <w:p w:rsidR="00CE78EB" w:rsidRDefault="00CE78EB">
      <w:pPr>
        <w:spacing w:line="500" w:lineRule="atLeast"/>
        <w:ind w:firstLine="600"/>
        <w:divId w:val="1334526029"/>
        <w:rPr>
          <w:rFonts w:hint="eastAsia"/>
          <w:sz w:val="30"/>
          <w:szCs w:val="30"/>
        </w:rPr>
      </w:pPr>
      <w:r>
        <w:rPr>
          <w:rFonts w:hint="eastAsia"/>
          <w:sz w:val="30"/>
          <w:szCs w:val="30"/>
        </w:rPr>
        <w:t>案发后，被告人陈真某上缴赃款</w:t>
      </w:r>
      <w:r>
        <w:rPr>
          <w:rFonts w:hint="eastAsia"/>
          <w:sz w:val="30"/>
          <w:szCs w:val="30"/>
        </w:rPr>
        <w:t>85800</w:t>
      </w:r>
      <w:r>
        <w:rPr>
          <w:rFonts w:hint="eastAsia"/>
          <w:sz w:val="30"/>
          <w:szCs w:val="30"/>
        </w:rPr>
        <w:t>元。</w:t>
      </w:r>
    </w:p>
    <w:p w:rsidR="00CE78EB" w:rsidRDefault="00CE78EB">
      <w:pPr>
        <w:spacing w:line="500" w:lineRule="atLeast"/>
        <w:ind w:firstLine="600"/>
        <w:divId w:val="1771850722"/>
        <w:rPr>
          <w:rFonts w:hint="eastAsia"/>
          <w:sz w:val="30"/>
          <w:szCs w:val="30"/>
        </w:rPr>
      </w:pPr>
      <w:r>
        <w:rPr>
          <w:rFonts w:hint="eastAsia"/>
          <w:sz w:val="30"/>
          <w:szCs w:val="30"/>
        </w:rPr>
        <w:t>三、徇私舞弊不移交刑事案件事实</w:t>
      </w:r>
    </w:p>
    <w:p w:rsidR="00CE78EB" w:rsidRDefault="00CE78EB">
      <w:pPr>
        <w:spacing w:line="500" w:lineRule="atLeast"/>
        <w:ind w:firstLine="600"/>
        <w:divId w:val="1008025118"/>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w:t>
      </w:r>
      <w:r>
        <w:rPr>
          <w:rFonts w:hint="eastAsia"/>
          <w:sz w:val="30"/>
          <w:szCs w:val="30"/>
        </w:rPr>
        <w:t>13</w:t>
      </w:r>
      <w:r>
        <w:rPr>
          <w:rFonts w:hint="eastAsia"/>
          <w:sz w:val="30"/>
          <w:szCs w:val="30"/>
        </w:rPr>
        <w:t>时许，佛山市林业局林业科科长李松某（另案处理）联合时任南海区农林渔业局林业科科长的被告人陈真某和该科工作人员刘咏某（另作处理）、林业执法科黄景某等人一起来到位于南海区桂城街道平洲清桂园明智居茶艺馆（以下简称清桂园）进行执法检查，当场查获巨蜥</w:t>
      </w:r>
      <w:r>
        <w:rPr>
          <w:rFonts w:hint="eastAsia"/>
          <w:sz w:val="30"/>
          <w:szCs w:val="30"/>
        </w:rPr>
        <w:t>1</w:t>
      </w:r>
      <w:r>
        <w:rPr>
          <w:rFonts w:hint="eastAsia"/>
          <w:sz w:val="30"/>
          <w:szCs w:val="30"/>
        </w:rPr>
        <w:t>只（死体）、穿山甲</w:t>
      </w:r>
      <w:r>
        <w:rPr>
          <w:rFonts w:hint="eastAsia"/>
          <w:sz w:val="30"/>
          <w:szCs w:val="30"/>
        </w:rPr>
        <w:t>1</w:t>
      </w:r>
      <w:r>
        <w:rPr>
          <w:rFonts w:hint="eastAsia"/>
          <w:sz w:val="30"/>
          <w:szCs w:val="30"/>
        </w:rPr>
        <w:t>只（死体）、大壁虎（俗称“蛤蚧”，活体）</w:t>
      </w:r>
      <w:r>
        <w:rPr>
          <w:rFonts w:hint="eastAsia"/>
          <w:sz w:val="30"/>
          <w:szCs w:val="30"/>
        </w:rPr>
        <w:t>54</w:t>
      </w:r>
      <w:r>
        <w:rPr>
          <w:rFonts w:hint="eastAsia"/>
          <w:sz w:val="30"/>
          <w:szCs w:val="30"/>
        </w:rPr>
        <w:t>只、夜鹭</w:t>
      </w:r>
      <w:r>
        <w:rPr>
          <w:rFonts w:hint="eastAsia"/>
          <w:sz w:val="30"/>
          <w:szCs w:val="30"/>
        </w:rPr>
        <w:t>13</w:t>
      </w:r>
      <w:r>
        <w:rPr>
          <w:rFonts w:hint="eastAsia"/>
          <w:sz w:val="30"/>
          <w:szCs w:val="30"/>
        </w:rPr>
        <w:t>只、黑水鸡</w:t>
      </w:r>
      <w:r>
        <w:rPr>
          <w:rFonts w:hint="eastAsia"/>
          <w:sz w:val="30"/>
          <w:szCs w:val="30"/>
        </w:rPr>
        <w:t>22</w:t>
      </w:r>
      <w:r>
        <w:rPr>
          <w:rFonts w:hint="eastAsia"/>
          <w:sz w:val="30"/>
          <w:szCs w:val="30"/>
        </w:rPr>
        <w:t>只、绿翅鸭（俗称“野水鸭”）</w:t>
      </w:r>
      <w:r>
        <w:rPr>
          <w:rFonts w:hint="eastAsia"/>
          <w:sz w:val="30"/>
          <w:szCs w:val="30"/>
        </w:rPr>
        <w:t>3</w:t>
      </w:r>
      <w:r>
        <w:rPr>
          <w:rFonts w:hint="eastAsia"/>
          <w:sz w:val="30"/>
          <w:szCs w:val="30"/>
        </w:rPr>
        <w:t>只。执法人员对现场进行了现场勘查、询问、登记保存及拍照，随后通知佛山市野生动物救护中心到现场接收查获的动物。当日，陈真某回单位后向区局主管副局长全某（另案处理）汇报了执法过程和查获的野生动物种类及数量。其后，清桂园的实际经营者陈就某多处找关系请求从轻处罚。后李松某和潘志某到南海区农林渔业局与陈真某、刘咏某商量如何对陈就某作出处理，陈真某等人在明知该案已经达到移交公安机关立案查处标准的情况下，仍然决定对陈就某降格为行政处罚。陈真某将商议的结果向全某汇报，全某口头同意后，刘咏某遂重新伪造了现场勘查、询问笔录及《先行登记保存证据通知单》，不将巨蜥、穿山甲、大壁虎列入清单，仅将其中的夜鹭、黑水鸡、绿翅鸭三种动物送佛山市林业局鉴定，并用上述虚假材料进</w:t>
      </w:r>
      <w:r>
        <w:rPr>
          <w:rFonts w:hint="eastAsia"/>
          <w:sz w:val="30"/>
          <w:szCs w:val="30"/>
        </w:rPr>
        <w:t>行层级报批手续。南海区农林渔业局于同月</w:t>
      </w:r>
      <w:r>
        <w:rPr>
          <w:rFonts w:hint="eastAsia"/>
          <w:sz w:val="30"/>
          <w:szCs w:val="30"/>
        </w:rPr>
        <w:t>17</w:t>
      </w:r>
      <w:r>
        <w:rPr>
          <w:rFonts w:hint="eastAsia"/>
          <w:sz w:val="30"/>
          <w:szCs w:val="30"/>
        </w:rPr>
        <w:t>日对陈就某作出了罚款</w:t>
      </w:r>
      <w:r>
        <w:rPr>
          <w:rFonts w:hint="eastAsia"/>
          <w:sz w:val="30"/>
          <w:szCs w:val="30"/>
        </w:rPr>
        <w:t>2</w:t>
      </w:r>
      <w:r>
        <w:rPr>
          <w:rFonts w:hint="eastAsia"/>
          <w:sz w:val="30"/>
          <w:szCs w:val="30"/>
        </w:rPr>
        <w:t>万元及没收实物的行政处罚决定。</w:t>
      </w:r>
    </w:p>
    <w:p w:rsidR="00CE78EB" w:rsidRDefault="00CE78EB">
      <w:pPr>
        <w:spacing w:line="500" w:lineRule="atLeast"/>
        <w:ind w:firstLine="600"/>
        <w:divId w:val="238291192"/>
        <w:rPr>
          <w:rFonts w:hint="eastAsia"/>
          <w:sz w:val="30"/>
          <w:szCs w:val="30"/>
        </w:rPr>
      </w:pPr>
      <w:r>
        <w:rPr>
          <w:rFonts w:hint="eastAsia"/>
          <w:sz w:val="30"/>
          <w:szCs w:val="30"/>
        </w:rPr>
        <w:t>经补充鉴定，扣押照片中扣押的动物为巨蜥、穿山甲、大壁虎，其中巨蜥为国家一级重点保护野生动物，穿山甲、大壁虎为国家二级重点保护野生动物。</w:t>
      </w:r>
    </w:p>
    <w:p w:rsidR="00CE78EB" w:rsidRDefault="00CE78EB">
      <w:pPr>
        <w:spacing w:line="500" w:lineRule="atLeast"/>
        <w:ind w:firstLine="600"/>
        <w:divId w:val="418596117"/>
        <w:rPr>
          <w:rFonts w:hint="eastAsia"/>
          <w:sz w:val="30"/>
          <w:szCs w:val="30"/>
        </w:rPr>
      </w:pPr>
      <w:r>
        <w:rPr>
          <w:rFonts w:hint="eastAsia"/>
          <w:sz w:val="30"/>
          <w:szCs w:val="30"/>
        </w:rPr>
        <w:t>就上述指控，公诉机关向法庭出示了相关在案证据予以证实，并认为被告人陈真某的行为已分别触犯了《中华人民共和国刑法》第三百八十二条第一款、第三百八十三条、第三百八十五条第一款、第四百零二条之规定，应当以贪污罪、受贿罪、徇私舞弊不移交刑事案件罪追究其刑事责任；陈真某一人犯数罪，应当依照《中华人民共和国刑法》第六十九条第一款之规定处罚；在徇私舞弊不移交刑事案件和受贿犯罪中，陈真某犯罪以后自动投案，如实供述自己罪行，是自首，应当依照《中华人民共和国刑法》第六十七条第一款之规定处罚；在贪污犯罪中，陈真某如实供述自己的罪行，应当依照《中华人民共和国刑法》第六十七条第三款处罚。</w:t>
      </w:r>
    </w:p>
    <w:p w:rsidR="00CE78EB" w:rsidRDefault="00CE78EB">
      <w:pPr>
        <w:spacing w:line="500" w:lineRule="atLeast"/>
        <w:ind w:firstLine="600"/>
        <w:divId w:val="1151404883"/>
        <w:rPr>
          <w:rFonts w:hint="eastAsia"/>
          <w:sz w:val="30"/>
          <w:szCs w:val="30"/>
        </w:rPr>
      </w:pPr>
      <w:r>
        <w:rPr>
          <w:rFonts w:hint="eastAsia"/>
          <w:sz w:val="30"/>
          <w:szCs w:val="30"/>
        </w:rPr>
        <w:t>被告人陈真某对公诉机关指控的受贿事实和徇私舞弊不移交刑事案件事实均无异议；对公诉机关指控的贪污事实，其承认用虚假发票报销套取了公款</w:t>
      </w:r>
      <w:r>
        <w:rPr>
          <w:rFonts w:hint="eastAsia"/>
          <w:sz w:val="30"/>
          <w:szCs w:val="30"/>
        </w:rPr>
        <w:t>59400</w:t>
      </w:r>
      <w:r>
        <w:rPr>
          <w:rFonts w:hint="eastAsia"/>
          <w:sz w:val="30"/>
          <w:szCs w:val="30"/>
        </w:rPr>
        <w:t>元，但辩称其中交给全某的</w:t>
      </w:r>
      <w:r>
        <w:rPr>
          <w:rFonts w:hint="eastAsia"/>
          <w:sz w:val="30"/>
          <w:szCs w:val="30"/>
        </w:rPr>
        <w:t>3</w:t>
      </w:r>
      <w:r>
        <w:rPr>
          <w:rFonts w:hint="eastAsia"/>
          <w:sz w:val="30"/>
          <w:szCs w:val="30"/>
        </w:rPr>
        <w:t>万元是全某说要用来公务接待的。</w:t>
      </w:r>
    </w:p>
    <w:p w:rsidR="00CE78EB" w:rsidRDefault="00CE78EB">
      <w:pPr>
        <w:spacing w:line="500" w:lineRule="atLeast"/>
        <w:ind w:firstLine="600"/>
        <w:divId w:val="2101830620"/>
        <w:rPr>
          <w:rFonts w:hint="eastAsia"/>
          <w:sz w:val="30"/>
          <w:szCs w:val="30"/>
        </w:rPr>
      </w:pPr>
      <w:r>
        <w:rPr>
          <w:rFonts w:hint="eastAsia"/>
          <w:sz w:val="30"/>
          <w:szCs w:val="30"/>
        </w:rPr>
        <w:t>辩护人辩称，一、关于贪污罪：被告人陈真某并不知悉全某公款私用，陈真某交给全某</w:t>
      </w:r>
      <w:r>
        <w:rPr>
          <w:rFonts w:hint="eastAsia"/>
          <w:sz w:val="30"/>
          <w:szCs w:val="30"/>
        </w:rPr>
        <w:t>3</w:t>
      </w:r>
      <w:r>
        <w:rPr>
          <w:rFonts w:hint="eastAsia"/>
          <w:sz w:val="30"/>
          <w:szCs w:val="30"/>
        </w:rPr>
        <w:t>万元是全某提出他自己也有节日公务开支，要求陈真某帮他出数；陈真某主观上没有非法占有公款的故意，客观上没有将公款占为己有，其行为是公款公用，只是以虚假凭证记账入账，应定性为财务违纪更为适宜。二、关于受贿罪：陈真某有自首情节、退出了全部违法所得、主观恶性相对较小。三、关于徇私舞弊不移交刑事案件罪：陈真某有自首情节、主观恶性相对较小。</w:t>
      </w:r>
    </w:p>
    <w:p w:rsidR="00CE78EB" w:rsidRDefault="00CE78EB">
      <w:pPr>
        <w:spacing w:line="500" w:lineRule="atLeast"/>
        <w:ind w:firstLine="600"/>
        <w:divId w:val="637809609"/>
        <w:rPr>
          <w:rFonts w:hint="eastAsia"/>
          <w:sz w:val="30"/>
          <w:szCs w:val="30"/>
        </w:rPr>
      </w:pPr>
      <w:r>
        <w:rPr>
          <w:rFonts w:hint="eastAsia"/>
          <w:sz w:val="30"/>
          <w:szCs w:val="30"/>
        </w:rPr>
        <w:t>经审理查明，公诉机关指控被告人陈真某贪污、受贿、徇私舞弊不移交刑事案件的事实清楚，证据确实、充分，本院予以确认。</w:t>
      </w:r>
    </w:p>
    <w:p w:rsidR="00CE78EB" w:rsidRDefault="00CE78EB">
      <w:pPr>
        <w:spacing w:line="500" w:lineRule="atLeast"/>
        <w:ind w:firstLine="600"/>
        <w:divId w:val="754014834"/>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佛山市南海区人民检察院收到群众匿名举报，南海区农林渔业局被告人陈真某等人在行政执法过程中存在渎职问题。次日，该院侦查人员将陈真某带回接受调查，陈真某主动交代了自己渎职和受贿的犯罪事实。</w:t>
      </w:r>
    </w:p>
    <w:p w:rsidR="00CE78EB" w:rsidRDefault="00CE78EB">
      <w:pPr>
        <w:spacing w:line="500" w:lineRule="atLeast"/>
        <w:ind w:firstLine="600"/>
        <w:divId w:val="1467966984"/>
        <w:rPr>
          <w:rFonts w:hint="eastAsia"/>
          <w:sz w:val="30"/>
          <w:szCs w:val="30"/>
        </w:rPr>
      </w:pPr>
      <w:r>
        <w:rPr>
          <w:rFonts w:hint="eastAsia"/>
          <w:sz w:val="30"/>
          <w:szCs w:val="30"/>
        </w:rPr>
        <w:t>关于被告人陈真某提出的其中交给全某的</w:t>
      </w:r>
      <w:r>
        <w:rPr>
          <w:rFonts w:hint="eastAsia"/>
          <w:sz w:val="30"/>
          <w:szCs w:val="30"/>
        </w:rPr>
        <w:t>3</w:t>
      </w:r>
      <w:r>
        <w:rPr>
          <w:rFonts w:hint="eastAsia"/>
          <w:sz w:val="30"/>
          <w:szCs w:val="30"/>
        </w:rPr>
        <w:t>万元是全某说要用来公务接待的辩解及其辩护人提出的相关辩护意见，经查，陈真某利用职务便利，用虚假发票报销套取公款，该行为已属贪污，至于其套取公款后的具体使用方式并不影响上述行为的定性。辩护人的相关辩护意见理据不足，不予采纳。</w:t>
      </w:r>
    </w:p>
    <w:p w:rsidR="00CE78EB" w:rsidRDefault="00CE78EB">
      <w:pPr>
        <w:spacing w:line="500" w:lineRule="atLeast"/>
        <w:ind w:firstLine="600"/>
        <w:divId w:val="1488126507"/>
        <w:rPr>
          <w:rFonts w:hint="eastAsia"/>
          <w:sz w:val="30"/>
          <w:szCs w:val="30"/>
        </w:rPr>
      </w:pPr>
      <w:r>
        <w:rPr>
          <w:rFonts w:hint="eastAsia"/>
          <w:sz w:val="30"/>
          <w:szCs w:val="30"/>
        </w:rPr>
        <w:t>关于被告人陈真某在徇私舞弊不移交刑事案件犯罪中是否具有自首情节的问题，经查，陈真某是在因涉嫌渎职接受办案机关调查谈话期间才供述徇私舞弊不移交刑事案件罪行的，故对该罪行不能认定陈真某有自首情节，公诉机关指控不当，予以纠正。</w:t>
      </w:r>
    </w:p>
    <w:p w:rsidR="00CE78EB" w:rsidRDefault="00CE78EB">
      <w:pPr>
        <w:spacing w:line="500" w:lineRule="atLeast"/>
        <w:ind w:firstLine="600"/>
        <w:divId w:val="593125325"/>
        <w:rPr>
          <w:rFonts w:hint="eastAsia"/>
          <w:sz w:val="30"/>
          <w:szCs w:val="30"/>
        </w:rPr>
      </w:pPr>
      <w:r>
        <w:rPr>
          <w:rFonts w:hint="eastAsia"/>
          <w:sz w:val="30"/>
          <w:szCs w:val="30"/>
        </w:rPr>
        <w:t>本院认为，被告人陈真某身为国家工作人员，利用职务上的便利，伙同他人共同骗取公款</w:t>
      </w:r>
      <w:r>
        <w:rPr>
          <w:rFonts w:hint="eastAsia"/>
          <w:sz w:val="30"/>
          <w:szCs w:val="30"/>
        </w:rPr>
        <w:t>59400</w:t>
      </w:r>
      <w:r>
        <w:rPr>
          <w:rFonts w:hint="eastAsia"/>
          <w:sz w:val="30"/>
          <w:szCs w:val="30"/>
        </w:rPr>
        <w:t>元；利用职务上的便利，非法收受他人财物合共</w:t>
      </w:r>
      <w:r>
        <w:rPr>
          <w:rFonts w:hint="eastAsia"/>
          <w:sz w:val="30"/>
          <w:szCs w:val="30"/>
        </w:rPr>
        <w:t>85800</w:t>
      </w:r>
      <w:r>
        <w:rPr>
          <w:rFonts w:hint="eastAsia"/>
          <w:sz w:val="30"/>
          <w:szCs w:val="30"/>
        </w:rPr>
        <w:t>元，为他人谋取利益；在行政执法过程中，徇私舞弊，对依法应当移交司法机关追究刑事责任的不移交，情节严重，其行为已分别构成贪污罪、受贿罪、徇私舞弊不移交刑事案件罪。公诉机关所控罪名成立。被告人如实供述了办案机关尚未掌握的受贿罪行，是自首，且案发后退出了全部受贿违法所得，就受贿罪行依法减轻处罚；被告人归案后如实供述徇私舞弊不移交刑事案件罪行和贪污罪行，依法就该两部分罪行从轻处罚，采纳辩护人的相关辩护意见。被告人在判决宣告前一人犯数罪，依法实行数罪并罚。依照《中华人民共和国刑法》第三百八十二条第一款、第三百八十五条第一款、第三百八十六条、第三百八十三条第一款第（二）项、第二款、第四百零二条、第六十七条第二、三款、第六十九条、第六十四条之规定，判决如下：</w:t>
      </w:r>
    </w:p>
    <w:p w:rsidR="00CE78EB" w:rsidRDefault="00CE78EB">
      <w:pPr>
        <w:spacing w:line="500" w:lineRule="atLeast"/>
        <w:ind w:firstLine="600"/>
        <w:divId w:val="1641570711"/>
        <w:rPr>
          <w:rFonts w:hint="eastAsia"/>
          <w:sz w:val="30"/>
          <w:szCs w:val="30"/>
        </w:rPr>
      </w:pPr>
      <w:r>
        <w:rPr>
          <w:rFonts w:hint="eastAsia"/>
          <w:sz w:val="30"/>
          <w:szCs w:val="30"/>
        </w:rPr>
        <w:t>一、被告人陈真某犯贪污罪，判处有期徒刑五年；犯受贿罪，判处有期徒刑二年三个月；犯徇私舞弊不移交刑事案件罪，判处有期徒刑一年三个月。决定执行有期徒刑六年（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日止）。</w:t>
      </w:r>
    </w:p>
    <w:p w:rsidR="00CE78EB" w:rsidRDefault="00CE78EB">
      <w:pPr>
        <w:spacing w:line="500" w:lineRule="atLeast"/>
        <w:ind w:firstLine="600"/>
        <w:divId w:val="2102867822"/>
        <w:rPr>
          <w:rFonts w:hint="eastAsia"/>
          <w:sz w:val="30"/>
          <w:szCs w:val="30"/>
        </w:rPr>
      </w:pPr>
      <w:r>
        <w:rPr>
          <w:rFonts w:hint="eastAsia"/>
          <w:sz w:val="30"/>
          <w:szCs w:val="30"/>
        </w:rPr>
        <w:t>二、被告人陈真某退出的违法所得</w:t>
      </w:r>
      <w:r>
        <w:rPr>
          <w:rFonts w:hint="eastAsia"/>
          <w:sz w:val="30"/>
          <w:szCs w:val="30"/>
        </w:rPr>
        <w:t>85800</w:t>
      </w:r>
      <w:r>
        <w:rPr>
          <w:rFonts w:hint="eastAsia"/>
          <w:sz w:val="30"/>
          <w:szCs w:val="30"/>
        </w:rPr>
        <w:t>元，予以没收，上缴国库。</w:t>
      </w:r>
    </w:p>
    <w:p w:rsidR="00CE78EB" w:rsidRDefault="00CE78EB">
      <w:pPr>
        <w:spacing w:line="500" w:lineRule="atLeast"/>
        <w:ind w:firstLine="600"/>
        <w:divId w:val="208106190"/>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CE78EB" w:rsidRDefault="00CE78EB">
      <w:pPr>
        <w:spacing w:line="500" w:lineRule="atLeast"/>
        <w:jc w:val="right"/>
        <w:divId w:val="1892694099"/>
        <w:rPr>
          <w:rFonts w:hint="eastAsia"/>
          <w:sz w:val="30"/>
          <w:szCs w:val="30"/>
        </w:rPr>
      </w:pPr>
      <w:r>
        <w:rPr>
          <w:rFonts w:hint="eastAsia"/>
          <w:sz w:val="30"/>
          <w:szCs w:val="30"/>
        </w:rPr>
        <w:t>审判长　　黄丛西</w:t>
      </w:r>
    </w:p>
    <w:p w:rsidR="00CE78EB" w:rsidRDefault="00CE78EB">
      <w:pPr>
        <w:spacing w:line="500" w:lineRule="atLeast"/>
        <w:jc w:val="right"/>
        <w:divId w:val="1560243119"/>
        <w:rPr>
          <w:rFonts w:hint="eastAsia"/>
          <w:sz w:val="30"/>
          <w:szCs w:val="30"/>
        </w:rPr>
      </w:pPr>
      <w:r>
        <w:rPr>
          <w:rFonts w:hint="eastAsia"/>
          <w:sz w:val="30"/>
          <w:szCs w:val="30"/>
        </w:rPr>
        <w:t>审判员　　黄小明</w:t>
      </w:r>
    </w:p>
    <w:p w:rsidR="00CE78EB" w:rsidRDefault="00CE78EB">
      <w:pPr>
        <w:spacing w:line="500" w:lineRule="atLeast"/>
        <w:jc w:val="right"/>
        <w:divId w:val="1284384209"/>
        <w:rPr>
          <w:rFonts w:hint="eastAsia"/>
          <w:sz w:val="30"/>
          <w:szCs w:val="30"/>
        </w:rPr>
      </w:pPr>
      <w:r>
        <w:rPr>
          <w:rFonts w:hint="eastAsia"/>
          <w:sz w:val="30"/>
          <w:szCs w:val="30"/>
        </w:rPr>
        <w:t>审判员　　何应开</w:t>
      </w:r>
    </w:p>
    <w:p w:rsidR="00CE78EB" w:rsidRDefault="00CE78EB">
      <w:pPr>
        <w:spacing w:line="500" w:lineRule="atLeast"/>
        <w:jc w:val="right"/>
        <w:divId w:val="1446847162"/>
        <w:rPr>
          <w:rFonts w:hint="eastAsia"/>
          <w:sz w:val="30"/>
          <w:szCs w:val="30"/>
        </w:rPr>
      </w:pPr>
      <w:r>
        <w:rPr>
          <w:rFonts w:hint="eastAsia"/>
          <w:sz w:val="30"/>
          <w:szCs w:val="30"/>
        </w:rPr>
        <w:t>二〇一四年十二月十六日</w:t>
      </w:r>
    </w:p>
    <w:p w:rsidR="00CE78EB" w:rsidRDefault="00CE78EB">
      <w:pPr>
        <w:spacing w:line="500" w:lineRule="atLeast"/>
        <w:jc w:val="right"/>
        <w:divId w:val="1095856003"/>
        <w:rPr>
          <w:rFonts w:hint="eastAsia"/>
          <w:sz w:val="30"/>
          <w:szCs w:val="30"/>
        </w:rPr>
      </w:pPr>
      <w:r>
        <w:rPr>
          <w:rFonts w:hint="eastAsia"/>
          <w:sz w:val="30"/>
          <w:szCs w:val="30"/>
        </w:rPr>
        <w:t>书记员　　李静芳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78EB" w:rsidRDefault="00CE78EB" w:rsidP="00CE78EB">
      <w:pPr>
        <w:rPr>
          <w:rFonts w:hint="eastAsia"/>
        </w:rPr>
      </w:pPr>
      <w:r>
        <w:separator/>
      </w:r>
    </w:p>
  </w:endnote>
  <w:endnote w:type="continuationSeparator" w:id="0">
    <w:p w:rsidR="00CE78EB" w:rsidRDefault="00CE78EB" w:rsidP="00CE78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78EB" w:rsidRDefault="00CE78EB" w:rsidP="00CE78EB">
      <w:pPr>
        <w:rPr>
          <w:rFonts w:hint="eastAsia"/>
        </w:rPr>
      </w:pPr>
      <w:r>
        <w:separator/>
      </w:r>
    </w:p>
  </w:footnote>
  <w:footnote w:type="continuationSeparator" w:id="0">
    <w:p w:rsidR="00CE78EB" w:rsidRDefault="00CE78EB" w:rsidP="00CE78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78EB"/>
    <w:rsid w:val="002A6721"/>
    <w:rsid w:val="00CE7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78EB"/>
    <w:pPr>
      <w:tabs>
        <w:tab w:val="center" w:pos="4153"/>
        <w:tab w:val="right" w:pos="8306"/>
      </w:tabs>
      <w:snapToGrid w:val="0"/>
      <w:jc w:val="center"/>
    </w:pPr>
    <w:rPr>
      <w:sz w:val="18"/>
      <w:szCs w:val="18"/>
    </w:rPr>
  </w:style>
  <w:style w:type="character" w:customStyle="1" w:styleId="a4">
    <w:name w:val="页眉 字符"/>
    <w:basedOn w:val="a0"/>
    <w:link w:val="a3"/>
    <w:uiPriority w:val="99"/>
    <w:rsid w:val="00CE78EB"/>
    <w:rPr>
      <w:rFonts w:ascii="宋体" w:eastAsia="宋体" w:hAnsi="宋体" w:cs="宋体"/>
      <w:sz w:val="18"/>
      <w:szCs w:val="18"/>
    </w:rPr>
  </w:style>
  <w:style w:type="paragraph" w:styleId="a5">
    <w:name w:val="footer"/>
    <w:basedOn w:val="a"/>
    <w:link w:val="a6"/>
    <w:uiPriority w:val="99"/>
    <w:unhideWhenUsed/>
    <w:rsid w:val="00CE78EB"/>
    <w:pPr>
      <w:tabs>
        <w:tab w:val="center" w:pos="4153"/>
        <w:tab w:val="right" w:pos="8306"/>
      </w:tabs>
      <w:snapToGrid w:val="0"/>
    </w:pPr>
    <w:rPr>
      <w:sz w:val="18"/>
      <w:szCs w:val="18"/>
    </w:rPr>
  </w:style>
  <w:style w:type="character" w:customStyle="1" w:styleId="a6">
    <w:name w:val="页脚 字符"/>
    <w:basedOn w:val="a0"/>
    <w:link w:val="a5"/>
    <w:uiPriority w:val="99"/>
    <w:rsid w:val="00CE78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2684">
      <w:marLeft w:val="0"/>
      <w:marRight w:val="0"/>
      <w:marTop w:val="10"/>
      <w:marBottom w:val="10"/>
      <w:divBdr>
        <w:top w:val="none" w:sz="0" w:space="0" w:color="auto"/>
        <w:left w:val="none" w:sz="0" w:space="0" w:color="auto"/>
        <w:bottom w:val="none" w:sz="0" w:space="0" w:color="auto"/>
        <w:right w:val="none" w:sz="0" w:space="0" w:color="auto"/>
      </w:divBdr>
    </w:div>
    <w:div w:id="208106190">
      <w:marLeft w:val="0"/>
      <w:marRight w:val="0"/>
      <w:marTop w:val="10"/>
      <w:marBottom w:val="10"/>
      <w:divBdr>
        <w:top w:val="none" w:sz="0" w:space="0" w:color="auto"/>
        <w:left w:val="none" w:sz="0" w:space="0" w:color="auto"/>
        <w:bottom w:val="none" w:sz="0" w:space="0" w:color="auto"/>
        <w:right w:val="none" w:sz="0" w:space="0" w:color="auto"/>
      </w:divBdr>
    </w:div>
    <w:div w:id="238291192">
      <w:marLeft w:val="0"/>
      <w:marRight w:val="0"/>
      <w:marTop w:val="10"/>
      <w:marBottom w:val="10"/>
      <w:divBdr>
        <w:top w:val="none" w:sz="0" w:space="0" w:color="auto"/>
        <w:left w:val="none" w:sz="0" w:space="0" w:color="auto"/>
        <w:bottom w:val="none" w:sz="0" w:space="0" w:color="auto"/>
        <w:right w:val="none" w:sz="0" w:space="0" w:color="auto"/>
      </w:divBdr>
    </w:div>
    <w:div w:id="240607642">
      <w:marLeft w:val="0"/>
      <w:marRight w:val="0"/>
      <w:marTop w:val="10"/>
      <w:marBottom w:val="10"/>
      <w:divBdr>
        <w:top w:val="none" w:sz="0" w:space="0" w:color="auto"/>
        <w:left w:val="none" w:sz="0" w:space="0" w:color="auto"/>
        <w:bottom w:val="none" w:sz="0" w:space="0" w:color="auto"/>
        <w:right w:val="none" w:sz="0" w:space="0" w:color="auto"/>
      </w:divBdr>
    </w:div>
    <w:div w:id="359163858">
      <w:marLeft w:val="0"/>
      <w:marRight w:val="0"/>
      <w:marTop w:val="10"/>
      <w:marBottom w:val="10"/>
      <w:divBdr>
        <w:top w:val="none" w:sz="0" w:space="0" w:color="auto"/>
        <w:left w:val="none" w:sz="0" w:space="0" w:color="auto"/>
        <w:bottom w:val="none" w:sz="0" w:space="0" w:color="auto"/>
        <w:right w:val="none" w:sz="0" w:space="0" w:color="auto"/>
      </w:divBdr>
    </w:div>
    <w:div w:id="418596117">
      <w:marLeft w:val="0"/>
      <w:marRight w:val="0"/>
      <w:marTop w:val="10"/>
      <w:marBottom w:val="10"/>
      <w:divBdr>
        <w:top w:val="none" w:sz="0" w:space="0" w:color="auto"/>
        <w:left w:val="none" w:sz="0" w:space="0" w:color="auto"/>
        <w:bottom w:val="none" w:sz="0" w:space="0" w:color="auto"/>
        <w:right w:val="none" w:sz="0" w:space="0" w:color="auto"/>
      </w:divBdr>
    </w:div>
    <w:div w:id="508524577">
      <w:marLeft w:val="0"/>
      <w:marRight w:val="0"/>
      <w:marTop w:val="10"/>
      <w:marBottom w:val="10"/>
      <w:divBdr>
        <w:top w:val="none" w:sz="0" w:space="0" w:color="auto"/>
        <w:left w:val="none" w:sz="0" w:space="0" w:color="auto"/>
        <w:bottom w:val="none" w:sz="0" w:space="0" w:color="auto"/>
        <w:right w:val="none" w:sz="0" w:space="0" w:color="auto"/>
      </w:divBdr>
    </w:div>
    <w:div w:id="593125325">
      <w:marLeft w:val="0"/>
      <w:marRight w:val="0"/>
      <w:marTop w:val="10"/>
      <w:marBottom w:val="10"/>
      <w:divBdr>
        <w:top w:val="none" w:sz="0" w:space="0" w:color="auto"/>
        <w:left w:val="none" w:sz="0" w:space="0" w:color="auto"/>
        <w:bottom w:val="none" w:sz="0" w:space="0" w:color="auto"/>
        <w:right w:val="none" w:sz="0" w:space="0" w:color="auto"/>
      </w:divBdr>
    </w:div>
    <w:div w:id="637809609">
      <w:marLeft w:val="0"/>
      <w:marRight w:val="0"/>
      <w:marTop w:val="10"/>
      <w:marBottom w:val="10"/>
      <w:divBdr>
        <w:top w:val="none" w:sz="0" w:space="0" w:color="auto"/>
        <w:left w:val="none" w:sz="0" w:space="0" w:color="auto"/>
        <w:bottom w:val="none" w:sz="0" w:space="0" w:color="auto"/>
        <w:right w:val="none" w:sz="0" w:space="0" w:color="auto"/>
      </w:divBdr>
    </w:div>
    <w:div w:id="662050368">
      <w:marLeft w:val="0"/>
      <w:marRight w:val="0"/>
      <w:marTop w:val="10"/>
      <w:marBottom w:val="10"/>
      <w:divBdr>
        <w:top w:val="none" w:sz="0" w:space="0" w:color="auto"/>
        <w:left w:val="none" w:sz="0" w:space="0" w:color="auto"/>
        <w:bottom w:val="none" w:sz="0" w:space="0" w:color="auto"/>
        <w:right w:val="none" w:sz="0" w:space="0" w:color="auto"/>
      </w:divBdr>
    </w:div>
    <w:div w:id="696661443">
      <w:marLeft w:val="0"/>
      <w:marRight w:val="0"/>
      <w:marTop w:val="10"/>
      <w:marBottom w:val="10"/>
      <w:divBdr>
        <w:top w:val="none" w:sz="0" w:space="0" w:color="auto"/>
        <w:left w:val="none" w:sz="0" w:space="0" w:color="auto"/>
        <w:bottom w:val="none" w:sz="0" w:space="0" w:color="auto"/>
        <w:right w:val="none" w:sz="0" w:space="0" w:color="auto"/>
      </w:divBdr>
    </w:div>
    <w:div w:id="699010248">
      <w:marLeft w:val="0"/>
      <w:marRight w:val="0"/>
      <w:marTop w:val="10"/>
      <w:marBottom w:val="10"/>
      <w:divBdr>
        <w:top w:val="none" w:sz="0" w:space="0" w:color="auto"/>
        <w:left w:val="none" w:sz="0" w:space="0" w:color="auto"/>
        <w:bottom w:val="none" w:sz="0" w:space="0" w:color="auto"/>
        <w:right w:val="none" w:sz="0" w:space="0" w:color="auto"/>
      </w:divBdr>
    </w:div>
    <w:div w:id="754014834">
      <w:marLeft w:val="0"/>
      <w:marRight w:val="0"/>
      <w:marTop w:val="10"/>
      <w:marBottom w:val="10"/>
      <w:divBdr>
        <w:top w:val="none" w:sz="0" w:space="0" w:color="auto"/>
        <w:left w:val="none" w:sz="0" w:space="0" w:color="auto"/>
        <w:bottom w:val="none" w:sz="0" w:space="0" w:color="auto"/>
        <w:right w:val="none" w:sz="0" w:space="0" w:color="auto"/>
      </w:divBdr>
    </w:div>
    <w:div w:id="1001393712">
      <w:marLeft w:val="0"/>
      <w:marRight w:val="0"/>
      <w:marTop w:val="10"/>
      <w:marBottom w:val="10"/>
      <w:divBdr>
        <w:top w:val="none" w:sz="0" w:space="0" w:color="auto"/>
        <w:left w:val="none" w:sz="0" w:space="0" w:color="auto"/>
        <w:bottom w:val="none" w:sz="0" w:space="0" w:color="auto"/>
        <w:right w:val="none" w:sz="0" w:space="0" w:color="auto"/>
      </w:divBdr>
    </w:div>
    <w:div w:id="1008025118">
      <w:marLeft w:val="0"/>
      <w:marRight w:val="0"/>
      <w:marTop w:val="10"/>
      <w:marBottom w:val="10"/>
      <w:divBdr>
        <w:top w:val="none" w:sz="0" w:space="0" w:color="auto"/>
        <w:left w:val="none" w:sz="0" w:space="0" w:color="auto"/>
        <w:bottom w:val="none" w:sz="0" w:space="0" w:color="auto"/>
        <w:right w:val="none" w:sz="0" w:space="0" w:color="auto"/>
      </w:divBdr>
    </w:div>
    <w:div w:id="1095856003">
      <w:marLeft w:val="0"/>
      <w:marRight w:val="720"/>
      <w:marTop w:val="10"/>
      <w:marBottom w:val="10"/>
      <w:divBdr>
        <w:top w:val="none" w:sz="0" w:space="0" w:color="auto"/>
        <w:left w:val="none" w:sz="0" w:space="0" w:color="auto"/>
        <w:bottom w:val="none" w:sz="0" w:space="0" w:color="auto"/>
        <w:right w:val="none" w:sz="0" w:space="0" w:color="auto"/>
      </w:divBdr>
    </w:div>
    <w:div w:id="1151404883">
      <w:marLeft w:val="0"/>
      <w:marRight w:val="0"/>
      <w:marTop w:val="10"/>
      <w:marBottom w:val="10"/>
      <w:divBdr>
        <w:top w:val="none" w:sz="0" w:space="0" w:color="auto"/>
        <w:left w:val="none" w:sz="0" w:space="0" w:color="auto"/>
        <w:bottom w:val="none" w:sz="0" w:space="0" w:color="auto"/>
        <w:right w:val="none" w:sz="0" w:space="0" w:color="auto"/>
      </w:divBdr>
    </w:div>
    <w:div w:id="1272930752">
      <w:marLeft w:val="0"/>
      <w:marRight w:val="0"/>
      <w:marTop w:val="10"/>
      <w:marBottom w:val="10"/>
      <w:divBdr>
        <w:top w:val="none" w:sz="0" w:space="0" w:color="auto"/>
        <w:left w:val="none" w:sz="0" w:space="0" w:color="auto"/>
        <w:bottom w:val="none" w:sz="0" w:space="0" w:color="auto"/>
        <w:right w:val="none" w:sz="0" w:space="0" w:color="auto"/>
      </w:divBdr>
    </w:div>
    <w:div w:id="1284384209">
      <w:marLeft w:val="0"/>
      <w:marRight w:val="720"/>
      <w:marTop w:val="10"/>
      <w:marBottom w:val="10"/>
      <w:divBdr>
        <w:top w:val="none" w:sz="0" w:space="0" w:color="auto"/>
        <w:left w:val="none" w:sz="0" w:space="0" w:color="auto"/>
        <w:bottom w:val="none" w:sz="0" w:space="0" w:color="auto"/>
        <w:right w:val="none" w:sz="0" w:space="0" w:color="auto"/>
      </w:divBdr>
    </w:div>
    <w:div w:id="1288700599">
      <w:marLeft w:val="0"/>
      <w:marRight w:val="0"/>
      <w:marTop w:val="10"/>
      <w:marBottom w:val="10"/>
      <w:divBdr>
        <w:top w:val="none" w:sz="0" w:space="0" w:color="auto"/>
        <w:left w:val="none" w:sz="0" w:space="0" w:color="auto"/>
        <w:bottom w:val="none" w:sz="0" w:space="0" w:color="auto"/>
        <w:right w:val="none" w:sz="0" w:space="0" w:color="auto"/>
      </w:divBdr>
    </w:div>
    <w:div w:id="1334526029">
      <w:marLeft w:val="0"/>
      <w:marRight w:val="0"/>
      <w:marTop w:val="10"/>
      <w:marBottom w:val="10"/>
      <w:divBdr>
        <w:top w:val="none" w:sz="0" w:space="0" w:color="auto"/>
        <w:left w:val="none" w:sz="0" w:space="0" w:color="auto"/>
        <w:bottom w:val="none" w:sz="0" w:space="0" w:color="auto"/>
        <w:right w:val="none" w:sz="0" w:space="0" w:color="auto"/>
      </w:divBdr>
    </w:div>
    <w:div w:id="1446847162">
      <w:marLeft w:val="0"/>
      <w:marRight w:val="720"/>
      <w:marTop w:val="10"/>
      <w:marBottom w:val="10"/>
      <w:divBdr>
        <w:top w:val="none" w:sz="0" w:space="0" w:color="auto"/>
        <w:left w:val="none" w:sz="0" w:space="0" w:color="auto"/>
        <w:bottom w:val="none" w:sz="0" w:space="0" w:color="auto"/>
        <w:right w:val="none" w:sz="0" w:space="0" w:color="auto"/>
      </w:divBdr>
    </w:div>
    <w:div w:id="1467966984">
      <w:marLeft w:val="0"/>
      <w:marRight w:val="0"/>
      <w:marTop w:val="10"/>
      <w:marBottom w:val="10"/>
      <w:divBdr>
        <w:top w:val="none" w:sz="0" w:space="0" w:color="auto"/>
        <w:left w:val="none" w:sz="0" w:space="0" w:color="auto"/>
        <w:bottom w:val="none" w:sz="0" w:space="0" w:color="auto"/>
        <w:right w:val="none" w:sz="0" w:space="0" w:color="auto"/>
      </w:divBdr>
    </w:div>
    <w:div w:id="1488126507">
      <w:marLeft w:val="0"/>
      <w:marRight w:val="0"/>
      <w:marTop w:val="10"/>
      <w:marBottom w:val="10"/>
      <w:divBdr>
        <w:top w:val="none" w:sz="0" w:space="0" w:color="auto"/>
        <w:left w:val="none" w:sz="0" w:space="0" w:color="auto"/>
        <w:bottom w:val="none" w:sz="0" w:space="0" w:color="auto"/>
        <w:right w:val="none" w:sz="0" w:space="0" w:color="auto"/>
      </w:divBdr>
    </w:div>
    <w:div w:id="1560243119">
      <w:marLeft w:val="0"/>
      <w:marRight w:val="720"/>
      <w:marTop w:val="10"/>
      <w:marBottom w:val="10"/>
      <w:divBdr>
        <w:top w:val="none" w:sz="0" w:space="0" w:color="auto"/>
        <w:left w:val="none" w:sz="0" w:space="0" w:color="auto"/>
        <w:bottom w:val="none" w:sz="0" w:space="0" w:color="auto"/>
        <w:right w:val="none" w:sz="0" w:space="0" w:color="auto"/>
      </w:divBdr>
    </w:div>
    <w:div w:id="1596749762">
      <w:marLeft w:val="0"/>
      <w:marRight w:val="0"/>
      <w:marTop w:val="10"/>
      <w:marBottom w:val="10"/>
      <w:divBdr>
        <w:top w:val="none" w:sz="0" w:space="0" w:color="auto"/>
        <w:left w:val="none" w:sz="0" w:space="0" w:color="auto"/>
        <w:bottom w:val="none" w:sz="0" w:space="0" w:color="auto"/>
        <w:right w:val="none" w:sz="0" w:space="0" w:color="auto"/>
      </w:divBdr>
    </w:div>
    <w:div w:id="1641570711">
      <w:marLeft w:val="0"/>
      <w:marRight w:val="0"/>
      <w:marTop w:val="10"/>
      <w:marBottom w:val="10"/>
      <w:divBdr>
        <w:top w:val="none" w:sz="0" w:space="0" w:color="auto"/>
        <w:left w:val="none" w:sz="0" w:space="0" w:color="auto"/>
        <w:bottom w:val="none" w:sz="0" w:space="0" w:color="auto"/>
        <w:right w:val="none" w:sz="0" w:space="0" w:color="auto"/>
      </w:divBdr>
    </w:div>
    <w:div w:id="1740905285">
      <w:marLeft w:val="0"/>
      <w:marRight w:val="0"/>
      <w:marTop w:val="10"/>
      <w:marBottom w:val="10"/>
      <w:divBdr>
        <w:top w:val="none" w:sz="0" w:space="0" w:color="auto"/>
        <w:left w:val="none" w:sz="0" w:space="0" w:color="auto"/>
        <w:bottom w:val="none" w:sz="0" w:space="0" w:color="auto"/>
        <w:right w:val="none" w:sz="0" w:space="0" w:color="auto"/>
      </w:divBdr>
    </w:div>
    <w:div w:id="1771850722">
      <w:marLeft w:val="0"/>
      <w:marRight w:val="0"/>
      <w:marTop w:val="10"/>
      <w:marBottom w:val="10"/>
      <w:divBdr>
        <w:top w:val="none" w:sz="0" w:space="0" w:color="auto"/>
        <w:left w:val="none" w:sz="0" w:space="0" w:color="auto"/>
        <w:bottom w:val="none" w:sz="0" w:space="0" w:color="auto"/>
        <w:right w:val="none" w:sz="0" w:space="0" w:color="auto"/>
      </w:divBdr>
    </w:div>
    <w:div w:id="1892694099">
      <w:marLeft w:val="0"/>
      <w:marRight w:val="720"/>
      <w:marTop w:val="10"/>
      <w:marBottom w:val="10"/>
      <w:divBdr>
        <w:top w:val="none" w:sz="0" w:space="0" w:color="auto"/>
        <w:left w:val="none" w:sz="0" w:space="0" w:color="auto"/>
        <w:bottom w:val="none" w:sz="0" w:space="0" w:color="auto"/>
        <w:right w:val="none" w:sz="0" w:space="0" w:color="auto"/>
      </w:divBdr>
    </w:div>
    <w:div w:id="2011639660">
      <w:marLeft w:val="0"/>
      <w:marRight w:val="0"/>
      <w:marTop w:val="10"/>
      <w:marBottom w:val="10"/>
      <w:divBdr>
        <w:top w:val="none" w:sz="0" w:space="0" w:color="auto"/>
        <w:left w:val="none" w:sz="0" w:space="0" w:color="auto"/>
        <w:bottom w:val="none" w:sz="0" w:space="0" w:color="auto"/>
        <w:right w:val="none" w:sz="0" w:space="0" w:color="auto"/>
      </w:divBdr>
    </w:div>
    <w:div w:id="2101830620">
      <w:marLeft w:val="0"/>
      <w:marRight w:val="0"/>
      <w:marTop w:val="10"/>
      <w:marBottom w:val="10"/>
      <w:divBdr>
        <w:top w:val="none" w:sz="0" w:space="0" w:color="auto"/>
        <w:left w:val="none" w:sz="0" w:space="0" w:color="auto"/>
        <w:bottom w:val="none" w:sz="0" w:space="0" w:color="auto"/>
        <w:right w:val="none" w:sz="0" w:space="0" w:color="auto"/>
      </w:divBdr>
    </w:div>
    <w:div w:id="21028678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