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133C" w:rsidRDefault="00DB133C">
      <w:pPr>
        <w:spacing w:line="500" w:lineRule="atLeast"/>
        <w:jc w:val="center"/>
        <w:divId w:val="1261644347"/>
        <w:rPr>
          <w:rFonts w:ascii="黑体" w:eastAsia="黑体" w:hAnsi="黑体"/>
          <w:sz w:val="36"/>
          <w:szCs w:val="36"/>
        </w:rPr>
      </w:pPr>
      <w:r>
        <w:rPr>
          <w:rFonts w:ascii="黑体" w:eastAsia="黑体" w:hAnsi="黑体" w:hint="eastAsia"/>
          <w:sz w:val="36"/>
          <w:szCs w:val="36"/>
        </w:rPr>
        <w:t>广东省化州市人民法院</w:t>
      </w:r>
    </w:p>
    <w:p w:rsidR="00DB133C" w:rsidRDefault="00DB133C">
      <w:pPr>
        <w:spacing w:line="500" w:lineRule="atLeast"/>
        <w:jc w:val="center"/>
        <w:divId w:val="6924588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133C" w:rsidRDefault="00DB133C">
      <w:pPr>
        <w:spacing w:line="500" w:lineRule="atLeast"/>
        <w:jc w:val="right"/>
        <w:divId w:val="9309410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249</w:t>
      </w:r>
      <w:r>
        <w:rPr>
          <w:rFonts w:hint="eastAsia"/>
          <w:sz w:val="30"/>
          <w:szCs w:val="30"/>
        </w:rPr>
        <w:t>号</w:t>
      </w:r>
    </w:p>
    <w:p w:rsidR="00DB133C" w:rsidRDefault="00DB133C">
      <w:pPr>
        <w:spacing w:line="500" w:lineRule="atLeast"/>
        <w:ind w:firstLine="600"/>
        <w:divId w:val="1769541000"/>
        <w:rPr>
          <w:rFonts w:hint="eastAsia"/>
          <w:sz w:val="30"/>
          <w:szCs w:val="30"/>
        </w:rPr>
      </w:pPr>
      <w:r>
        <w:rPr>
          <w:rFonts w:hint="eastAsia"/>
          <w:sz w:val="30"/>
          <w:szCs w:val="30"/>
        </w:rPr>
        <w:t>公诉机关广东省化州市人民检察院。</w:t>
      </w:r>
    </w:p>
    <w:p w:rsidR="00DB133C" w:rsidRDefault="00DB133C">
      <w:pPr>
        <w:spacing w:line="500" w:lineRule="atLeast"/>
        <w:ind w:firstLine="600"/>
        <w:divId w:val="789008917"/>
        <w:rPr>
          <w:rFonts w:hint="eastAsia"/>
          <w:sz w:val="30"/>
          <w:szCs w:val="30"/>
        </w:rPr>
      </w:pPr>
      <w:r>
        <w:rPr>
          <w:rFonts w:hint="eastAsia"/>
          <w:sz w:val="30"/>
          <w:szCs w:val="30"/>
        </w:rPr>
        <w:t>被告人陈秀梅，女，</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日出生于广东省化州市，汉族，初中文化，原任化州市文楼镇垌生村委会计生专干兼报账员（出纳），住化州市。无前科。因涉嫌贪污罪于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日被化州市检察院立案侦查，次日被化州市公安局取保候审，同年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日被本院决定依法执行逮捕，同日被本院取保候审。</w:t>
      </w:r>
    </w:p>
    <w:p w:rsidR="00DB133C" w:rsidRDefault="00DB133C">
      <w:pPr>
        <w:spacing w:line="500" w:lineRule="atLeast"/>
        <w:ind w:firstLine="600"/>
        <w:divId w:val="127287513"/>
        <w:rPr>
          <w:rFonts w:hint="eastAsia"/>
          <w:sz w:val="30"/>
          <w:szCs w:val="30"/>
        </w:rPr>
      </w:pPr>
      <w:r>
        <w:rPr>
          <w:rFonts w:hint="eastAsia"/>
          <w:sz w:val="30"/>
          <w:szCs w:val="30"/>
        </w:rPr>
        <w:t>化州市人民检察院以化检公诉刑诉</w:t>
      </w:r>
      <w:r>
        <w:rPr>
          <w:rFonts w:hint="eastAsia"/>
          <w:sz w:val="30"/>
          <w:szCs w:val="30"/>
        </w:rPr>
        <w:t>[2016]196</w:t>
      </w:r>
      <w:r>
        <w:rPr>
          <w:rFonts w:hint="eastAsia"/>
          <w:sz w:val="30"/>
          <w:szCs w:val="30"/>
        </w:rPr>
        <w:t>号起诉书指控被告人陈秀梅犯贪污罪，于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化州市人民检察院检察员李小春、被告人陈秀梅到庭参加诉讼。期间，因案情复杂，无法在期限内审结，已向茂名市中级人民法院申请延期审理。现已审理终结。</w:t>
      </w:r>
    </w:p>
    <w:p w:rsidR="00DB133C" w:rsidRDefault="00DB133C">
      <w:pPr>
        <w:spacing w:line="500" w:lineRule="atLeast"/>
        <w:ind w:firstLine="600"/>
        <w:divId w:val="178411028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年底，广东省化州市文楼镇垌生村委会对口帮扶单位珠海市高新区立项扶持人民币</w:t>
      </w:r>
      <w:r>
        <w:rPr>
          <w:rFonts w:hint="eastAsia"/>
          <w:sz w:val="30"/>
          <w:szCs w:val="30"/>
        </w:rPr>
        <w:t>100000</w:t>
      </w:r>
      <w:r>
        <w:rPr>
          <w:rFonts w:hint="eastAsia"/>
          <w:sz w:val="30"/>
          <w:szCs w:val="30"/>
        </w:rPr>
        <w:t>元给垌生村委会发展橘红生产。垌生村委会向农户谢某</w:t>
      </w:r>
      <w:r>
        <w:rPr>
          <w:rFonts w:hint="eastAsia"/>
          <w:sz w:val="30"/>
          <w:szCs w:val="30"/>
        </w:rPr>
        <w:t>1</w:t>
      </w:r>
      <w:r>
        <w:rPr>
          <w:rFonts w:hint="eastAsia"/>
          <w:sz w:val="30"/>
          <w:szCs w:val="30"/>
        </w:rPr>
        <w:t>订购人民币</w:t>
      </w:r>
      <w:r>
        <w:rPr>
          <w:rFonts w:hint="eastAsia"/>
          <w:sz w:val="30"/>
          <w:szCs w:val="30"/>
        </w:rPr>
        <w:t>70000</w:t>
      </w:r>
      <w:r>
        <w:rPr>
          <w:rFonts w:hint="eastAsia"/>
          <w:sz w:val="30"/>
          <w:szCs w:val="30"/>
        </w:rPr>
        <w:t>元橘红苗，供给农户种植。</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月，垌生村委会向文楼镇财政结算中心报账支出橘红苗款人民币</w:t>
      </w:r>
      <w:r>
        <w:rPr>
          <w:rFonts w:hint="eastAsia"/>
          <w:sz w:val="30"/>
          <w:szCs w:val="30"/>
        </w:rPr>
        <w:t>100000</w:t>
      </w:r>
      <w:r>
        <w:rPr>
          <w:rFonts w:hint="eastAsia"/>
          <w:sz w:val="30"/>
          <w:szCs w:val="30"/>
        </w:rPr>
        <w:t>元，从中虚报支出人民币</w:t>
      </w:r>
      <w:r>
        <w:rPr>
          <w:rFonts w:hint="eastAsia"/>
          <w:sz w:val="30"/>
          <w:szCs w:val="30"/>
        </w:rPr>
        <w:t>30000</w:t>
      </w:r>
      <w:r>
        <w:rPr>
          <w:rFonts w:hint="eastAsia"/>
          <w:sz w:val="30"/>
          <w:szCs w:val="30"/>
        </w:rPr>
        <w:t>元。后被告人陈秀梅与村委干部李荣、谢某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、谢良源（四人均另案处理）共同密谋，私分上述扶贫款人民币</w:t>
      </w:r>
      <w:r>
        <w:rPr>
          <w:rFonts w:hint="eastAsia"/>
          <w:sz w:val="30"/>
          <w:szCs w:val="30"/>
        </w:rPr>
        <w:t>30000</w:t>
      </w:r>
      <w:r>
        <w:rPr>
          <w:rFonts w:hint="eastAsia"/>
          <w:sz w:val="30"/>
          <w:szCs w:val="30"/>
        </w:rPr>
        <w:t>元，陈秀梅、李某、谢某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各分得赃款人民币</w:t>
      </w:r>
      <w:r>
        <w:rPr>
          <w:rFonts w:hint="eastAsia"/>
          <w:sz w:val="30"/>
          <w:szCs w:val="30"/>
        </w:rPr>
        <w:t>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月被告人陈秀梅将分得的赃款人民币</w:t>
      </w:r>
      <w:r>
        <w:rPr>
          <w:rFonts w:hint="eastAsia"/>
          <w:sz w:val="30"/>
          <w:szCs w:val="30"/>
        </w:rPr>
        <w:t>6000</w:t>
      </w:r>
      <w:r>
        <w:rPr>
          <w:rFonts w:hint="eastAsia"/>
          <w:sz w:val="30"/>
          <w:szCs w:val="30"/>
        </w:rPr>
        <w:t>元返还给了文楼镇垌生村委会。</w:t>
      </w:r>
    </w:p>
    <w:p w:rsidR="00DB133C" w:rsidRDefault="00DB133C">
      <w:pPr>
        <w:spacing w:line="500" w:lineRule="atLeast"/>
        <w:ind w:firstLine="600"/>
        <w:divId w:val="357581489"/>
        <w:rPr>
          <w:rFonts w:hint="eastAsia"/>
          <w:sz w:val="30"/>
          <w:szCs w:val="30"/>
        </w:rPr>
      </w:pPr>
      <w:r>
        <w:rPr>
          <w:rFonts w:hint="eastAsia"/>
          <w:sz w:val="30"/>
          <w:szCs w:val="30"/>
        </w:rPr>
        <w:lastRenderedPageBreak/>
        <w:t>上述事实，被告人陈秀梅在开庭审理过程中无异议，并有接受刑事案件登记表、立案决定书、纪委调查情况报告、户籍资料、文委字</w:t>
      </w:r>
      <w:r>
        <w:rPr>
          <w:rFonts w:hint="eastAsia"/>
          <w:sz w:val="30"/>
          <w:szCs w:val="30"/>
        </w:rPr>
        <w:t>[2014]5</w:t>
      </w:r>
      <w:r>
        <w:rPr>
          <w:rFonts w:hint="eastAsia"/>
          <w:sz w:val="30"/>
          <w:szCs w:val="30"/>
        </w:rPr>
        <w:t>号文件、合同书、橘红苗发放表、发票、账户流水账、出纳帐、进账单、证人谢某</w:t>
      </w:r>
      <w:r>
        <w:rPr>
          <w:rFonts w:hint="eastAsia"/>
          <w:sz w:val="30"/>
          <w:szCs w:val="30"/>
        </w:rPr>
        <w:t>1</w:t>
      </w:r>
      <w:r>
        <w:rPr>
          <w:rFonts w:hint="eastAsia"/>
          <w:sz w:val="30"/>
          <w:szCs w:val="30"/>
        </w:rPr>
        <w:t>的证言、同案人李某、谢某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的供述、被告人陈秀梅的供述、视频资料等证据证实，足以认定。</w:t>
      </w:r>
    </w:p>
    <w:p w:rsidR="00DB133C" w:rsidRDefault="00DB133C">
      <w:pPr>
        <w:spacing w:line="500" w:lineRule="atLeast"/>
        <w:ind w:firstLine="600"/>
        <w:divId w:val="669213637"/>
        <w:rPr>
          <w:rFonts w:hint="eastAsia"/>
          <w:sz w:val="30"/>
          <w:szCs w:val="30"/>
        </w:rPr>
      </w:pPr>
      <w:r>
        <w:rPr>
          <w:rFonts w:hint="eastAsia"/>
          <w:sz w:val="30"/>
          <w:szCs w:val="30"/>
        </w:rPr>
        <w:t>本院认为，被告人陈秀梅无视国家法律，身为国家工作人员，在任职化州市文楼镇垌生村委会计生专干兼报账员（出纳）期间，利用职务上的便利，侵吞扶贫款，数额较大，其行为均已构成贪污罪，依法均应当追究其刑事责任。公诉机关指控被告人犯贪污罪的犯罪事实清楚，证据确实、充分，罪名成立，予以确认。由于本案在审理期间，刑法修正案（九）和相关的司法解释施行，根据《中华人民共和国刑法》第十二条规定的“从旧兼从轻”的原则，应当适用新规定对被告人进行定罪量刑。</w:t>
      </w:r>
    </w:p>
    <w:p w:rsidR="00DB133C" w:rsidRDefault="00DB133C">
      <w:pPr>
        <w:spacing w:line="500" w:lineRule="atLeast"/>
        <w:ind w:firstLine="600"/>
        <w:divId w:val="481653565"/>
        <w:rPr>
          <w:rFonts w:hint="eastAsia"/>
          <w:sz w:val="30"/>
          <w:szCs w:val="30"/>
        </w:rPr>
      </w:pPr>
      <w:r>
        <w:rPr>
          <w:rFonts w:hint="eastAsia"/>
          <w:sz w:val="30"/>
          <w:szCs w:val="30"/>
        </w:rPr>
        <w:t>在共同贪污犯罪中，被告人陈秀梅与同案人李某等人均积极实施犯罪，同属主犯，均应当按照其所参与的全部犯罪处罚。但同案人李某提起犯意，应认定被告人陈秀梅是共同犯罪中作用相对较小的主犯，本院在量刑时予以考虑。</w:t>
      </w:r>
    </w:p>
    <w:p w:rsidR="00DB133C" w:rsidRDefault="00DB133C">
      <w:pPr>
        <w:spacing w:line="500" w:lineRule="atLeast"/>
        <w:ind w:firstLine="600"/>
        <w:divId w:val="237134553"/>
        <w:rPr>
          <w:rFonts w:hint="eastAsia"/>
          <w:sz w:val="30"/>
          <w:szCs w:val="30"/>
        </w:rPr>
      </w:pPr>
      <w:r>
        <w:rPr>
          <w:rFonts w:hint="eastAsia"/>
          <w:sz w:val="30"/>
          <w:szCs w:val="30"/>
        </w:rPr>
        <w:t>被告人陈秀梅归案后能如实供述自己的犯罪事实，并能当庭自愿认罪，有悔罪表现，依法均可以从轻处罚；被告人全部退清赃款，可酌情从轻处罚。</w:t>
      </w:r>
    </w:p>
    <w:p w:rsidR="00DB133C" w:rsidRDefault="00DB133C">
      <w:pPr>
        <w:spacing w:line="500" w:lineRule="atLeast"/>
        <w:ind w:firstLine="600"/>
        <w:divId w:val="986864759"/>
        <w:rPr>
          <w:rFonts w:hint="eastAsia"/>
          <w:sz w:val="30"/>
          <w:szCs w:val="30"/>
        </w:rPr>
      </w:pPr>
      <w:r>
        <w:rPr>
          <w:rFonts w:hint="eastAsia"/>
          <w:sz w:val="30"/>
          <w:szCs w:val="30"/>
        </w:rPr>
        <w:t>根据被告人的犯罪事实、性质、情节和对于社会的危害程度及认罪态度、悔罪表现。案经本院审判委员会讨论决定，依照《中华人民共和国刑法》第十二条第一款、第三百八十二条、第三百八十三条第一款第（一）项、第三款、第二十五条第一款、第二十六条第一款、第四款、第五十二条、第五十三条、第六十七条第三款、第九十三条和《最高人民法院、最高人民检察院关于办理贪污贿赂刑事案件适用法律若干问题的解释》第一条、第十九条的规定，判决如下：</w:t>
      </w:r>
    </w:p>
    <w:p w:rsidR="00DB133C" w:rsidRDefault="00DB133C">
      <w:pPr>
        <w:spacing w:line="500" w:lineRule="atLeast"/>
        <w:ind w:firstLine="600"/>
        <w:divId w:val="1882087071"/>
        <w:rPr>
          <w:rFonts w:hint="eastAsia"/>
          <w:sz w:val="30"/>
          <w:szCs w:val="30"/>
        </w:rPr>
      </w:pPr>
      <w:r>
        <w:rPr>
          <w:rFonts w:hint="eastAsia"/>
          <w:sz w:val="30"/>
          <w:szCs w:val="30"/>
        </w:rPr>
        <w:t>被告人陈秀梅犯贪污罪，判处有期徒刑六个月，并处罚金人民币十万元。</w:t>
      </w:r>
    </w:p>
    <w:p w:rsidR="00DB133C" w:rsidRDefault="00DB133C">
      <w:pPr>
        <w:spacing w:line="500" w:lineRule="atLeast"/>
        <w:ind w:firstLine="600"/>
        <w:divId w:val="773521598"/>
        <w:rPr>
          <w:rFonts w:hint="eastAsia"/>
          <w:sz w:val="30"/>
          <w:szCs w:val="30"/>
        </w:rPr>
      </w:pPr>
      <w:r>
        <w:rPr>
          <w:rFonts w:hint="eastAsia"/>
          <w:sz w:val="30"/>
          <w:szCs w:val="30"/>
        </w:rPr>
        <w:t>（刑期从判决执行之日起计算。判决执行以前先行羁押的，羁押一日折抵刑期一日，具体刑期从收监之日起计算；罚金限于本判决发生法律效力之日起十日内向本院缴纳。）</w:t>
      </w:r>
    </w:p>
    <w:p w:rsidR="00DB133C" w:rsidRDefault="00DB133C">
      <w:pPr>
        <w:spacing w:line="500" w:lineRule="atLeast"/>
        <w:ind w:firstLine="600"/>
        <w:divId w:val="195574984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rsidR="00DB133C" w:rsidRDefault="00DB133C">
      <w:pPr>
        <w:spacing w:line="500" w:lineRule="atLeast"/>
        <w:jc w:val="right"/>
        <w:divId w:val="1001278496"/>
        <w:rPr>
          <w:rFonts w:hint="eastAsia"/>
          <w:sz w:val="30"/>
          <w:szCs w:val="30"/>
        </w:rPr>
      </w:pPr>
      <w:r>
        <w:rPr>
          <w:rFonts w:hint="eastAsia"/>
          <w:sz w:val="30"/>
          <w:szCs w:val="30"/>
        </w:rPr>
        <w:t>审　判　长　　杨洪博</w:t>
      </w:r>
    </w:p>
    <w:p w:rsidR="00DB133C" w:rsidRDefault="00DB133C">
      <w:pPr>
        <w:spacing w:line="500" w:lineRule="atLeast"/>
        <w:jc w:val="right"/>
        <w:divId w:val="132526154"/>
        <w:rPr>
          <w:rFonts w:hint="eastAsia"/>
          <w:sz w:val="30"/>
          <w:szCs w:val="30"/>
        </w:rPr>
      </w:pPr>
      <w:r>
        <w:rPr>
          <w:rFonts w:hint="eastAsia"/>
          <w:sz w:val="30"/>
          <w:szCs w:val="30"/>
        </w:rPr>
        <w:t>人民陪审员　　黄艳红</w:t>
      </w:r>
    </w:p>
    <w:p w:rsidR="00DB133C" w:rsidRDefault="00DB133C">
      <w:pPr>
        <w:spacing w:line="500" w:lineRule="atLeast"/>
        <w:jc w:val="right"/>
        <w:divId w:val="644312967"/>
        <w:rPr>
          <w:rFonts w:hint="eastAsia"/>
          <w:sz w:val="30"/>
          <w:szCs w:val="30"/>
        </w:rPr>
      </w:pPr>
      <w:r>
        <w:rPr>
          <w:rFonts w:hint="eastAsia"/>
          <w:sz w:val="30"/>
          <w:szCs w:val="30"/>
        </w:rPr>
        <w:t>人民陪审员　　房海丽</w:t>
      </w:r>
    </w:p>
    <w:p w:rsidR="00DB133C" w:rsidRDefault="00DB133C">
      <w:pPr>
        <w:spacing w:line="500" w:lineRule="atLeast"/>
        <w:jc w:val="right"/>
        <w:divId w:val="1195730570"/>
        <w:rPr>
          <w:rFonts w:hint="eastAsia"/>
          <w:sz w:val="30"/>
          <w:szCs w:val="30"/>
        </w:rPr>
      </w:pPr>
      <w:r>
        <w:rPr>
          <w:rFonts w:hint="eastAsia"/>
          <w:sz w:val="30"/>
          <w:szCs w:val="30"/>
        </w:rPr>
        <w:t>二〇一六年十二月二十八日</w:t>
      </w:r>
    </w:p>
    <w:p w:rsidR="00DB133C" w:rsidRDefault="00DB133C">
      <w:pPr>
        <w:spacing w:line="500" w:lineRule="atLeast"/>
        <w:jc w:val="right"/>
        <w:divId w:val="1421294651"/>
        <w:rPr>
          <w:rFonts w:hint="eastAsia"/>
          <w:sz w:val="30"/>
          <w:szCs w:val="30"/>
        </w:rPr>
      </w:pPr>
      <w:r>
        <w:rPr>
          <w:rFonts w:hint="eastAsia"/>
          <w:sz w:val="30"/>
          <w:szCs w:val="30"/>
        </w:rPr>
        <w:t>书　记　员　　凌玉祥</w:t>
      </w:r>
    </w:p>
    <w:p w:rsidR="00DB133C" w:rsidRDefault="00DB133C">
      <w:pPr>
        <w:spacing w:line="500" w:lineRule="atLeast"/>
        <w:jc w:val="right"/>
        <w:divId w:val="968433670"/>
        <w:rPr>
          <w:rFonts w:hint="eastAsia"/>
          <w:sz w:val="30"/>
          <w:szCs w:val="30"/>
        </w:rPr>
      </w:pPr>
      <w:r>
        <w:rPr>
          <w:rFonts w:hint="eastAsia"/>
          <w:sz w:val="30"/>
          <w:szCs w:val="30"/>
        </w:rPr>
        <w:t>速　录　员　　马露瑜</w:t>
      </w:r>
    </w:p>
    <w:p w:rsidR="00DB133C" w:rsidRDefault="00DB133C">
      <w:pPr>
        <w:spacing w:line="500" w:lineRule="atLeast"/>
        <w:ind w:firstLine="600"/>
        <w:divId w:val="526530474"/>
        <w:rPr>
          <w:rFonts w:hint="eastAsia"/>
          <w:sz w:val="30"/>
          <w:szCs w:val="30"/>
        </w:rPr>
      </w:pPr>
      <w:r>
        <w:rPr>
          <w:rFonts w:hint="eastAsia"/>
          <w:sz w:val="30"/>
          <w:szCs w:val="30"/>
        </w:rPr>
        <w:t>附本案适用的相关法律条文：</w:t>
      </w:r>
    </w:p>
    <w:p w:rsidR="00DB133C" w:rsidRDefault="00DB133C">
      <w:pPr>
        <w:spacing w:line="500" w:lineRule="atLeast"/>
        <w:ind w:firstLine="600"/>
        <w:divId w:val="421949384"/>
        <w:rPr>
          <w:rFonts w:hint="eastAsia"/>
          <w:sz w:val="30"/>
          <w:szCs w:val="30"/>
        </w:rPr>
      </w:pPr>
      <w:r>
        <w:rPr>
          <w:rFonts w:hint="eastAsia"/>
          <w:sz w:val="30"/>
          <w:szCs w:val="30"/>
        </w:rPr>
        <w:t>《中华人民共和国刑法》</w:t>
      </w:r>
    </w:p>
    <w:p w:rsidR="00DB133C" w:rsidRDefault="00DB133C">
      <w:pPr>
        <w:spacing w:line="500" w:lineRule="atLeast"/>
        <w:ind w:firstLine="600"/>
        <w:divId w:val="172729561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DB133C" w:rsidRDefault="00DB133C">
      <w:pPr>
        <w:spacing w:line="500" w:lineRule="atLeast"/>
        <w:ind w:firstLine="600"/>
        <w:divId w:val="1635064495"/>
        <w:rPr>
          <w:rFonts w:hint="eastAsia"/>
          <w:sz w:val="30"/>
          <w:szCs w:val="30"/>
        </w:rPr>
      </w:pPr>
      <w:r>
        <w:rPr>
          <w:rFonts w:hint="eastAsia"/>
          <w:sz w:val="30"/>
          <w:szCs w:val="30"/>
        </w:rPr>
        <w:t>本法施行以前，依照当时的法律已经作出的生效判决，继续有效。</w:t>
      </w:r>
    </w:p>
    <w:p w:rsidR="00DB133C" w:rsidRDefault="00DB133C">
      <w:pPr>
        <w:spacing w:line="500" w:lineRule="atLeast"/>
        <w:ind w:firstLine="600"/>
        <w:divId w:val="8481797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B133C" w:rsidRDefault="00DB133C">
      <w:pPr>
        <w:spacing w:line="500" w:lineRule="atLeast"/>
        <w:ind w:firstLine="600"/>
        <w:divId w:val="136887575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B133C" w:rsidRDefault="00DB133C">
      <w:pPr>
        <w:spacing w:line="500" w:lineRule="atLeast"/>
        <w:ind w:firstLine="600"/>
        <w:divId w:val="1368876258"/>
        <w:rPr>
          <w:rFonts w:hint="eastAsia"/>
          <w:sz w:val="30"/>
          <w:szCs w:val="30"/>
        </w:rPr>
      </w:pPr>
      <w:r>
        <w:rPr>
          <w:rFonts w:hint="eastAsia"/>
          <w:sz w:val="30"/>
          <w:szCs w:val="30"/>
        </w:rPr>
        <w:t>与前两款所列人员勾结，伙同贪污的，以共犯论处。</w:t>
      </w:r>
    </w:p>
    <w:p w:rsidR="00DB133C" w:rsidRDefault="00DB133C">
      <w:pPr>
        <w:spacing w:line="500" w:lineRule="atLeast"/>
        <w:ind w:firstLine="600"/>
        <w:divId w:val="1230846484"/>
        <w:rPr>
          <w:rFonts w:hint="eastAsia"/>
          <w:sz w:val="30"/>
          <w:szCs w:val="30"/>
        </w:rPr>
      </w:pPr>
      <w:r>
        <w:rPr>
          <w:rFonts w:hint="eastAsia"/>
          <w:sz w:val="30"/>
          <w:szCs w:val="30"/>
        </w:rPr>
        <w:t>第三百八十三条对犯贪污罪的，根据情节轻重，分别依照下列规定处罚：</w:t>
      </w:r>
    </w:p>
    <w:p w:rsidR="00DB133C" w:rsidRDefault="00DB133C">
      <w:pPr>
        <w:spacing w:line="500" w:lineRule="atLeast"/>
        <w:ind w:firstLine="600"/>
        <w:divId w:val="6165700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B133C" w:rsidRDefault="00DB133C">
      <w:pPr>
        <w:spacing w:line="500" w:lineRule="atLeast"/>
        <w:ind w:firstLine="600"/>
        <w:divId w:val="11021449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B133C" w:rsidRDefault="00DB133C">
      <w:pPr>
        <w:spacing w:line="500" w:lineRule="atLeast"/>
        <w:ind w:firstLine="600"/>
        <w:divId w:val="18151045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DB133C" w:rsidRDefault="00DB133C">
      <w:pPr>
        <w:spacing w:line="500" w:lineRule="atLeast"/>
        <w:ind w:firstLine="600"/>
        <w:divId w:val="600529693"/>
        <w:rPr>
          <w:rFonts w:hint="eastAsia"/>
          <w:sz w:val="30"/>
          <w:szCs w:val="30"/>
        </w:rPr>
      </w:pPr>
      <w:r>
        <w:rPr>
          <w:rFonts w:hint="eastAsia"/>
          <w:sz w:val="30"/>
          <w:szCs w:val="30"/>
        </w:rPr>
        <w:t>对多次贪污未经处理的，按照累计贪污数额处罚。</w:t>
      </w:r>
    </w:p>
    <w:p w:rsidR="00DB133C" w:rsidRDefault="00DB133C">
      <w:pPr>
        <w:spacing w:line="500" w:lineRule="atLeast"/>
        <w:ind w:firstLine="600"/>
        <w:divId w:val="791790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DB133C" w:rsidRDefault="00DB133C">
      <w:pPr>
        <w:spacing w:line="500" w:lineRule="atLeast"/>
        <w:ind w:firstLine="600"/>
        <w:divId w:val="3164969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B133C" w:rsidRDefault="00DB133C">
      <w:pPr>
        <w:spacing w:line="500" w:lineRule="atLeast"/>
        <w:ind w:firstLine="600"/>
        <w:divId w:val="1755123010"/>
        <w:rPr>
          <w:rFonts w:hint="eastAsia"/>
          <w:sz w:val="30"/>
          <w:szCs w:val="30"/>
        </w:rPr>
      </w:pPr>
      <w:r>
        <w:rPr>
          <w:rFonts w:hint="eastAsia"/>
          <w:sz w:val="30"/>
          <w:szCs w:val="30"/>
        </w:rPr>
        <w:t>第五十二条判处罚金，应当根据犯罪情节决定罚金数额。</w:t>
      </w:r>
    </w:p>
    <w:p w:rsidR="00DB133C" w:rsidRDefault="00DB133C">
      <w:pPr>
        <w:spacing w:line="500" w:lineRule="atLeast"/>
        <w:ind w:firstLine="600"/>
        <w:divId w:val="9173967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B133C" w:rsidRDefault="00DB133C">
      <w:pPr>
        <w:spacing w:line="500" w:lineRule="atLeast"/>
        <w:ind w:firstLine="600"/>
        <w:divId w:val="1511942681"/>
        <w:rPr>
          <w:rFonts w:hint="eastAsia"/>
          <w:sz w:val="30"/>
          <w:szCs w:val="30"/>
        </w:rPr>
      </w:pPr>
      <w:r>
        <w:rPr>
          <w:rFonts w:hint="eastAsia"/>
          <w:sz w:val="30"/>
          <w:szCs w:val="30"/>
        </w:rPr>
        <w:t>由于遭遇不能抗拒的灾祸等原因缴纳确实有困难的，经人民法院裁定，可以延期缴纳、酌情减少或者免除。</w:t>
      </w:r>
    </w:p>
    <w:p w:rsidR="00DB133C" w:rsidRDefault="00DB133C">
      <w:pPr>
        <w:spacing w:line="500" w:lineRule="atLeast"/>
        <w:ind w:firstLine="600"/>
        <w:divId w:val="1898321335"/>
        <w:rPr>
          <w:rFonts w:hint="eastAsia"/>
          <w:sz w:val="30"/>
          <w:szCs w:val="30"/>
        </w:rPr>
      </w:pPr>
      <w:r>
        <w:rPr>
          <w:rFonts w:hint="eastAsia"/>
          <w:sz w:val="30"/>
          <w:szCs w:val="30"/>
        </w:rPr>
        <w:t>第九十三条本法所称国家工作人员，是指国家机关中从事公务的人员。</w:t>
      </w:r>
    </w:p>
    <w:p w:rsidR="00DB133C" w:rsidRDefault="00DB133C">
      <w:pPr>
        <w:spacing w:line="500" w:lineRule="atLeast"/>
        <w:ind w:firstLine="600"/>
        <w:divId w:val="23914151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133C" w:rsidRDefault="00DB133C" w:rsidP="00DB133C">
      <w:pPr>
        <w:rPr>
          <w:rFonts w:hint="eastAsia"/>
        </w:rPr>
      </w:pPr>
      <w:r>
        <w:separator/>
      </w:r>
    </w:p>
  </w:endnote>
  <w:endnote w:type="continuationSeparator" w:id="0">
    <w:p w:rsidR="00DB133C" w:rsidRDefault="00DB133C" w:rsidP="00DB13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133C" w:rsidRDefault="00DB133C" w:rsidP="00DB133C">
      <w:pPr>
        <w:rPr>
          <w:rFonts w:hint="eastAsia"/>
        </w:rPr>
      </w:pPr>
      <w:r>
        <w:separator/>
      </w:r>
    </w:p>
  </w:footnote>
  <w:footnote w:type="continuationSeparator" w:id="0">
    <w:p w:rsidR="00DB133C" w:rsidRDefault="00DB133C" w:rsidP="00DB13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133C"/>
    <w:rsid w:val="002A6721"/>
    <w:rsid w:val="00DB1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133C"/>
    <w:pPr>
      <w:tabs>
        <w:tab w:val="center" w:pos="4153"/>
        <w:tab w:val="right" w:pos="8306"/>
      </w:tabs>
      <w:snapToGrid w:val="0"/>
      <w:jc w:val="center"/>
    </w:pPr>
    <w:rPr>
      <w:sz w:val="18"/>
      <w:szCs w:val="18"/>
    </w:rPr>
  </w:style>
  <w:style w:type="character" w:customStyle="1" w:styleId="a4">
    <w:name w:val="页眉 字符"/>
    <w:basedOn w:val="a0"/>
    <w:link w:val="a3"/>
    <w:uiPriority w:val="99"/>
    <w:rsid w:val="00DB133C"/>
    <w:rPr>
      <w:rFonts w:ascii="宋体" w:eastAsia="宋体" w:hAnsi="宋体" w:cs="宋体"/>
      <w:sz w:val="18"/>
      <w:szCs w:val="18"/>
    </w:rPr>
  </w:style>
  <w:style w:type="paragraph" w:styleId="a5">
    <w:name w:val="footer"/>
    <w:basedOn w:val="a"/>
    <w:link w:val="a6"/>
    <w:uiPriority w:val="99"/>
    <w:unhideWhenUsed/>
    <w:rsid w:val="00DB133C"/>
    <w:pPr>
      <w:tabs>
        <w:tab w:val="center" w:pos="4153"/>
        <w:tab w:val="right" w:pos="8306"/>
      </w:tabs>
      <w:snapToGrid w:val="0"/>
    </w:pPr>
    <w:rPr>
      <w:sz w:val="18"/>
      <w:szCs w:val="18"/>
    </w:rPr>
  </w:style>
  <w:style w:type="character" w:customStyle="1" w:styleId="a6">
    <w:name w:val="页脚 字符"/>
    <w:basedOn w:val="a0"/>
    <w:link w:val="a5"/>
    <w:uiPriority w:val="99"/>
    <w:rsid w:val="00DB13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79082">
      <w:marLeft w:val="0"/>
      <w:marRight w:val="0"/>
      <w:marTop w:val="10"/>
      <w:marBottom w:val="10"/>
      <w:divBdr>
        <w:top w:val="none" w:sz="0" w:space="0" w:color="auto"/>
        <w:left w:val="none" w:sz="0" w:space="0" w:color="auto"/>
        <w:bottom w:val="none" w:sz="0" w:space="0" w:color="auto"/>
        <w:right w:val="none" w:sz="0" w:space="0" w:color="auto"/>
      </w:divBdr>
    </w:div>
    <w:div w:id="127287513">
      <w:marLeft w:val="0"/>
      <w:marRight w:val="0"/>
      <w:marTop w:val="10"/>
      <w:marBottom w:val="10"/>
      <w:divBdr>
        <w:top w:val="none" w:sz="0" w:space="0" w:color="auto"/>
        <w:left w:val="none" w:sz="0" w:space="0" w:color="auto"/>
        <w:bottom w:val="none" w:sz="0" w:space="0" w:color="auto"/>
        <w:right w:val="none" w:sz="0" w:space="0" w:color="auto"/>
      </w:divBdr>
    </w:div>
    <w:div w:id="132526154">
      <w:marLeft w:val="0"/>
      <w:marRight w:val="720"/>
      <w:marTop w:val="10"/>
      <w:marBottom w:val="10"/>
      <w:divBdr>
        <w:top w:val="none" w:sz="0" w:space="0" w:color="auto"/>
        <w:left w:val="none" w:sz="0" w:space="0" w:color="auto"/>
        <w:bottom w:val="none" w:sz="0" w:space="0" w:color="auto"/>
        <w:right w:val="none" w:sz="0" w:space="0" w:color="auto"/>
      </w:divBdr>
    </w:div>
    <w:div w:id="237134553">
      <w:marLeft w:val="0"/>
      <w:marRight w:val="0"/>
      <w:marTop w:val="10"/>
      <w:marBottom w:val="10"/>
      <w:divBdr>
        <w:top w:val="none" w:sz="0" w:space="0" w:color="auto"/>
        <w:left w:val="none" w:sz="0" w:space="0" w:color="auto"/>
        <w:bottom w:val="none" w:sz="0" w:space="0" w:color="auto"/>
        <w:right w:val="none" w:sz="0" w:space="0" w:color="auto"/>
      </w:divBdr>
    </w:div>
    <w:div w:id="239141512">
      <w:marLeft w:val="0"/>
      <w:marRight w:val="0"/>
      <w:marTop w:val="10"/>
      <w:marBottom w:val="10"/>
      <w:divBdr>
        <w:top w:val="none" w:sz="0" w:space="0" w:color="auto"/>
        <w:left w:val="none" w:sz="0" w:space="0" w:color="auto"/>
        <w:bottom w:val="none" w:sz="0" w:space="0" w:color="auto"/>
        <w:right w:val="none" w:sz="0" w:space="0" w:color="auto"/>
      </w:divBdr>
    </w:div>
    <w:div w:id="316496992">
      <w:marLeft w:val="0"/>
      <w:marRight w:val="0"/>
      <w:marTop w:val="10"/>
      <w:marBottom w:val="10"/>
      <w:divBdr>
        <w:top w:val="none" w:sz="0" w:space="0" w:color="auto"/>
        <w:left w:val="none" w:sz="0" w:space="0" w:color="auto"/>
        <w:bottom w:val="none" w:sz="0" w:space="0" w:color="auto"/>
        <w:right w:val="none" w:sz="0" w:space="0" w:color="auto"/>
      </w:divBdr>
    </w:div>
    <w:div w:id="357581489">
      <w:marLeft w:val="0"/>
      <w:marRight w:val="0"/>
      <w:marTop w:val="10"/>
      <w:marBottom w:val="10"/>
      <w:divBdr>
        <w:top w:val="none" w:sz="0" w:space="0" w:color="auto"/>
        <w:left w:val="none" w:sz="0" w:space="0" w:color="auto"/>
        <w:bottom w:val="none" w:sz="0" w:space="0" w:color="auto"/>
        <w:right w:val="none" w:sz="0" w:space="0" w:color="auto"/>
      </w:divBdr>
    </w:div>
    <w:div w:id="421949384">
      <w:marLeft w:val="0"/>
      <w:marRight w:val="0"/>
      <w:marTop w:val="10"/>
      <w:marBottom w:val="10"/>
      <w:divBdr>
        <w:top w:val="none" w:sz="0" w:space="0" w:color="auto"/>
        <w:left w:val="none" w:sz="0" w:space="0" w:color="auto"/>
        <w:bottom w:val="none" w:sz="0" w:space="0" w:color="auto"/>
        <w:right w:val="none" w:sz="0" w:space="0" w:color="auto"/>
      </w:divBdr>
    </w:div>
    <w:div w:id="481653565">
      <w:marLeft w:val="0"/>
      <w:marRight w:val="0"/>
      <w:marTop w:val="10"/>
      <w:marBottom w:val="10"/>
      <w:divBdr>
        <w:top w:val="none" w:sz="0" w:space="0" w:color="auto"/>
        <w:left w:val="none" w:sz="0" w:space="0" w:color="auto"/>
        <w:bottom w:val="none" w:sz="0" w:space="0" w:color="auto"/>
        <w:right w:val="none" w:sz="0" w:space="0" w:color="auto"/>
      </w:divBdr>
    </w:div>
    <w:div w:id="526530474">
      <w:marLeft w:val="0"/>
      <w:marRight w:val="0"/>
      <w:marTop w:val="10"/>
      <w:marBottom w:val="10"/>
      <w:divBdr>
        <w:top w:val="none" w:sz="0" w:space="0" w:color="auto"/>
        <w:left w:val="none" w:sz="0" w:space="0" w:color="auto"/>
        <w:bottom w:val="none" w:sz="0" w:space="0" w:color="auto"/>
        <w:right w:val="none" w:sz="0" w:space="0" w:color="auto"/>
      </w:divBdr>
    </w:div>
    <w:div w:id="600529693">
      <w:marLeft w:val="0"/>
      <w:marRight w:val="0"/>
      <w:marTop w:val="10"/>
      <w:marBottom w:val="10"/>
      <w:divBdr>
        <w:top w:val="none" w:sz="0" w:space="0" w:color="auto"/>
        <w:left w:val="none" w:sz="0" w:space="0" w:color="auto"/>
        <w:bottom w:val="none" w:sz="0" w:space="0" w:color="auto"/>
        <w:right w:val="none" w:sz="0" w:space="0" w:color="auto"/>
      </w:divBdr>
    </w:div>
    <w:div w:id="616570033">
      <w:marLeft w:val="0"/>
      <w:marRight w:val="0"/>
      <w:marTop w:val="10"/>
      <w:marBottom w:val="10"/>
      <w:divBdr>
        <w:top w:val="none" w:sz="0" w:space="0" w:color="auto"/>
        <w:left w:val="none" w:sz="0" w:space="0" w:color="auto"/>
        <w:bottom w:val="none" w:sz="0" w:space="0" w:color="auto"/>
        <w:right w:val="none" w:sz="0" w:space="0" w:color="auto"/>
      </w:divBdr>
    </w:div>
    <w:div w:id="644312967">
      <w:marLeft w:val="0"/>
      <w:marRight w:val="720"/>
      <w:marTop w:val="10"/>
      <w:marBottom w:val="10"/>
      <w:divBdr>
        <w:top w:val="none" w:sz="0" w:space="0" w:color="auto"/>
        <w:left w:val="none" w:sz="0" w:space="0" w:color="auto"/>
        <w:bottom w:val="none" w:sz="0" w:space="0" w:color="auto"/>
        <w:right w:val="none" w:sz="0" w:space="0" w:color="auto"/>
      </w:divBdr>
    </w:div>
    <w:div w:id="669213637">
      <w:marLeft w:val="0"/>
      <w:marRight w:val="0"/>
      <w:marTop w:val="10"/>
      <w:marBottom w:val="10"/>
      <w:divBdr>
        <w:top w:val="none" w:sz="0" w:space="0" w:color="auto"/>
        <w:left w:val="none" w:sz="0" w:space="0" w:color="auto"/>
        <w:bottom w:val="none" w:sz="0" w:space="0" w:color="auto"/>
        <w:right w:val="none" w:sz="0" w:space="0" w:color="auto"/>
      </w:divBdr>
    </w:div>
    <w:div w:id="692458816">
      <w:marLeft w:val="0"/>
      <w:marRight w:val="0"/>
      <w:marTop w:val="10"/>
      <w:marBottom w:val="10"/>
      <w:divBdr>
        <w:top w:val="none" w:sz="0" w:space="0" w:color="auto"/>
        <w:left w:val="none" w:sz="0" w:space="0" w:color="auto"/>
        <w:bottom w:val="none" w:sz="0" w:space="0" w:color="auto"/>
        <w:right w:val="none" w:sz="0" w:space="0" w:color="auto"/>
      </w:divBdr>
    </w:div>
    <w:div w:id="773521598">
      <w:marLeft w:val="0"/>
      <w:marRight w:val="0"/>
      <w:marTop w:val="10"/>
      <w:marBottom w:val="10"/>
      <w:divBdr>
        <w:top w:val="none" w:sz="0" w:space="0" w:color="auto"/>
        <w:left w:val="none" w:sz="0" w:space="0" w:color="auto"/>
        <w:bottom w:val="none" w:sz="0" w:space="0" w:color="auto"/>
        <w:right w:val="none" w:sz="0" w:space="0" w:color="auto"/>
      </w:divBdr>
    </w:div>
    <w:div w:id="789008917">
      <w:marLeft w:val="0"/>
      <w:marRight w:val="0"/>
      <w:marTop w:val="10"/>
      <w:marBottom w:val="10"/>
      <w:divBdr>
        <w:top w:val="none" w:sz="0" w:space="0" w:color="auto"/>
        <w:left w:val="none" w:sz="0" w:space="0" w:color="auto"/>
        <w:bottom w:val="none" w:sz="0" w:space="0" w:color="auto"/>
        <w:right w:val="none" w:sz="0" w:space="0" w:color="auto"/>
      </w:divBdr>
    </w:div>
    <w:div w:id="848179766">
      <w:marLeft w:val="0"/>
      <w:marRight w:val="0"/>
      <w:marTop w:val="10"/>
      <w:marBottom w:val="10"/>
      <w:divBdr>
        <w:top w:val="none" w:sz="0" w:space="0" w:color="auto"/>
        <w:left w:val="none" w:sz="0" w:space="0" w:color="auto"/>
        <w:bottom w:val="none" w:sz="0" w:space="0" w:color="auto"/>
        <w:right w:val="none" w:sz="0" w:space="0" w:color="auto"/>
      </w:divBdr>
    </w:div>
    <w:div w:id="917396739">
      <w:marLeft w:val="0"/>
      <w:marRight w:val="0"/>
      <w:marTop w:val="10"/>
      <w:marBottom w:val="10"/>
      <w:divBdr>
        <w:top w:val="none" w:sz="0" w:space="0" w:color="auto"/>
        <w:left w:val="none" w:sz="0" w:space="0" w:color="auto"/>
        <w:bottom w:val="none" w:sz="0" w:space="0" w:color="auto"/>
        <w:right w:val="none" w:sz="0" w:space="0" w:color="auto"/>
      </w:divBdr>
    </w:div>
    <w:div w:id="930941035">
      <w:marLeft w:val="0"/>
      <w:marRight w:val="0"/>
      <w:marTop w:val="10"/>
      <w:marBottom w:val="10"/>
      <w:divBdr>
        <w:top w:val="none" w:sz="0" w:space="0" w:color="auto"/>
        <w:left w:val="none" w:sz="0" w:space="0" w:color="auto"/>
        <w:bottom w:val="none" w:sz="0" w:space="0" w:color="auto"/>
        <w:right w:val="none" w:sz="0" w:space="0" w:color="auto"/>
      </w:divBdr>
    </w:div>
    <w:div w:id="968433670">
      <w:marLeft w:val="0"/>
      <w:marRight w:val="720"/>
      <w:marTop w:val="10"/>
      <w:marBottom w:val="10"/>
      <w:divBdr>
        <w:top w:val="none" w:sz="0" w:space="0" w:color="auto"/>
        <w:left w:val="none" w:sz="0" w:space="0" w:color="auto"/>
        <w:bottom w:val="none" w:sz="0" w:space="0" w:color="auto"/>
        <w:right w:val="none" w:sz="0" w:space="0" w:color="auto"/>
      </w:divBdr>
    </w:div>
    <w:div w:id="986864759">
      <w:marLeft w:val="0"/>
      <w:marRight w:val="0"/>
      <w:marTop w:val="10"/>
      <w:marBottom w:val="10"/>
      <w:divBdr>
        <w:top w:val="none" w:sz="0" w:space="0" w:color="auto"/>
        <w:left w:val="none" w:sz="0" w:space="0" w:color="auto"/>
        <w:bottom w:val="none" w:sz="0" w:space="0" w:color="auto"/>
        <w:right w:val="none" w:sz="0" w:space="0" w:color="auto"/>
      </w:divBdr>
    </w:div>
    <w:div w:id="1001278496">
      <w:marLeft w:val="0"/>
      <w:marRight w:val="720"/>
      <w:marTop w:val="10"/>
      <w:marBottom w:val="10"/>
      <w:divBdr>
        <w:top w:val="none" w:sz="0" w:space="0" w:color="auto"/>
        <w:left w:val="none" w:sz="0" w:space="0" w:color="auto"/>
        <w:bottom w:val="none" w:sz="0" w:space="0" w:color="auto"/>
        <w:right w:val="none" w:sz="0" w:space="0" w:color="auto"/>
      </w:divBdr>
    </w:div>
    <w:div w:id="1102144922">
      <w:marLeft w:val="0"/>
      <w:marRight w:val="0"/>
      <w:marTop w:val="10"/>
      <w:marBottom w:val="10"/>
      <w:divBdr>
        <w:top w:val="none" w:sz="0" w:space="0" w:color="auto"/>
        <w:left w:val="none" w:sz="0" w:space="0" w:color="auto"/>
        <w:bottom w:val="none" w:sz="0" w:space="0" w:color="auto"/>
        <w:right w:val="none" w:sz="0" w:space="0" w:color="auto"/>
      </w:divBdr>
    </w:div>
    <w:div w:id="1195730570">
      <w:marLeft w:val="0"/>
      <w:marRight w:val="720"/>
      <w:marTop w:val="10"/>
      <w:marBottom w:val="10"/>
      <w:divBdr>
        <w:top w:val="none" w:sz="0" w:space="0" w:color="auto"/>
        <w:left w:val="none" w:sz="0" w:space="0" w:color="auto"/>
        <w:bottom w:val="none" w:sz="0" w:space="0" w:color="auto"/>
        <w:right w:val="none" w:sz="0" w:space="0" w:color="auto"/>
      </w:divBdr>
    </w:div>
    <w:div w:id="1230846484">
      <w:marLeft w:val="0"/>
      <w:marRight w:val="0"/>
      <w:marTop w:val="10"/>
      <w:marBottom w:val="10"/>
      <w:divBdr>
        <w:top w:val="none" w:sz="0" w:space="0" w:color="auto"/>
        <w:left w:val="none" w:sz="0" w:space="0" w:color="auto"/>
        <w:bottom w:val="none" w:sz="0" w:space="0" w:color="auto"/>
        <w:right w:val="none" w:sz="0" w:space="0" w:color="auto"/>
      </w:divBdr>
    </w:div>
    <w:div w:id="1261644347">
      <w:marLeft w:val="0"/>
      <w:marRight w:val="0"/>
      <w:marTop w:val="10"/>
      <w:marBottom w:val="10"/>
      <w:divBdr>
        <w:top w:val="none" w:sz="0" w:space="0" w:color="auto"/>
        <w:left w:val="none" w:sz="0" w:space="0" w:color="auto"/>
        <w:bottom w:val="none" w:sz="0" w:space="0" w:color="auto"/>
        <w:right w:val="none" w:sz="0" w:space="0" w:color="auto"/>
      </w:divBdr>
    </w:div>
    <w:div w:id="1368875754">
      <w:marLeft w:val="0"/>
      <w:marRight w:val="0"/>
      <w:marTop w:val="10"/>
      <w:marBottom w:val="10"/>
      <w:divBdr>
        <w:top w:val="none" w:sz="0" w:space="0" w:color="auto"/>
        <w:left w:val="none" w:sz="0" w:space="0" w:color="auto"/>
        <w:bottom w:val="none" w:sz="0" w:space="0" w:color="auto"/>
        <w:right w:val="none" w:sz="0" w:space="0" w:color="auto"/>
      </w:divBdr>
    </w:div>
    <w:div w:id="1368876258">
      <w:marLeft w:val="0"/>
      <w:marRight w:val="0"/>
      <w:marTop w:val="10"/>
      <w:marBottom w:val="10"/>
      <w:divBdr>
        <w:top w:val="none" w:sz="0" w:space="0" w:color="auto"/>
        <w:left w:val="none" w:sz="0" w:space="0" w:color="auto"/>
        <w:bottom w:val="none" w:sz="0" w:space="0" w:color="auto"/>
        <w:right w:val="none" w:sz="0" w:space="0" w:color="auto"/>
      </w:divBdr>
    </w:div>
    <w:div w:id="1421294651">
      <w:marLeft w:val="0"/>
      <w:marRight w:val="720"/>
      <w:marTop w:val="10"/>
      <w:marBottom w:val="10"/>
      <w:divBdr>
        <w:top w:val="none" w:sz="0" w:space="0" w:color="auto"/>
        <w:left w:val="none" w:sz="0" w:space="0" w:color="auto"/>
        <w:bottom w:val="none" w:sz="0" w:space="0" w:color="auto"/>
        <w:right w:val="none" w:sz="0" w:space="0" w:color="auto"/>
      </w:divBdr>
    </w:div>
    <w:div w:id="1511942681">
      <w:marLeft w:val="0"/>
      <w:marRight w:val="0"/>
      <w:marTop w:val="10"/>
      <w:marBottom w:val="10"/>
      <w:divBdr>
        <w:top w:val="none" w:sz="0" w:space="0" w:color="auto"/>
        <w:left w:val="none" w:sz="0" w:space="0" w:color="auto"/>
        <w:bottom w:val="none" w:sz="0" w:space="0" w:color="auto"/>
        <w:right w:val="none" w:sz="0" w:space="0" w:color="auto"/>
      </w:divBdr>
    </w:div>
    <w:div w:id="1635064495">
      <w:marLeft w:val="0"/>
      <w:marRight w:val="0"/>
      <w:marTop w:val="10"/>
      <w:marBottom w:val="10"/>
      <w:divBdr>
        <w:top w:val="none" w:sz="0" w:space="0" w:color="auto"/>
        <w:left w:val="none" w:sz="0" w:space="0" w:color="auto"/>
        <w:bottom w:val="none" w:sz="0" w:space="0" w:color="auto"/>
        <w:right w:val="none" w:sz="0" w:space="0" w:color="auto"/>
      </w:divBdr>
    </w:div>
    <w:div w:id="1727295612">
      <w:marLeft w:val="0"/>
      <w:marRight w:val="0"/>
      <w:marTop w:val="10"/>
      <w:marBottom w:val="10"/>
      <w:divBdr>
        <w:top w:val="none" w:sz="0" w:space="0" w:color="auto"/>
        <w:left w:val="none" w:sz="0" w:space="0" w:color="auto"/>
        <w:bottom w:val="none" w:sz="0" w:space="0" w:color="auto"/>
        <w:right w:val="none" w:sz="0" w:space="0" w:color="auto"/>
      </w:divBdr>
    </w:div>
    <w:div w:id="1755123010">
      <w:marLeft w:val="0"/>
      <w:marRight w:val="0"/>
      <w:marTop w:val="10"/>
      <w:marBottom w:val="10"/>
      <w:divBdr>
        <w:top w:val="none" w:sz="0" w:space="0" w:color="auto"/>
        <w:left w:val="none" w:sz="0" w:space="0" w:color="auto"/>
        <w:bottom w:val="none" w:sz="0" w:space="0" w:color="auto"/>
        <w:right w:val="none" w:sz="0" w:space="0" w:color="auto"/>
      </w:divBdr>
    </w:div>
    <w:div w:id="1769541000">
      <w:marLeft w:val="0"/>
      <w:marRight w:val="0"/>
      <w:marTop w:val="10"/>
      <w:marBottom w:val="10"/>
      <w:divBdr>
        <w:top w:val="none" w:sz="0" w:space="0" w:color="auto"/>
        <w:left w:val="none" w:sz="0" w:space="0" w:color="auto"/>
        <w:bottom w:val="none" w:sz="0" w:space="0" w:color="auto"/>
        <w:right w:val="none" w:sz="0" w:space="0" w:color="auto"/>
      </w:divBdr>
    </w:div>
    <w:div w:id="1784110280">
      <w:marLeft w:val="0"/>
      <w:marRight w:val="0"/>
      <w:marTop w:val="10"/>
      <w:marBottom w:val="10"/>
      <w:divBdr>
        <w:top w:val="none" w:sz="0" w:space="0" w:color="auto"/>
        <w:left w:val="none" w:sz="0" w:space="0" w:color="auto"/>
        <w:bottom w:val="none" w:sz="0" w:space="0" w:color="auto"/>
        <w:right w:val="none" w:sz="0" w:space="0" w:color="auto"/>
      </w:divBdr>
    </w:div>
    <w:div w:id="1815104545">
      <w:marLeft w:val="0"/>
      <w:marRight w:val="0"/>
      <w:marTop w:val="10"/>
      <w:marBottom w:val="10"/>
      <w:divBdr>
        <w:top w:val="none" w:sz="0" w:space="0" w:color="auto"/>
        <w:left w:val="none" w:sz="0" w:space="0" w:color="auto"/>
        <w:bottom w:val="none" w:sz="0" w:space="0" w:color="auto"/>
        <w:right w:val="none" w:sz="0" w:space="0" w:color="auto"/>
      </w:divBdr>
    </w:div>
    <w:div w:id="1882087071">
      <w:marLeft w:val="0"/>
      <w:marRight w:val="0"/>
      <w:marTop w:val="10"/>
      <w:marBottom w:val="10"/>
      <w:divBdr>
        <w:top w:val="none" w:sz="0" w:space="0" w:color="auto"/>
        <w:left w:val="none" w:sz="0" w:space="0" w:color="auto"/>
        <w:bottom w:val="none" w:sz="0" w:space="0" w:color="auto"/>
        <w:right w:val="none" w:sz="0" w:space="0" w:color="auto"/>
      </w:divBdr>
    </w:div>
    <w:div w:id="1898321335">
      <w:marLeft w:val="0"/>
      <w:marRight w:val="0"/>
      <w:marTop w:val="10"/>
      <w:marBottom w:val="10"/>
      <w:divBdr>
        <w:top w:val="none" w:sz="0" w:space="0" w:color="auto"/>
        <w:left w:val="none" w:sz="0" w:space="0" w:color="auto"/>
        <w:bottom w:val="none" w:sz="0" w:space="0" w:color="auto"/>
        <w:right w:val="none" w:sz="0" w:space="0" w:color="auto"/>
      </w:divBdr>
    </w:div>
    <w:div w:id="19557498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