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1F15" w:rsidRDefault="00BE1F15">
      <w:pPr>
        <w:spacing w:line="500" w:lineRule="atLeast"/>
        <w:jc w:val="center"/>
        <w:divId w:val="551770938"/>
        <w:rPr>
          <w:rFonts w:ascii="黑体" w:eastAsia="黑体" w:hAnsi="黑体"/>
          <w:sz w:val="36"/>
          <w:szCs w:val="36"/>
        </w:rPr>
      </w:pPr>
      <w:r>
        <w:rPr>
          <w:rFonts w:ascii="黑体" w:eastAsia="黑体" w:hAnsi="黑体" w:hint="eastAsia"/>
          <w:sz w:val="36"/>
          <w:szCs w:val="36"/>
        </w:rPr>
        <w:t>广东省广州市从化区人民法院</w:t>
      </w:r>
    </w:p>
    <w:p w:rsidR="00BE1F15" w:rsidRDefault="00BE1F15">
      <w:pPr>
        <w:spacing w:line="500" w:lineRule="atLeast"/>
        <w:jc w:val="center"/>
        <w:divId w:val="16723733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E1F15" w:rsidRDefault="00BE1F15">
      <w:pPr>
        <w:spacing w:line="500" w:lineRule="atLeast"/>
        <w:jc w:val="right"/>
        <w:divId w:val="152806030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0117</w:t>
      </w:r>
      <w:r>
        <w:rPr>
          <w:rFonts w:hint="eastAsia"/>
          <w:sz w:val="30"/>
          <w:szCs w:val="30"/>
        </w:rPr>
        <w:t>刑初</w:t>
      </w:r>
      <w:r>
        <w:rPr>
          <w:rFonts w:hint="eastAsia"/>
          <w:sz w:val="30"/>
          <w:szCs w:val="30"/>
        </w:rPr>
        <w:t>701</w:t>
      </w:r>
      <w:r>
        <w:rPr>
          <w:rFonts w:hint="eastAsia"/>
          <w:sz w:val="30"/>
          <w:szCs w:val="30"/>
        </w:rPr>
        <w:t>号</w:t>
      </w:r>
    </w:p>
    <w:p w:rsidR="00BE1F15" w:rsidRDefault="00BE1F15">
      <w:pPr>
        <w:spacing w:line="500" w:lineRule="atLeast"/>
        <w:ind w:firstLine="600"/>
        <w:divId w:val="1411928705"/>
        <w:rPr>
          <w:rFonts w:hint="eastAsia"/>
          <w:sz w:val="30"/>
          <w:szCs w:val="30"/>
        </w:rPr>
      </w:pPr>
      <w:r>
        <w:rPr>
          <w:rFonts w:hint="eastAsia"/>
          <w:sz w:val="30"/>
          <w:szCs w:val="30"/>
        </w:rPr>
        <w:t>公诉机关广东省广州市从化区人民检察院。</w:t>
      </w:r>
    </w:p>
    <w:p w:rsidR="00BE1F15" w:rsidRDefault="00BE1F15">
      <w:pPr>
        <w:spacing w:line="500" w:lineRule="atLeast"/>
        <w:ind w:firstLine="600"/>
        <w:divId w:val="1342001972"/>
        <w:rPr>
          <w:rFonts w:hint="eastAsia"/>
          <w:sz w:val="30"/>
          <w:szCs w:val="30"/>
        </w:rPr>
      </w:pPr>
      <w:r>
        <w:rPr>
          <w:rFonts w:hint="eastAsia"/>
          <w:sz w:val="30"/>
          <w:szCs w:val="30"/>
        </w:rPr>
        <w:t>被告人陈茂楠，男，</w:t>
      </w:r>
      <w:r>
        <w:rPr>
          <w:rFonts w:hint="eastAsia"/>
          <w:sz w:val="30"/>
          <w:szCs w:val="30"/>
        </w:rPr>
        <w:t>1963</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日出生，汉族，本科文化程度，案发前系广州市花都区残疾人联合会党组书记、理事长，户籍所在地广东省广州市越秀区；住广东省广州市白云区。因本案于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日被广州市花都区监察委员会立案调查，</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日被广州市公安局花都区分局逮捕，现羁押于广州市从化区看守所。</w:t>
      </w:r>
    </w:p>
    <w:p w:rsidR="00BE1F15" w:rsidRDefault="00BE1F15">
      <w:pPr>
        <w:spacing w:line="500" w:lineRule="atLeast"/>
        <w:ind w:firstLine="600"/>
        <w:divId w:val="80491734"/>
        <w:rPr>
          <w:rFonts w:hint="eastAsia"/>
          <w:sz w:val="30"/>
          <w:szCs w:val="30"/>
        </w:rPr>
      </w:pPr>
      <w:r>
        <w:rPr>
          <w:rFonts w:hint="eastAsia"/>
          <w:sz w:val="30"/>
          <w:szCs w:val="30"/>
        </w:rPr>
        <w:t>委托辩护人聂永超</w:t>
      </w:r>
      <w:r>
        <w:rPr>
          <w:rFonts w:hint="eastAsia"/>
          <w:sz w:val="30"/>
          <w:szCs w:val="30"/>
        </w:rPr>
        <w:t>,</w:t>
      </w:r>
      <w:r>
        <w:rPr>
          <w:rFonts w:hint="eastAsia"/>
          <w:sz w:val="30"/>
          <w:szCs w:val="30"/>
        </w:rPr>
        <w:t>广东格方律师事务所律师。</w:t>
      </w:r>
    </w:p>
    <w:p w:rsidR="00BE1F15" w:rsidRDefault="00BE1F15">
      <w:pPr>
        <w:spacing w:line="500" w:lineRule="atLeast"/>
        <w:ind w:firstLine="600"/>
        <w:divId w:val="396172648"/>
        <w:rPr>
          <w:rFonts w:hint="eastAsia"/>
          <w:sz w:val="30"/>
          <w:szCs w:val="30"/>
        </w:rPr>
      </w:pPr>
      <w:r>
        <w:rPr>
          <w:rFonts w:hint="eastAsia"/>
          <w:sz w:val="30"/>
          <w:szCs w:val="30"/>
        </w:rPr>
        <w:t>广东省广州市从化区人民检察院以穗从检公诉刑诉</w:t>
      </w:r>
      <w:r>
        <w:rPr>
          <w:rFonts w:hint="eastAsia"/>
          <w:sz w:val="30"/>
          <w:szCs w:val="30"/>
        </w:rPr>
        <w:t>[2018]627</w:t>
      </w:r>
      <w:r>
        <w:rPr>
          <w:rFonts w:hint="eastAsia"/>
          <w:sz w:val="30"/>
          <w:szCs w:val="30"/>
        </w:rPr>
        <w:t>号起诉书指控被告人陈茂楠犯受贿罪。于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向本院提起公诉，本院于同日立案适用刑事案件普通程序，依法组成合议庭，公开开庭审理了本案。广州市从化区人民检察院指派检察员段永仙出庭支持公诉，被告人陈茂楠及其辩护人聂永超出庭参加了诉讼，现已审理终结。</w:t>
      </w:r>
    </w:p>
    <w:p w:rsidR="00BE1F15" w:rsidRDefault="00BE1F15">
      <w:pPr>
        <w:spacing w:line="500" w:lineRule="atLeast"/>
        <w:ind w:firstLine="600"/>
        <w:divId w:val="1015882826"/>
        <w:rPr>
          <w:rFonts w:hint="eastAsia"/>
          <w:sz w:val="30"/>
          <w:szCs w:val="30"/>
        </w:rPr>
      </w:pPr>
      <w:r>
        <w:rPr>
          <w:rFonts w:hint="eastAsia"/>
          <w:sz w:val="30"/>
          <w:szCs w:val="30"/>
        </w:rPr>
        <w:t>经审理查明，</w:t>
      </w:r>
      <w:r>
        <w:rPr>
          <w:rFonts w:hint="eastAsia"/>
          <w:sz w:val="30"/>
          <w:szCs w:val="30"/>
        </w:rPr>
        <w:t>2013</w:t>
      </w:r>
      <w:r>
        <w:rPr>
          <w:rFonts w:hint="eastAsia"/>
          <w:sz w:val="30"/>
          <w:szCs w:val="30"/>
        </w:rPr>
        <w:t>年到</w:t>
      </w:r>
      <w:r>
        <w:rPr>
          <w:rFonts w:hint="eastAsia"/>
          <w:sz w:val="30"/>
          <w:szCs w:val="30"/>
        </w:rPr>
        <w:t>2015</w:t>
      </w:r>
      <w:r>
        <w:rPr>
          <w:rFonts w:hint="eastAsia"/>
          <w:sz w:val="30"/>
          <w:szCs w:val="30"/>
        </w:rPr>
        <w:t>年间，被告人陈茂楠在担任广州市花都区残疾人联合会理事长的职务之便，在开展民办残疾人服务机构资助工作过程中，为承接残疾人居家家政服务项目的花都区思康社会服务中心负责人孙元安（另案处理）、花都区祥泰服务中心负责人卢福柱（另案处理）提供便利，先后收受孙某安贿送的好处费现金人民币</w:t>
      </w:r>
      <w:r>
        <w:rPr>
          <w:rFonts w:hint="eastAsia"/>
          <w:sz w:val="30"/>
          <w:szCs w:val="30"/>
        </w:rPr>
        <w:t>18</w:t>
      </w:r>
      <w:r>
        <w:rPr>
          <w:rFonts w:hint="eastAsia"/>
          <w:sz w:val="30"/>
          <w:szCs w:val="30"/>
        </w:rPr>
        <w:t>万元；收受卢某贿送的好处费现金人民币</w:t>
      </w:r>
      <w:r>
        <w:rPr>
          <w:rFonts w:hint="eastAsia"/>
          <w:sz w:val="30"/>
          <w:szCs w:val="30"/>
        </w:rPr>
        <w:t>32</w:t>
      </w:r>
      <w:r>
        <w:rPr>
          <w:rFonts w:hint="eastAsia"/>
          <w:sz w:val="30"/>
          <w:szCs w:val="30"/>
        </w:rPr>
        <w:t>万元，上述共计人民币</w:t>
      </w:r>
      <w:r>
        <w:rPr>
          <w:rFonts w:hint="eastAsia"/>
          <w:sz w:val="30"/>
          <w:szCs w:val="30"/>
        </w:rPr>
        <w:t>50</w:t>
      </w:r>
      <w:r>
        <w:rPr>
          <w:rFonts w:hint="eastAsia"/>
          <w:sz w:val="30"/>
          <w:szCs w:val="30"/>
        </w:rPr>
        <w:t>万元。其中：</w:t>
      </w:r>
    </w:p>
    <w:p w:rsidR="00BE1F15" w:rsidRDefault="00BE1F15">
      <w:pPr>
        <w:spacing w:line="500" w:lineRule="atLeast"/>
        <w:ind w:firstLine="600"/>
        <w:divId w:val="729037938"/>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年春节前，被告人陈茂楠在广州市花都区新街隧道航运学校附近，收受卢某贿送现金人民币</w:t>
      </w:r>
      <w:r>
        <w:rPr>
          <w:rFonts w:hint="eastAsia"/>
          <w:sz w:val="30"/>
          <w:szCs w:val="30"/>
        </w:rPr>
        <w:t>2</w:t>
      </w:r>
      <w:r>
        <w:rPr>
          <w:rFonts w:hint="eastAsia"/>
          <w:sz w:val="30"/>
          <w:szCs w:val="30"/>
        </w:rPr>
        <w:t>万元；</w:t>
      </w:r>
    </w:p>
    <w:p w:rsidR="00BE1F15" w:rsidRDefault="00BE1F15">
      <w:pPr>
        <w:spacing w:line="500" w:lineRule="atLeast"/>
        <w:ind w:firstLine="600"/>
        <w:divId w:val="1884750905"/>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2014</w:t>
      </w:r>
      <w:r>
        <w:rPr>
          <w:rFonts w:hint="eastAsia"/>
          <w:sz w:val="30"/>
          <w:szCs w:val="30"/>
        </w:rPr>
        <w:t>年春节前，被告人陈茂楠在广州市花都区建设北路附近，收受孙某安贿送现金人民币</w:t>
      </w:r>
      <w:r>
        <w:rPr>
          <w:rFonts w:hint="eastAsia"/>
          <w:sz w:val="30"/>
          <w:szCs w:val="30"/>
        </w:rPr>
        <w:t>5</w:t>
      </w:r>
      <w:r>
        <w:rPr>
          <w:rFonts w:hint="eastAsia"/>
          <w:sz w:val="30"/>
          <w:szCs w:val="30"/>
        </w:rPr>
        <w:t>万元；</w:t>
      </w:r>
    </w:p>
    <w:p w:rsidR="00BE1F15" w:rsidRDefault="00BE1F15">
      <w:pPr>
        <w:spacing w:line="500" w:lineRule="atLeast"/>
        <w:ind w:firstLine="600"/>
        <w:divId w:val="246967237"/>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年春节前，被告人陈茂楠在广州市花都区雅宝小区路口附近，收受卢某贿送现金人民币</w:t>
      </w:r>
      <w:r>
        <w:rPr>
          <w:rFonts w:hint="eastAsia"/>
          <w:sz w:val="30"/>
          <w:szCs w:val="30"/>
        </w:rPr>
        <w:t>15</w:t>
      </w:r>
      <w:r>
        <w:rPr>
          <w:rFonts w:hint="eastAsia"/>
          <w:sz w:val="30"/>
          <w:szCs w:val="30"/>
        </w:rPr>
        <w:t>万元</w:t>
      </w:r>
      <w:r>
        <w:rPr>
          <w:rFonts w:hint="eastAsia"/>
          <w:sz w:val="30"/>
          <w:szCs w:val="30"/>
        </w:rPr>
        <w:t>;</w:t>
      </w:r>
    </w:p>
    <w:p w:rsidR="00BE1F15" w:rsidRDefault="00BE1F15">
      <w:pPr>
        <w:spacing w:line="500" w:lineRule="atLeast"/>
        <w:ind w:firstLine="600"/>
        <w:divId w:val="2129160895"/>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年春节前，被告人陈茂楠在广州市花都区政府门前，收受孙某安贿送现金人民币</w:t>
      </w:r>
      <w:r>
        <w:rPr>
          <w:rFonts w:hint="eastAsia"/>
          <w:sz w:val="30"/>
          <w:szCs w:val="30"/>
        </w:rPr>
        <w:t>8</w:t>
      </w:r>
      <w:r>
        <w:rPr>
          <w:rFonts w:hint="eastAsia"/>
          <w:sz w:val="30"/>
          <w:szCs w:val="30"/>
        </w:rPr>
        <w:t>万元；</w:t>
      </w:r>
    </w:p>
    <w:p w:rsidR="00BE1F15" w:rsidRDefault="00BE1F15">
      <w:pPr>
        <w:spacing w:line="500" w:lineRule="atLeast"/>
        <w:ind w:firstLine="600"/>
        <w:divId w:val="931159405"/>
        <w:rPr>
          <w:rFonts w:hint="eastAsia"/>
          <w:sz w:val="30"/>
          <w:szCs w:val="30"/>
        </w:rPr>
      </w:pPr>
      <w:r>
        <w:rPr>
          <w:rFonts w:hint="eastAsia"/>
          <w:sz w:val="30"/>
          <w:szCs w:val="30"/>
        </w:rPr>
        <w:t>5</w:t>
      </w:r>
      <w:r>
        <w:rPr>
          <w:rFonts w:hint="eastAsia"/>
          <w:sz w:val="30"/>
          <w:szCs w:val="30"/>
        </w:rPr>
        <w:t>、</w:t>
      </w:r>
      <w:r>
        <w:rPr>
          <w:rFonts w:hint="eastAsia"/>
          <w:sz w:val="30"/>
          <w:szCs w:val="30"/>
        </w:rPr>
        <w:t>2017</w:t>
      </w:r>
      <w:r>
        <w:rPr>
          <w:rFonts w:hint="eastAsia"/>
          <w:sz w:val="30"/>
          <w:szCs w:val="30"/>
        </w:rPr>
        <w:t>年春节前，被告人陈茂楠在广州市花都区航运学校，收受卢某贿送现金人民币</w:t>
      </w:r>
      <w:r>
        <w:rPr>
          <w:rFonts w:hint="eastAsia"/>
          <w:sz w:val="30"/>
          <w:szCs w:val="30"/>
        </w:rPr>
        <w:t>15</w:t>
      </w:r>
      <w:r>
        <w:rPr>
          <w:rFonts w:hint="eastAsia"/>
          <w:sz w:val="30"/>
          <w:szCs w:val="30"/>
        </w:rPr>
        <w:t>万元；</w:t>
      </w:r>
    </w:p>
    <w:p w:rsidR="00BE1F15" w:rsidRDefault="00BE1F15">
      <w:pPr>
        <w:spacing w:line="500" w:lineRule="atLeast"/>
        <w:ind w:firstLine="600"/>
        <w:divId w:val="1225750701"/>
        <w:rPr>
          <w:rFonts w:hint="eastAsia"/>
          <w:sz w:val="30"/>
          <w:szCs w:val="30"/>
        </w:rPr>
      </w:pPr>
      <w:r>
        <w:rPr>
          <w:rFonts w:hint="eastAsia"/>
          <w:sz w:val="30"/>
          <w:szCs w:val="30"/>
        </w:rPr>
        <w:t>6</w:t>
      </w:r>
      <w:r>
        <w:rPr>
          <w:rFonts w:hint="eastAsia"/>
          <w:sz w:val="30"/>
          <w:szCs w:val="30"/>
        </w:rPr>
        <w:t>、</w:t>
      </w:r>
      <w:r>
        <w:rPr>
          <w:rFonts w:hint="eastAsia"/>
          <w:sz w:val="30"/>
          <w:szCs w:val="30"/>
        </w:rPr>
        <w:t>2017</w:t>
      </w:r>
      <w:r>
        <w:rPr>
          <w:rFonts w:hint="eastAsia"/>
          <w:sz w:val="30"/>
          <w:szCs w:val="30"/>
        </w:rPr>
        <w:t>年春节前，被告人陈茂楠在广州市花都云山大道华润万家旁边加油站，收受孙某安贿送现金人民币</w:t>
      </w:r>
      <w:r>
        <w:rPr>
          <w:rFonts w:hint="eastAsia"/>
          <w:sz w:val="30"/>
          <w:szCs w:val="30"/>
        </w:rPr>
        <w:t>5</w:t>
      </w:r>
      <w:r>
        <w:rPr>
          <w:rFonts w:hint="eastAsia"/>
          <w:sz w:val="30"/>
          <w:szCs w:val="30"/>
        </w:rPr>
        <w:t>万元。</w:t>
      </w:r>
    </w:p>
    <w:p w:rsidR="00BE1F15" w:rsidRDefault="00BE1F15">
      <w:pPr>
        <w:spacing w:line="500" w:lineRule="atLeast"/>
        <w:ind w:firstLine="600"/>
        <w:divId w:val="811017789"/>
        <w:rPr>
          <w:rFonts w:hint="eastAsia"/>
          <w:sz w:val="30"/>
          <w:szCs w:val="30"/>
        </w:rPr>
      </w:pPr>
      <w:r>
        <w:rPr>
          <w:rFonts w:hint="eastAsia"/>
          <w:sz w:val="30"/>
          <w:szCs w:val="30"/>
        </w:rPr>
        <w:t>综上，被告人陈茂楠共计收受现金人民币</w:t>
      </w:r>
      <w:r>
        <w:rPr>
          <w:rFonts w:hint="eastAsia"/>
          <w:sz w:val="30"/>
          <w:szCs w:val="30"/>
        </w:rPr>
        <w:t>50</w:t>
      </w:r>
      <w:r>
        <w:rPr>
          <w:rFonts w:hint="eastAsia"/>
          <w:sz w:val="30"/>
          <w:szCs w:val="30"/>
        </w:rPr>
        <w:t>万元。</w:t>
      </w:r>
    </w:p>
    <w:p w:rsidR="00BE1F15" w:rsidRDefault="00BE1F15">
      <w:pPr>
        <w:spacing w:line="500" w:lineRule="atLeast"/>
        <w:ind w:firstLine="600"/>
        <w:divId w:val="130172927"/>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日，被告人陈茂楠在广州市花都区花东镇政府内被抓获归案。</w:t>
      </w:r>
    </w:p>
    <w:p w:rsidR="00BE1F15" w:rsidRDefault="00BE1F15">
      <w:pPr>
        <w:spacing w:line="500" w:lineRule="atLeast"/>
        <w:ind w:firstLine="600"/>
        <w:divId w:val="662322141"/>
        <w:rPr>
          <w:rFonts w:hint="eastAsia"/>
          <w:sz w:val="30"/>
          <w:szCs w:val="30"/>
        </w:rPr>
      </w:pPr>
      <w:r>
        <w:rPr>
          <w:rFonts w:hint="eastAsia"/>
          <w:sz w:val="30"/>
          <w:szCs w:val="30"/>
        </w:rPr>
        <w:t>上述事实，被告人陈茂楠在开庭审理过程中亦无异议，并有公诉机关起诉提供并当庭质证的身份信息、被告人履历材料、人事材料，到案经过，花都区残联理事会领导工作分工，广州市花都区祥泰服务中心成立登记材料、章程广州市社会组织专职工作人员登记表，广州市花都区思康社会服务中心材料，残疾人服务协议书，</w:t>
      </w:r>
      <w:r>
        <w:rPr>
          <w:rFonts w:hint="eastAsia"/>
          <w:sz w:val="30"/>
          <w:szCs w:val="30"/>
        </w:rPr>
        <w:t>2014</w:t>
      </w:r>
      <w:r>
        <w:rPr>
          <w:rFonts w:hint="eastAsia"/>
          <w:sz w:val="30"/>
          <w:szCs w:val="30"/>
        </w:rPr>
        <w:t>年花都区民办机构残疾人居家家政服务资助申请明细表汇总、资助结算表、</w:t>
      </w:r>
      <w:r>
        <w:rPr>
          <w:rFonts w:hint="eastAsia"/>
          <w:sz w:val="30"/>
          <w:szCs w:val="30"/>
        </w:rPr>
        <w:t>2014</w:t>
      </w:r>
      <w:r>
        <w:rPr>
          <w:rFonts w:hint="eastAsia"/>
          <w:sz w:val="30"/>
          <w:szCs w:val="30"/>
        </w:rPr>
        <w:t>年花都区思康社会服务中心居家家政服务明细表，民办残疾人服务机构资助</w:t>
      </w:r>
      <w:r>
        <w:rPr>
          <w:rFonts w:hint="eastAsia"/>
          <w:sz w:val="30"/>
          <w:szCs w:val="30"/>
        </w:rPr>
        <w:t>2015</w:t>
      </w:r>
      <w:r>
        <w:rPr>
          <w:rFonts w:hint="eastAsia"/>
          <w:sz w:val="30"/>
          <w:szCs w:val="30"/>
        </w:rPr>
        <w:t>年度结算和</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月预拨款材料，</w:t>
      </w:r>
      <w:r>
        <w:rPr>
          <w:rFonts w:hint="eastAsia"/>
          <w:sz w:val="30"/>
          <w:szCs w:val="30"/>
        </w:rPr>
        <w:t>2016</w:t>
      </w:r>
      <w:r>
        <w:rPr>
          <w:rFonts w:hint="eastAsia"/>
          <w:sz w:val="30"/>
          <w:szCs w:val="30"/>
        </w:rPr>
        <w:t>年度民办残疾人服务机构为残疾人提供居家家政服务资助结算材料，</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年度居家家政服务资助结算情况材料，被告人陈茂楠银行流水，收据，证人陈某、宋某</w:t>
      </w:r>
      <w:r>
        <w:rPr>
          <w:rFonts w:hint="eastAsia"/>
          <w:sz w:val="30"/>
          <w:szCs w:val="30"/>
        </w:rPr>
        <w:t>1</w:t>
      </w:r>
      <w:r>
        <w:rPr>
          <w:rFonts w:hint="eastAsia"/>
          <w:sz w:val="30"/>
          <w:szCs w:val="30"/>
        </w:rPr>
        <w:t>、毕某</w:t>
      </w:r>
      <w:r>
        <w:rPr>
          <w:rFonts w:hint="eastAsia"/>
          <w:sz w:val="30"/>
          <w:szCs w:val="30"/>
        </w:rPr>
        <w:t>1</w:t>
      </w:r>
      <w:r>
        <w:rPr>
          <w:rFonts w:hint="eastAsia"/>
          <w:sz w:val="30"/>
          <w:szCs w:val="30"/>
        </w:rPr>
        <w:t>的证言，同案人卢某、孙某安的供述，被告人陈茂楠辨认同案人卢某、孙某安的辨认笔录及照片，退赃收据，被告人陈茂楠的供述等证据，足以认定。</w:t>
      </w:r>
    </w:p>
    <w:p w:rsidR="00BE1F15" w:rsidRDefault="00BE1F15">
      <w:pPr>
        <w:spacing w:line="500" w:lineRule="atLeast"/>
        <w:ind w:firstLine="600"/>
        <w:divId w:val="671639206"/>
        <w:rPr>
          <w:rFonts w:hint="eastAsia"/>
          <w:sz w:val="30"/>
          <w:szCs w:val="30"/>
        </w:rPr>
      </w:pPr>
      <w:r>
        <w:rPr>
          <w:rFonts w:hint="eastAsia"/>
          <w:sz w:val="30"/>
          <w:szCs w:val="30"/>
        </w:rPr>
        <w:t>被告人陈茂楠对起诉书指控的事实及罪名没有异议，希望法庭对其从轻处罚。</w:t>
      </w:r>
    </w:p>
    <w:p w:rsidR="00BE1F15" w:rsidRDefault="00BE1F15">
      <w:pPr>
        <w:spacing w:line="500" w:lineRule="atLeast"/>
        <w:ind w:firstLine="600"/>
        <w:divId w:val="69810794"/>
        <w:rPr>
          <w:rFonts w:hint="eastAsia"/>
          <w:sz w:val="30"/>
          <w:szCs w:val="30"/>
        </w:rPr>
      </w:pPr>
      <w:r>
        <w:rPr>
          <w:rFonts w:hint="eastAsia"/>
          <w:sz w:val="30"/>
          <w:szCs w:val="30"/>
        </w:rPr>
        <w:t>其辩护人提出：</w:t>
      </w:r>
      <w:r>
        <w:rPr>
          <w:rFonts w:hint="eastAsia"/>
          <w:sz w:val="30"/>
          <w:szCs w:val="30"/>
        </w:rPr>
        <w:t>1</w:t>
      </w:r>
      <w:r>
        <w:rPr>
          <w:rFonts w:hint="eastAsia"/>
          <w:sz w:val="30"/>
          <w:szCs w:val="30"/>
        </w:rPr>
        <w:t>、对公诉机关指控被告人陈茂楠犯受贿罪无异议；</w:t>
      </w:r>
      <w:r>
        <w:rPr>
          <w:rFonts w:hint="eastAsia"/>
          <w:sz w:val="30"/>
          <w:szCs w:val="30"/>
        </w:rPr>
        <w:t>2</w:t>
      </w:r>
      <w:r>
        <w:rPr>
          <w:rFonts w:hint="eastAsia"/>
          <w:sz w:val="30"/>
          <w:szCs w:val="30"/>
        </w:rPr>
        <w:t>、其于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日归案后主动配合调查，期间未被采取任何强制措，其不属于抓获归案，应认定主动归案；</w:t>
      </w:r>
      <w:r>
        <w:rPr>
          <w:rFonts w:hint="eastAsia"/>
          <w:sz w:val="30"/>
          <w:szCs w:val="30"/>
        </w:rPr>
        <w:t>3</w:t>
      </w:r>
      <w:r>
        <w:rPr>
          <w:rFonts w:hint="eastAsia"/>
          <w:sz w:val="30"/>
          <w:szCs w:val="30"/>
        </w:rPr>
        <w:t>、被告人是初犯，归案后如实供述自己的罪行，认罪认罚，有悔罪表现，并积极退清全部赃款。综上，建议法庭对其从轻处罚。</w:t>
      </w:r>
    </w:p>
    <w:p w:rsidR="00BE1F15" w:rsidRDefault="00BE1F15">
      <w:pPr>
        <w:spacing w:line="500" w:lineRule="atLeast"/>
        <w:ind w:firstLine="600"/>
        <w:divId w:val="274290585"/>
        <w:rPr>
          <w:rFonts w:hint="eastAsia"/>
          <w:sz w:val="30"/>
          <w:szCs w:val="30"/>
        </w:rPr>
      </w:pPr>
      <w:r>
        <w:rPr>
          <w:rFonts w:hint="eastAsia"/>
          <w:sz w:val="30"/>
          <w:szCs w:val="30"/>
        </w:rPr>
        <w:t>本院认为，被告人陈茂楠身为国家工作人员，利用职务上的便利，非法收受他人财物，为他人谋取利益，数额巨大，其行为已构成受贿罪。公诉机关指控被告人陈茂楠犯受贿罪的事实清楚，证据确实、充分，指控罪名成立，本院予以支持。鉴于被告人犯罪后能如实供述自己的罪行，依法可以从轻处罚；其案发后已退清赃款，可酌情从轻处罚。辩护人提出被告人主动归案的辩护意见，经查，有归案情况说明证实</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告人被广州市花都区监察委员会工作人员在广州市花都区花东镇政府内抓获归案，故该辩护意见与本院查明不符，本院不予采纳；其它辩护意见经查属实，本院予以采纳。被告人退缴的赃款，依法应予以没收。依照《中华人民共和国刑法》第三百八十五条第一款、第三百八十六条、第三百八十八条、第三百八十三条第一款第（二）项、第二款及第三款、第六十七条第三款、第五十二条、第五十三条、第六十四条、《最高人民法院、最高人民检察</w:t>
      </w:r>
      <w:r>
        <w:rPr>
          <w:rFonts w:hint="eastAsia"/>
          <w:sz w:val="30"/>
          <w:szCs w:val="30"/>
        </w:rPr>
        <w:t>院</w:t>
      </w:r>
      <w:r>
        <w:rPr>
          <w:rFonts w:hint="eastAsia"/>
          <w:sz w:val="30"/>
          <w:szCs w:val="30"/>
        </w:rPr>
        <w:t>》第二条第一款、第十九条之规定，判决如下：</w:t>
      </w:r>
    </w:p>
    <w:p w:rsidR="00BE1F15" w:rsidRDefault="00BE1F15">
      <w:pPr>
        <w:spacing w:line="500" w:lineRule="atLeast"/>
        <w:ind w:firstLine="600"/>
        <w:divId w:val="493112527"/>
        <w:rPr>
          <w:rFonts w:hint="eastAsia"/>
          <w:sz w:val="30"/>
          <w:szCs w:val="30"/>
        </w:rPr>
      </w:pPr>
      <w:r>
        <w:rPr>
          <w:rFonts w:hint="eastAsia"/>
          <w:sz w:val="30"/>
          <w:szCs w:val="30"/>
        </w:rPr>
        <w:t>一、被告人陈茂楠犯受贿罪，判处有期徒刑三年</w:t>
      </w: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日止</w:t>
      </w:r>
      <w:r>
        <w:rPr>
          <w:rFonts w:hint="eastAsia"/>
          <w:sz w:val="30"/>
          <w:szCs w:val="30"/>
        </w:rPr>
        <w:t>),</w:t>
      </w:r>
      <w:r>
        <w:rPr>
          <w:rFonts w:hint="eastAsia"/>
          <w:sz w:val="30"/>
          <w:szCs w:val="30"/>
        </w:rPr>
        <w:t>并处罚金</w:t>
      </w:r>
      <w:r>
        <w:rPr>
          <w:rFonts w:hint="eastAsia"/>
          <w:sz w:val="30"/>
          <w:szCs w:val="30"/>
        </w:rPr>
        <w:t>200000</w:t>
      </w:r>
      <w:r>
        <w:rPr>
          <w:rFonts w:hint="eastAsia"/>
          <w:sz w:val="30"/>
          <w:szCs w:val="30"/>
        </w:rPr>
        <w:t>元，该罚金限于判决发生法律效力之次日起十日内向本院缴纳，由本院上缴国库。</w:t>
      </w:r>
    </w:p>
    <w:p w:rsidR="00BE1F15" w:rsidRDefault="00BE1F15">
      <w:pPr>
        <w:spacing w:line="500" w:lineRule="atLeast"/>
        <w:ind w:firstLine="600"/>
        <w:divId w:val="1254974717"/>
        <w:rPr>
          <w:rFonts w:hint="eastAsia"/>
          <w:sz w:val="30"/>
          <w:szCs w:val="30"/>
        </w:rPr>
      </w:pPr>
      <w:r>
        <w:rPr>
          <w:rFonts w:hint="eastAsia"/>
          <w:sz w:val="30"/>
          <w:szCs w:val="30"/>
        </w:rPr>
        <w:t>二、退缴的赃款人民币</w:t>
      </w:r>
      <w:r>
        <w:rPr>
          <w:rFonts w:hint="eastAsia"/>
          <w:sz w:val="30"/>
          <w:szCs w:val="30"/>
        </w:rPr>
        <w:t>50</w:t>
      </w:r>
      <w:r>
        <w:rPr>
          <w:rFonts w:hint="eastAsia"/>
          <w:sz w:val="30"/>
          <w:szCs w:val="30"/>
        </w:rPr>
        <w:t>万元依法予以没收上缴国库。</w:t>
      </w:r>
    </w:p>
    <w:p w:rsidR="00BE1F15" w:rsidRDefault="00BE1F15">
      <w:pPr>
        <w:spacing w:line="500" w:lineRule="atLeast"/>
        <w:ind w:firstLine="600"/>
        <w:divId w:val="182697354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BE1F15" w:rsidRDefault="00BE1F15">
      <w:pPr>
        <w:spacing w:line="500" w:lineRule="atLeast"/>
        <w:jc w:val="right"/>
        <w:divId w:val="1845247364"/>
        <w:rPr>
          <w:rFonts w:hint="eastAsia"/>
          <w:sz w:val="30"/>
          <w:szCs w:val="30"/>
        </w:rPr>
      </w:pPr>
      <w:r>
        <w:rPr>
          <w:rFonts w:hint="eastAsia"/>
          <w:sz w:val="30"/>
          <w:szCs w:val="30"/>
        </w:rPr>
        <w:t>审　判　长　　黎国坚</w:t>
      </w:r>
    </w:p>
    <w:p w:rsidR="00BE1F15" w:rsidRDefault="00BE1F15">
      <w:pPr>
        <w:spacing w:line="500" w:lineRule="atLeast"/>
        <w:jc w:val="right"/>
        <w:divId w:val="78914636"/>
        <w:rPr>
          <w:rFonts w:hint="eastAsia"/>
          <w:sz w:val="30"/>
          <w:szCs w:val="30"/>
        </w:rPr>
      </w:pPr>
      <w:r>
        <w:rPr>
          <w:rFonts w:hint="eastAsia"/>
          <w:sz w:val="30"/>
          <w:szCs w:val="30"/>
        </w:rPr>
        <w:t>人民陪审员　　邱国宜</w:t>
      </w:r>
    </w:p>
    <w:p w:rsidR="00BE1F15" w:rsidRDefault="00BE1F15">
      <w:pPr>
        <w:spacing w:line="500" w:lineRule="atLeast"/>
        <w:jc w:val="right"/>
        <w:divId w:val="148904058"/>
        <w:rPr>
          <w:rFonts w:hint="eastAsia"/>
          <w:sz w:val="30"/>
          <w:szCs w:val="30"/>
        </w:rPr>
      </w:pPr>
      <w:r>
        <w:rPr>
          <w:rFonts w:hint="eastAsia"/>
          <w:sz w:val="30"/>
          <w:szCs w:val="30"/>
        </w:rPr>
        <w:t>人民陪审员　　苏彦尹</w:t>
      </w:r>
    </w:p>
    <w:p w:rsidR="00BE1F15" w:rsidRDefault="00BE1F15">
      <w:pPr>
        <w:spacing w:line="500" w:lineRule="atLeast"/>
        <w:jc w:val="right"/>
        <w:divId w:val="7996319"/>
        <w:rPr>
          <w:rFonts w:hint="eastAsia"/>
          <w:sz w:val="30"/>
          <w:szCs w:val="30"/>
        </w:rPr>
      </w:pPr>
      <w:r>
        <w:rPr>
          <w:rFonts w:hint="eastAsia"/>
          <w:sz w:val="30"/>
          <w:szCs w:val="30"/>
        </w:rPr>
        <w:t>二〇一八年十一月二十九日</w:t>
      </w:r>
    </w:p>
    <w:p w:rsidR="00BE1F15" w:rsidRDefault="00BE1F15">
      <w:pPr>
        <w:spacing w:line="500" w:lineRule="atLeast"/>
        <w:jc w:val="right"/>
        <w:divId w:val="2013095923"/>
        <w:rPr>
          <w:rFonts w:hint="eastAsia"/>
          <w:sz w:val="30"/>
          <w:szCs w:val="30"/>
        </w:rPr>
      </w:pPr>
      <w:r>
        <w:rPr>
          <w:rFonts w:hint="eastAsia"/>
          <w:sz w:val="30"/>
          <w:szCs w:val="30"/>
        </w:rPr>
        <w:t>书　记　员　　刘伟明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1F15" w:rsidRDefault="00BE1F15" w:rsidP="00BE1F15">
      <w:pPr>
        <w:rPr>
          <w:rFonts w:hint="eastAsia"/>
        </w:rPr>
      </w:pPr>
      <w:r>
        <w:separator/>
      </w:r>
    </w:p>
  </w:endnote>
  <w:endnote w:type="continuationSeparator" w:id="0">
    <w:p w:rsidR="00BE1F15" w:rsidRDefault="00BE1F15" w:rsidP="00BE1F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1F15" w:rsidRDefault="00BE1F15" w:rsidP="00BE1F15">
      <w:pPr>
        <w:rPr>
          <w:rFonts w:hint="eastAsia"/>
        </w:rPr>
      </w:pPr>
      <w:r>
        <w:separator/>
      </w:r>
    </w:p>
  </w:footnote>
  <w:footnote w:type="continuationSeparator" w:id="0">
    <w:p w:rsidR="00BE1F15" w:rsidRDefault="00BE1F15" w:rsidP="00BE1F1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E1F15"/>
    <w:rsid w:val="002A6721"/>
    <w:rsid w:val="00BE1F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E1F15"/>
    <w:pPr>
      <w:tabs>
        <w:tab w:val="center" w:pos="4153"/>
        <w:tab w:val="right" w:pos="8306"/>
      </w:tabs>
      <w:snapToGrid w:val="0"/>
      <w:jc w:val="center"/>
    </w:pPr>
    <w:rPr>
      <w:sz w:val="18"/>
      <w:szCs w:val="18"/>
    </w:rPr>
  </w:style>
  <w:style w:type="character" w:customStyle="1" w:styleId="a4">
    <w:name w:val="页眉 字符"/>
    <w:basedOn w:val="a0"/>
    <w:link w:val="a3"/>
    <w:uiPriority w:val="99"/>
    <w:rsid w:val="00BE1F15"/>
    <w:rPr>
      <w:rFonts w:ascii="宋体" w:eastAsia="宋体" w:hAnsi="宋体" w:cs="宋体"/>
      <w:sz w:val="18"/>
      <w:szCs w:val="18"/>
    </w:rPr>
  </w:style>
  <w:style w:type="paragraph" w:styleId="a5">
    <w:name w:val="footer"/>
    <w:basedOn w:val="a"/>
    <w:link w:val="a6"/>
    <w:uiPriority w:val="99"/>
    <w:unhideWhenUsed/>
    <w:rsid w:val="00BE1F15"/>
    <w:pPr>
      <w:tabs>
        <w:tab w:val="center" w:pos="4153"/>
        <w:tab w:val="right" w:pos="8306"/>
      </w:tabs>
      <w:snapToGrid w:val="0"/>
    </w:pPr>
    <w:rPr>
      <w:sz w:val="18"/>
      <w:szCs w:val="18"/>
    </w:rPr>
  </w:style>
  <w:style w:type="character" w:customStyle="1" w:styleId="a6">
    <w:name w:val="页脚 字符"/>
    <w:basedOn w:val="a0"/>
    <w:link w:val="a5"/>
    <w:uiPriority w:val="99"/>
    <w:rsid w:val="00BE1F1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319">
      <w:marLeft w:val="0"/>
      <w:marRight w:val="720"/>
      <w:marTop w:val="10"/>
      <w:marBottom w:val="10"/>
      <w:divBdr>
        <w:top w:val="none" w:sz="0" w:space="0" w:color="auto"/>
        <w:left w:val="none" w:sz="0" w:space="0" w:color="auto"/>
        <w:bottom w:val="none" w:sz="0" w:space="0" w:color="auto"/>
        <w:right w:val="none" w:sz="0" w:space="0" w:color="auto"/>
      </w:divBdr>
    </w:div>
    <w:div w:id="69810794">
      <w:marLeft w:val="0"/>
      <w:marRight w:val="0"/>
      <w:marTop w:val="10"/>
      <w:marBottom w:val="10"/>
      <w:divBdr>
        <w:top w:val="none" w:sz="0" w:space="0" w:color="auto"/>
        <w:left w:val="none" w:sz="0" w:space="0" w:color="auto"/>
        <w:bottom w:val="none" w:sz="0" w:space="0" w:color="auto"/>
        <w:right w:val="none" w:sz="0" w:space="0" w:color="auto"/>
      </w:divBdr>
    </w:div>
    <w:div w:id="78914636">
      <w:marLeft w:val="0"/>
      <w:marRight w:val="720"/>
      <w:marTop w:val="10"/>
      <w:marBottom w:val="10"/>
      <w:divBdr>
        <w:top w:val="none" w:sz="0" w:space="0" w:color="auto"/>
        <w:left w:val="none" w:sz="0" w:space="0" w:color="auto"/>
        <w:bottom w:val="none" w:sz="0" w:space="0" w:color="auto"/>
        <w:right w:val="none" w:sz="0" w:space="0" w:color="auto"/>
      </w:divBdr>
    </w:div>
    <w:div w:id="80491734">
      <w:marLeft w:val="0"/>
      <w:marRight w:val="0"/>
      <w:marTop w:val="10"/>
      <w:marBottom w:val="10"/>
      <w:divBdr>
        <w:top w:val="none" w:sz="0" w:space="0" w:color="auto"/>
        <w:left w:val="none" w:sz="0" w:space="0" w:color="auto"/>
        <w:bottom w:val="none" w:sz="0" w:space="0" w:color="auto"/>
        <w:right w:val="none" w:sz="0" w:space="0" w:color="auto"/>
      </w:divBdr>
    </w:div>
    <w:div w:id="130172927">
      <w:marLeft w:val="0"/>
      <w:marRight w:val="0"/>
      <w:marTop w:val="10"/>
      <w:marBottom w:val="10"/>
      <w:divBdr>
        <w:top w:val="none" w:sz="0" w:space="0" w:color="auto"/>
        <w:left w:val="none" w:sz="0" w:space="0" w:color="auto"/>
        <w:bottom w:val="none" w:sz="0" w:space="0" w:color="auto"/>
        <w:right w:val="none" w:sz="0" w:space="0" w:color="auto"/>
      </w:divBdr>
    </w:div>
    <w:div w:id="148904058">
      <w:marLeft w:val="0"/>
      <w:marRight w:val="720"/>
      <w:marTop w:val="10"/>
      <w:marBottom w:val="10"/>
      <w:divBdr>
        <w:top w:val="none" w:sz="0" w:space="0" w:color="auto"/>
        <w:left w:val="none" w:sz="0" w:space="0" w:color="auto"/>
        <w:bottom w:val="none" w:sz="0" w:space="0" w:color="auto"/>
        <w:right w:val="none" w:sz="0" w:space="0" w:color="auto"/>
      </w:divBdr>
    </w:div>
    <w:div w:id="246967237">
      <w:marLeft w:val="0"/>
      <w:marRight w:val="0"/>
      <w:marTop w:val="10"/>
      <w:marBottom w:val="10"/>
      <w:divBdr>
        <w:top w:val="none" w:sz="0" w:space="0" w:color="auto"/>
        <w:left w:val="none" w:sz="0" w:space="0" w:color="auto"/>
        <w:bottom w:val="none" w:sz="0" w:space="0" w:color="auto"/>
        <w:right w:val="none" w:sz="0" w:space="0" w:color="auto"/>
      </w:divBdr>
    </w:div>
    <w:div w:id="274290585">
      <w:marLeft w:val="0"/>
      <w:marRight w:val="0"/>
      <w:marTop w:val="10"/>
      <w:marBottom w:val="10"/>
      <w:divBdr>
        <w:top w:val="none" w:sz="0" w:space="0" w:color="auto"/>
        <w:left w:val="none" w:sz="0" w:space="0" w:color="auto"/>
        <w:bottom w:val="none" w:sz="0" w:space="0" w:color="auto"/>
        <w:right w:val="none" w:sz="0" w:space="0" w:color="auto"/>
      </w:divBdr>
    </w:div>
    <w:div w:id="396172648">
      <w:marLeft w:val="0"/>
      <w:marRight w:val="0"/>
      <w:marTop w:val="10"/>
      <w:marBottom w:val="10"/>
      <w:divBdr>
        <w:top w:val="none" w:sz="0" w:space="0" w:color="auto"/>
        <w:left w:val="none" w:sz="0" w:space="0" w:color="auto"/>
        <w:bottom w:val="none" w:sz="0" w:space="0" w:color="auto"/>
        <w:right w:val="none" w:sz="0" w:space="0" w:color="auto"/>
      </w:divBdr>
    </w:div>
    <w:div w:id="493112527">
      <w:marLeft w:val="0"/>
      <w:marRight w:val="0"/>
      <w:marTop w:val="10"/>
      <w:marBottom w:val="10"/>
      <w:divBdr>
        <w:top w:val="none" w:sz="0" w:space="0" w:color="auto"/>
        <w:left w:val="none" w:sz="0" w:space="0" w:color="auto"/>
        <w:bottom w:val="none" w:sz="0" w:space="0" w:color="auto"/>
        <w:right w:val="none" w:sz="0" w:space="0" w:color="auto"/>
      </w:divBdr>
    </w:div>
    <w:div w:id="551770938">
      <w:marLeft w:val="0"/>
      <w:marRight w:val="0"/>
      <w:marTop w:val="10"/>
      <w:marBottom w:val="10"/>
      <w:divBdr>
        <w:top w:val="none" w:sz="0" w:space="0" w:color="auto"/>
        <w:left w:val="none" w:sz="0" w:space="0" w:color="auto"/>
        <w:bottom w:val="none" w:sz="0" w:space="0" w:color="auto"/>
        <w:right w:val="none" w:sz="0" w:space="0" w:color="auto"/>
      </w:divBdr>
    </w:div>
    <w:div w:id="662322141">
      <w:marLeft w:val="0"/>
      <w:marRight w:val="0"/>
      <w:marTop w:val="10"/>
      <w:marBottom w:val="10"/>
      <w:divBdr>
        <w:top w:val="none" w:sz="0" w:space="0" w:color="auto"/>
        <w:left w:val="none" w:sz="0" w:space="0" w:color="auto"/>
        <w:bottom w:val="none" w:sz="0" w:space="0" w:color="auto"/>
        <w:right w:val="none" w:sz="0" w:space="0" w:color="auto"/>
      </w:divBdr>
    </w:div>
    <w:div w:id="671639206">
      <w:marLeft w:val="0"/>
      <w:marRight w:val="0"/>
      <w:marTop w:val="10"/>
      <w:marBottom w:val="10"/>
      <w:divBdr>
        <w:top w:val="none" w:sz="0" w:space="0" w:color="auto"/>
        <w:left w:val="none" w:sz="0" w:space="0" w:color="auto"/>
        <w:bottom w:val="none" w:sz="0" w:space="0" w:color="auto"/>
        <w:right w:val="none" w:sz="0" w:space="0" w:color="auto"/>
      </w:divBdr>
    </w:div>
    <w:div w:id="729037938">
      <w:marLeft w:val="0"/>
      <w:marRight w:val="0"/>
      <w:marTop w:val="10"/>
      <w:marBottom w:val="10"/>
      <w:divBdr>
        <w:top w:val="none" w:sz="0" w:space="0" w:color="auto"/>
        <w:left w:val="none" w:sz="0" w:space="0" w:color="auto"/>
        <w:bottom w:val="none" w:sz="0" w:space="0" w:color="auto"/>
        <w:right w:val="none" w:sz="0" w:space="0" w:color="auto"/>
      </w:divBdr>
    </w:div>
    <w:div w:id="811017789">
      <w:marLeft w:val="0"/>
      <w:marRight w:val="0"/>
      <w:marTop w:val="10"/>
      <w:marBottom w:val="10"/>
      <w:divBdr>
        <w:top w:val="none" w:sz="0" w:space="0" w:color="auto"/>
        <w:left w:val="none" w:sz="0" w:space="0" w:color="auto"/>
        <w:bottom w:val="none" w:sz="0" w:space="0" w:color="auto"/>
        <w:right w:val="none" w:sz="0" w:space="0" w:color="auto"/>
      </w:divBdr>
    </w:div>
    <w:div w:id="931159405">
      <w:marLeft w:val="0"/>
      <w:marRight w:val="0"/>
      <w:marTop w:val="10"/>
      <w:marBottom w:val="10"/>
      <w:divBdr>
        <w:top w:val="none" w:sz="0" w:space="0" w:color="auto"/>
        <w:left w:val="none" w:sz="0" w:space="0" w:color="auto"/>
        <w:bottom w:val="none" w:sz="0" w:space="0" w:color="auto"/>
        <w:right w:val="none" w:sz="0" w:space="0" w:color="auto"/>
      </w:divBdr>
    </w:div>
    <w:div w:id="1015882826">
      <w:marLeft w:val="0"/>
      <w:marRight w:val="0"/>
      <w:marTop w:val="10"/>
      <w:marBottom w:val="10"/>
      <w:divBdr>
        <w:top w:val="none" w:sz="0" w:space="0" w:color="auto"/>
        <w:left w:val="none" w:sz="0" w:space="0" w:color="auto"/>
        <w:bottom w:val="none" w:sz="0" w:space="0" w:color="auto"/>
        <w:right w:val="none" w:sz="0" w:space="0" w:color="auto"/>
      </w:divBdr>
    </w:div>
    <w:div w:id="1225750701">
      <w:marLeft w:val="0"/>
      <w:marRight w:val="0"/>
      <w:marTop w:val="10"/>
      <w:marBottom w:val="10"/>
      <w:divBdr>
        <w:top w:val="none" w:sz="0" w:space="0" w:color="auto"/>
        <w:left w:val="none" w:sz="0" w:space="0" w:color="auto"/>
        <w:bottom w:val="none" w:sz="0" w:space="0" w:color="auto"/>
        <w:right w:val="none" w:sz="0" w:space="0" w:color="auto"/>
      </w:divBdr>
    </w:div>
    <w:div w:id="1254974717">
      <w:marLeft w:val="0"/>
      <w:marRight w:val="0"/>
      <w:marTop w:val="10"/>
      <w:marBottom w:val="10"/>
      <w:divBdr>
        <w:top w:val="none" w:sz="0" w:space="0" w:color="auto"/>
        <w:left w:val="none" w:sz="0" w:space="0" w:color="auto"/>
        <w:bottom w:val="none" w:sz="0" w:space="0" w:color="auto"/>
        <w:right w:val="none" w:sz="0" w:space="0" w:color="auto"/>
      </w:divBdr>
    </w:div>
    <w:div w:id="1342001972">
      <w:marLeft w:val="0"/>
      <w:marRight w:val="0"/>
      <w:marTop w:val="10"/>
      <w:marBottom w:val="10"/>
      <w:divBdr>
        <w:top w:val="none" w:sz="0" w:space="0" w:color="auto"/>
        <w:left w:val="none" w:sz="0" w:space="0" w:color="auto"/>
        <w:bottom w:val="none" w:sz="0" w:space="0" w:color="auto"/>
        <w:right w:val="none" w:sz="0" w:space="0" w:color="auto"/>
      </w:divBdr>
    </w:div>
    <w:div w:id="1411928705">
      <w:marLeft w:val="0"/>
      <w:marRight w:val="0"/>
      <w:marTop w:val="10"/>
      <w:marBottom w:val="10"/>
      <w:divBdr>
        <w:top w:val="none" w:sz="0" w:space="0" w:color="auto"/>
        <w:left w:val="none" w:sz="0" w:space="0" w:color="auto"/>
        <w:bottom w:val="none" w:sz="0" w:space="0" w:color="auto"/>
        <w:right w:val="none" w:sz="0" w:space="0" w:color="auto"/>
      </w:divBdr>
    </w:div>
    <w:div w:id="1528060306">
      <w:marLeft w:val="0"/>
      <w:marRight w:val="0"/>
      <w:marTop w:val="10"/>
      <w:marBottom w:val="10"/>
      <w:divBdr>
        <w:top w:val="none" w:sz="0" w:space="0" w:color="auto"/>
        <w:left w:val="none" w:sz="0" w:space="0" w:color="auto"/>
        <w:bottom w:val="none" w:sz="0" w:space="0" w:color="auto"/>
        <w:right w:val="none" w:sz="0" w:space="0" w:color="auto"/>
      </w:divBdr>
    </w:div>
    <w:div w:id="1672373311">
      <w:marLeft w:val="0"/>
      <w:marRight w:val="0"/>
      <w:marTop w:val="10"/>
      <w:marBottom w:val="10"/>
      <w:divBdr>
        <w:top w:val="none" w:sz="0" w:space="0" w:color="auto"/>
        <w:left w:val="none" w:sz="0" w:space="0" w:color="auto"/>
        <w:bottom w:val="none" w:sz="0" w:space="0" w:color="auto"/>
        <w:right w:val="none" w:sz="0" w:space="0" w:color="auto"/>
      </w:divBdr>
    </w:div>
    <w:div w:id="1826973546">
      <w:marLeft w:val="0"/>
      <w:marRight w:val="0"/>
      <w:marTop w:val="10"/>
      <w:marBottom w:val="10"/>
      <w:divBdr>
        <w:top w:val="none" w:sz="0" w:space="0" w:color="auto"/>
        <w:left w:val="none" w:sz="0" w:space="0" w:color="auto"/>
        <w:bottom w:val="none" w:sz="0" w:space="0" w:color="auto"/>
        <w:right w:val="none" w:sz="0" w:space="0" w:color="auto"/>
      </w:divBdr>
    </w:div>
    <w:div w:id="1845247364">
      <w:marLeft w:val="0"/>
      <w:marRight w:val="720"/>
      <w:marTop w:val="10"/>
      <w:marBottom w:val="10"/>
      <w:divBdr>
        <w:top w:val="none" w:sz="0" w:space="0" w:color="auto"/>
        <w:left w:val="none" w:sz="0" w:space="0" w:color="auto"/>
        <w:bottom w:val="none" w:sz="0" w:space="0" w:color="auto"/>
        <w:right w:val="none" w:sz="0" w:space="0" w:color="auto"/>
      </w:divBdr>
    </w:div>
    <w:div w:id="1884750905">
      <w:marLeft w:val="0"/>
      <w:marRight w:val="0"/>
      <w:marTop w:val="10"/>
      <w:marBottom w:val="10"/>
      <w:divBdr>
        <w:top w:val="none" w:sz="0" w:space="0" w:color="auto"/>
        <w:left w:val="none" w:sz="0" w:space="0" w:color="auto"/>
        <w:bottom w:val="none" w:sz="0" w:space="0" w:color="auto"/>
        <w:right w:val="none" w:sz="0" w:space="0" w:color="auto"/>
      </w:divBdr>
    </w:div>
    <w:div w:id="2013095923">
      <w:marLeft w:val="0"/>
      <w:marRight w:val="720"/>
      <w:marTop w:val="10"/>
      <w:marBottom w:val="10"/>
      <w:divBdr>
        <w:top w:val="none" w:sz="0" w:space="0" w:color="auto"/>
        <w:left w:val="none" w:sz="0" w:space="0" w:color="auto"/>
        <w:bottom w:val="none" w:sz="0" w:space="0" w:color="auto"/>
        <w:right w:val="none" w:sz="0" w:space="0" w:color="auto"/>
      </w:divBdr>
    </w:div>
    <w:div w:id="21291608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331</Words>
  <Characters>1887</Characters>
  <Application>Microsoft Office Word</Application>
  <DocSecurity>0</DocSecurity>
  <Lines>15</Lines>
  <Paragraphs>4</Paragraphs>
  <ScaleCrop>false</ScaleCrop>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