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1FA9" w:rsidRDefault="00C41FA9">
      <w:pPr>
        <w:spacing w:line="500" w:lineRule="atLeast"/>
        <w:jc w:val="center"/>
        <w:divId w:val="2127114817"/>
        <w:rPr>
          <w:rFonts w:ascii="黑体" w:eastAsia="黑体" w:hAnsi="黑体"/>
          <w:sz w:val="36"/>
          <w:szCs w:val="36"/>
        </w:rPr>
      </w:pPr>
      <w:r>
        <w:rPr>
          <w:rFonts w:ascii="黑体" w:eastAsia="黑体" w:hAnsi="黑体" w:hint="eastAsia"/>
          <w:sz w:val="36"/>
          <w:szCs w:val="36"/>
        </w:rPr>
        <w:t>广东省广州市荔湾区人民法院</w:t>
      </w:r>
    </w:p>
    <w:p w:rsidR="00C41FA9" w:rsidRDefault="00C41FA9">
      <w:pPr>
        <w:spacing w:line="500" w:lineRule="atLeast"/>
        <w:jc w:val="center"/>
        <w:divId w:val="2259166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41FA9" w:rsidRDefault="00C41FA9">
      <w:pPr>
        <w:spacing w:line="500" w:lineRule="atLeast"/>
        <w:jc w:val="right"/>
        <w:divId w:val="733818558"/>
        <w:rPr>
          <w:rFonts w:hint="eastAsia"/>
          <w:sz w:val="30"/>
          <w:szCs w:val="30"/>
        </w:rPr>
      </w:pPr>
      <w:r>
        <w:rPr>
          <w:rFonts w:hint="eastAsia"/>
          <w:sz w:val="30"/>
          <w:szCs w:val="30"/>
        </w:rPr>
        <w:t>（</w:t>
      </w:r>
      <w:r>
        <w:rPr>
          <w:rFonts w:hint="eastAsia"/>
          <w:sz w:val="30"/>
          <w:szCs w:val="30"/>
        </w:rPr>
        <w:t>2014</w:t>
      </w:r>
      <w:r>
        <w:rPr>
          <w:rFonts w:hint="eastAsia"/>
          <w:sz w:val="30"/>
          <w:szCs w:val="30"/>
        </w:rPr>
        <w:t>）穗荔法刑初字第</w:t>
      </w:r>
      <w:r>
        <w:rPr>
          <w:rFonts w:hint="eastAsia"/>
          <w:sz w:val="30"/>
          <w:szCs w:val="30"/>
        </w:rPr>
        <w:t>1175</w:t>
      </w:r>
      <w:r>
        <w:rPr>
          <w:rFonts w:hint="eastAsia"/>
          <w:sz w:val="30"/>
          <w:szCs w:val="30"/>
        </w:rPr>
        <w:t>号</w:t>
      </w:r>
    </w:p>
    <w:p w:rsidR="00C41FA9" w:rsidRDefault="00C41FA9">
      <w:pPr>
        <w:spacing w:line="500" w:lineRule="atLeast"/>
        <w:ind w:firstLine="600"/>
        <w:divId w:val="1031611199"/>
        <w:rPr>
          <w:rFonts w:hint="eastAsia"/>
          <w:sz w:val="30"/>
          <w:szCs w:val="30"/>
        </w:rPr>
      </w:pPr>
      <w:r>
        <w:rPr>
          <w:rFonts w:hint="eastAsia"/>
          <w:sz w:val="30"/>
          <w:szCs w:val="30"/>
        </w:rPr>
        <w:t>公诉机关广州市荔湾区人民检察院。</w:t>
      </w:r>
    </w:p>
    <w:p w:rsidR="00C41FA9" w:rsidRDefault="00C41FA9">
      <w:pPr>
        <w:spacing w:line="500" w:lineRule="atLeast"/>
        <w:ind w:firstLine="600"/>
        <w:divId w:val="1064915430"/>
        <w:rPr>
          <w:rFonts w:hint="eastAsia"/>
          <w:sz w:val="30"/>
          <w:szCs w:val="30"/>
        </w:rPr>
      </w:pPr>
      <w:r>
        <w:rPr>
          <w:rFonts w:hint="eastAsia"/>
          <w:sz w:val="30"/>
          <w:szCs w:val="30"/>
        </w:rPr>
        <w:t>被告人陈蕴祥，男，</w:t>
      </w:r>
      <w:r>
        <w:rPr>
          <w:rFonts w:hint="eastAsia"/>
          <w:sz w:val="30"/>
          <w:szCs w:val="30"/>
        </w:rPr>
        <w:t>1982</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日出生，汉族，文化程度大学专科，系原广州市荔湾区地方税务局协税员，户籍地为广东省广州市荔湾区，住广东省佛山市南海区。因本案于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日被羁押，同日被刑事拘留，同年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日被逮捕。现押于广州市荔湾区看守所（槎头）。</w:t>
      </w:r>
    </w:p>
    <w:p w:rsidR="00C41FA9" w:rsidRDefault="00C41FA9">
      <w:pPr>
        <w:spacing w:line="500" w:lineRule="atLeast"/>
        <w:ind w:firstLine="600"/>
        <w:divId w:val="2028870626"/>
        <w:rPr>
          <w:rFonts w:hint="eastAsia"/>
          <w:sz w:val="30"/>
          <w:szCs w:val="30"/>
        </w:rPr>
      </w:pPr>
      <w:r>
        <w:rPr>
          <w:rFonts w:hint="eastAsia"/>
          <w:sz w:val="30"/>
          <w:szCs w:val="30"/>
        </w:rPr>
        <w:t>辩护人林述政、黎敏，广东广大律师事务所律师。</w:t>
      </w:r>
    </w:p>
    <w:p w:rsidR="00C41FA9" w:rsidRDefault="00C41FA9">
      <w:pPr>
        <w:spacing w:line="500" w:lineRule="atLeast"/>
        <w:ind w:firstLine="600"/>
        <w:divId w:val="1070690901"/>
        <w:rPr>
          <w:rFonts w:hint="eastAsia"/>
          <w:sz w:val="30"/>
          <w:szCs w:val="30"/>
        </w:rPr>
      </w:pPr>
      <w:r>
        <w:rPr>
          <w:rFonts w:hint="eastAsia"/>
          <w:sz w:val="30"/>
          <w:szCs w:val="30"/>
        </w:rPr>
        <w:t>广州市荔湾区人民检察院以穗荔检公刑诉（</w:t>
      </w:r>
      <w:r>
        <w:rPr>
          <w:rFonts w:hint="eastAsia"/>
          <w:sz w:val="30"/>
          <w:szCs w:val="30"/>
        </w:rPr>
        <w:t>2014</w:t>
      </w:r>
      <w:r>
        <w:rPr>
          <w:rFonts w:hint="eastAsia"/>
          <w:sz w:val="30"/>
          <w:szCs w:val="30"/>
        </w:rPr>
        <w:t>）</w:t>
      </w:r>
      <w:r>
        <w:rPr>
          <w:rFonts w:hint="eastAsia"/>
          <w:sz w:val="30"/>
          <w:szCs w:val="30"/>
        </w:rPr>
        <w:t>1062</w:t>
      </w:r>
      <w:r>
        <w:rPr>
          <w:rFonts w:hint="eastAsia"/>
          <w:sz w:val="30"/>
          <w:szCs w:val="30"/>
        </w:rPr>
        <w:t>号起诉书指控被告人陈蕴祥犯受贿罪、滥用职权罪，于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日向本院提起公诉。本院依法组成合议庭，公开开庭审理了本案。广州市荔湾区人民检察院指派检察员邓国杰出庭支持公诉，被告人陈蕴祥及其辩护人林述政、黎敏均到庭参加诉讼。现已审理终结。</w:t>
      </w:r>
    </w:p>
    <w:p w:rsidR="00C41FA9" w:rsidRDefault="00C41FA9">
      <w:pPr>
        <w:spacing w:line="500" w:lineRule="atLeast"/>
        <w:ind w:firstLine="600"/>
        <w:divId w:val="1325628278"/>
        <w:rPr>
          <w:rFonts w:hint="eastAsia"/>
          <w:sz w:val="30"/>
          <w:szCs w:val="30"/>
        </w:rPr>
      </w:pPr>
      <w:r>
        <w:rPr>
          <w:rFonts w:hint="eastAsia"/>
          <w:sz w:val="30"/>
          <w:szCs w:val="30"/>
        </w:rPr>
        <w:t>广州市荔湾区人民检察院指控：</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被告人陈蕴祥在担任广州市地方税务局荔湾区分局协税员期间，滥用其负责办理灵活就业人员首次参加社会保险、续保、险种变更、停保等业务的职权，收受同案人罗晓华、王浩贤、李健辉（均另案处理）所送的贿赂共计人民币</w:t>
      </w:r>
      <w:r>
        <w:rPr>
          <w:rFonts w:hint="eastAsia"/>
          <w:sz w:val="30"/>
          <w:szCs w:val="30"/>
        </w:rPr>
        <w:t>2865500</w:t>
      </w:r>
      <w:r>
        <w:rPr>
          <w:rFonts w:hint="eastAsia"/>
          <w:sz w:val="30"/>
          <w:szCs w:val="30"/>
        </w:rPr>
        <w:t>元，在未经审批的情况下擅自在电脑系统中为上述三人代理的</w:t>
      </w:r>
      <w:r>
        <w:rPr>
          <w:rFonts w:hint="eastAsia"/>
          <w:sz w:val="30"/>
          <w:szCs w:val="30"/>
        </w:rPr>
        <w:t>302</w:t>
      </w:r>
      <w:r>
        <w:rPr>
          <w:rFonts w:hint="eastAsia"/>
          <w:sz w:val="30"/>
          <w:szCs w:val="30"/>
        </w:rPr>
        <w:t>名社会人员违规办理了补缴社会保险费的手续。截止</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日，上述社会人员中</w:t>
      </w:r>
      <w:r>
        <w:rPr>
          <w:rFonts w:hint="eastAsia"/>
          <w:sz w:val="30"/>
          <w:szCs w:val="30"/>
        </w:rPr>
        <w:t>123</w:t>
      </w:r>
      <w:r>
        <w:rPr>
          <w:rFonts w:hint="eastAsia"/>
          <w:sz w:val="30"/>
          <w:szCs w:val="30"/>
        </w:rPr>
        <w:t>人已办理退休并领取社保待遇共计人民币</w:t>
      </w:r>
      <w:r>
        <w:rPr>
          <w:rFonts w:hint="eastAsia"/>
          <w:sz w:val="30"/>
          <w:szCs w:val="30"/>
        </w:rPr>
        <w:t>527649.25</w:t>
      </w:r>
      <w:r>
        <w:rPr>
          <w:rFonts w:hint="eastAsia"/>
          <w:sz w:val="30"/>
          <w:szCs w:val="30"/>
        </w:rPr>
        <w:t>元，致使国家利益遭受重大损失。</w:t>
      </w:r>
    </w:p>
    <w:p w:rsidR="00C41FA9" w:rsidRDefault="00C41FA9">
      <w:pPr>
        <w:spacing w:line="500" w:lineRule="atLeast"/>
        <w:ind w:firstLine="600"/>
        <w:divId w:val="126356254"/>
        <w:rPr>
          <w:rFonts w:hint="eastAsia"/>
          <w:sz w:val="30"/>
          <w:szCs w:val="30"/>
        </w:rPr>
      </w:pPr>
      <w:r>
        <w:rPr>
          <w:rFonts w:hint="eastAsia"/>
          <w:sz w:val="30"/>
          <w:szCs w:val="30"/>
        </w:rPr>
        <w:t>公诉机关列举相关证据证实指控的事实，认为被告人陈蕴祥身为国家机关工作人员，无视国家法律，利用职务上的便</w:t>
      </w:r>
      <w:r>
        <w:rPr>
          <w:rFonts w:hint="eastAsia"/>
          <w:sz w:val="30"/>
          <w:szCs w:val="30"/>
        </w:rPr>
        <w:lastRenderedPageBreak/>
        <w:t>利，非法收受他人财物，为他人谋取利益；并滥用职权，致使国家利益遭受重大损失，其行为分别触犯了《中华人民共和国刑法》第三百八十五条第一款、第三百八十六条、第三百八十三条第一款第（一）项、第三百九十七条第一款的规定，犯罪事实清楚，证据确实、充分，应以受贿罪、滥用职权罪追究其刑事责任。被告人陈蕴祥犯罪以后自动投案，如实供述自己的罪行，根据《中华人民共和国刑法》第六十七条第一款之规定，是自首，可以从轻或者减轻处罚。被告人陈蕴祥协助司法机关抓捕其他犯罪嫌疑人，根据《中华人民共和国刑法》第六十八条之规定，是立功，可以从轻或者减轻处罚。提请法院依法判处。</w:t>
      </w:r>
    </w:p>
    <w:p w:rsidR="00C41FA9" w:rsidRDefault="00C41FA9">
      <w:pPr>
        <w:spacing w:line="500" w:lineRule="atLeast"/>
        <w:ind w:firstLine="600"/>
        <w:divId w:val="16199537"/>
        <w:rPr>
          <w:rFonts w:hint="eastAsia"/>
          <w:sz w:val="30"/>
          <w:szCs w:val="30"/>
        </w:rPr>
      </w:pPr>
      <w:r>
        <w:rPr>
          <w:rFonts w:hint="eastAsia"/>
          <w:sz w:val="30"/>
          <w:szCs w:val="30"/>
        </w:rPr>
        <w:t>被告人陈蕴祥对公诉机关指控的事实和罪名均没有意见，辩称其是南方人才市场劳务派遣到广州市地方税务局荔湾区分局工作的，工资也由南方人才市场发放，其身份不是国家机关工作人员。</w:t>
      </w:r>
    </w:p>
    <w:p w:rsidR="00C41FA9" w:rsidRDefault="00C41FA9">
      <w:pPr>
        <w:spacing w:line="500" w:lineRule="atLeast"/>
        <w:ind w:firstLine="600"/>
        <w:divId w:val="552276460"/>
        <w:rPr>
          <w:rFonts w:hint="eastAsia"/>
          <w:sz w:val="30"/>
          <w:szCs w:val="30"/>
        </w:rPr>
      </w:pPr>
      <w:r>
        <w:rPr>
          <w:rFonts w:hint="eastAsia"/>
          <w:sz w:val="30"/>
          <w:szCs w:val="30"/>
        </w:rPr>
        <w:t>被告人陈蕴祥的辩护人提出以下辩护意见：</w:t>
      </w:r>
      <w:r>
        <w:rPr>
          <w:rFonts w:hint="eastAsia"/>
          <w:sz w:val="30"/>
          <w:szCs w:val="30"/>
        </w:rPr>
        <w:t>1</w:t>
      </w:r>
      <w:r>
        <w:rPr>
          <w:rFonts w:hint="eastAsia"/>
          <w:sz w:val="30"/>
          <w:szCs w:val="30"/>
        </w:rPr>
        <w:t>、对于公诉机关指控被告人陈蕴祥构成滥用职权罪、受贿罪所依据的基本事实，以及认定陈蕴祥具有自首、立功、退赃等情节，不持异议。</w:t>
      </w:r>
      <w:r>
        <w:rPr>
          <w:rFonts w:hint="eastAsia"/>
          <w:sz w:val="30"/>
          <w:szCs w:val="30"/>
        </w:rPr>
        <w:t>2</w:t>
      </w:r>
      <w:r>
        <w:rPr>
          <w:rFonts w:hint="eastAsia"/>
          <w:sz w:val="30"/>
          <w:szCs w:val="30"/>
        </w:rPr>
        <w:t>、针对本案犯罪主体方面，辩护人认为被告人陈蕴祥不具有国家机关工作人员身份。</w:t>
      </w:r>
      <w:r>
        <w:rPr>
          <w:rFonts w:hint="eastAsia"/>
          <w:sz w:val="30"/>
          <w:szCs w:val="30"/>
        </w:rPr>
        <w:t>3</w:t>
      </w:r>
      <w:r>
        <w:rPr>
          <w:rFonts w:hint="eastAsia"/>
          <w:sz w:val="30"/>
          <w:szCs w:val="30"/>
        </w:rPr>
        <w:t>、被告人陈蕴祥系初犯，从</w:t>
      </w:r>
      <w:r>
        <w:rPr>
          <w:rFonts w:hint="eastAsia"/>
          <w:sz w:val="30"/>
          <w:szCs w:val="30"/>
        </w:rPr>
        <w:t>2001</w:t>
      </w:r>
      <w:r>
        <w:rPr>
          <w:rFonts w:hint="eastAsia"/>
          <w:sz w:val="30"/>
          <w:szCs w:val="30"/>
        </w:rPr>
        <w:t>年在税务局工作至今，其一直工作表现良好，且无犯罪前科及不良记录，由于受到外界一时的诱惑，而做出偶发的受贿之举。</w:t>
      </w:r>
      <w:r>
        <w:rPr>
          <w:rFonts w:hint="eastAsia"/>
          <w:sz w:val="30"/>
          <w:szCs w:val="30"/>
        </w:rPr>
        <w:t>4</w:t>
      </w:r>
      <w:r>
        <w:rPr>
          <w:rFonts w:hint="eastAsia"/>
          <w:sz w:val="30"/>
          <w:szCs w:val="30"/>
        </w:rPr>
        <w:t>、本案被告人滥用职权罪和受贿罪的竞合问题，结合本案被告人并非正式公务员的实际情况，恳请法院量刑方面从轻处罚。综上所述，恳请法院能综合考虑上述事实、情节及理由，酌情考虑陈蕴祥平时表现及目前处境，给予适当宽厚处理。</w:t>
      </w:r>
    </w:p>
    <w:p w:rsidR="00C41FA9" w:rsidRDefault="00C41FA9">
      <w:pPr>
        <w:spacing w:line="500" w:lineRule="atLeast"/>
        <w:ind w:firstLine="600"/>
        <w:divId w:val="195192741"/>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被告人陈蕴祥在担任广州市地方税务局荔湾区分局协税员期间，滥用其负责办理灵活就业人员首次参加社会保险、续保、险种变更、停保等业务的职权，收受同案人罗晓华、王浩贤、李健辉（均另案处理）所送的贿赂共计人民币</w:t>
      </w:r>
      <w:r>
        <w:rPr>
          <w:rFonts w:hint="eastAsia"/>
          <w:sz w:val="30"/>
          <w:szCs w:val="30"/>
        </w:rPr>
        <w:t>2865500</w:t>
      </w:r>
      <w:r>
        <w:rPr>
          <w:rFonts w:hint="eastAsia"/>
          <w:sz w:val="30"/>
          <w:szCs w:val="30"/>
        </w:rPr>
        <w:t>元，在未经审批的情况下擅自在电脑系统中为上述三人代理的</w:t>
      </w:r>
      <w:r>
        <w:rPr>
          <w:rFonts w:hint="eastAsia"/>
          <w:sz w:val="30"/>
          <w:szCs w:val="30"/>
        </w:rPr>
        <w:t>302</w:t>
      </w:r>
      <w:r>
        <w:rPr>
          <w:rFonts w:hint="eastAsia"/>
          <w:sz w:val="30"/>
          <w:szCs w:val="30"/>
        </w:rPr>
        <w:t>名社会人员违规办理了补缴社会保险费的手续。截止</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日，上述社会人员中</w:t>
      </w:r>
      <w:r>
        <w:rPr>
          <w:rFonts w:hint="eastAsia"/>
          <w:sz w:val="30"/>
          <w:szCs w:val="30"/>
        </w:rPr>
        <w:t>123</w:t>
      </w:r>
      <w:r>
        <w:rPr>
          <w:rFonts w:hint="eastAsia"/>
          <w:sz w:val="30"/>
          <w:szCs w:val="30"/>
        </w:rPr>
        <w:t>人已办理退休并领取社保待遇共计人民币</w:t>
      </w:r>
      <w:r>
        <w:rPr>
          <w:rFonts w:hint="eastAsia"/>
          <w:sz w:val="30"/>
          <w:szCs w:val="30"/>
        </w:rPr>
        <w:t>527649.25</w:t>
      </w:r>
      <w:r>
        <w:rPr>
          <w:rFonts w:hint="eastAsia"/>
          <w:sz w:val="30"/>
          <w:szCs w:val="30"/>
        </w:rPr>
        <w:t>元，致使国家利益遭受重大损失。</w:t>
      </w:r>
    </w:p>
    <w:p w:rsidR="00C41FA9" w:rsidRDefault="00C41FA9">
      <w:pPr>
        <w:spacing w:line="500" w:lineRule="atLeast"/>
        <w:ind w:firstLine="600"/>
        <w:divId w:val="1096554090"/>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日，被告人陈蕴祥向广州市荔湾区地方税务局主动供述了其违规操作且收受他人贿赂的犯罪事实。同日，被告人陈蕴祥积极协助侦查机关抓获罗晓华。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日，广州市荔湾区人民检察院决定对被告人陈蕴祥立案侦查。</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日，被告人陈蕴祥通过家属退出赃款</w:t>
      </w:r>
      <w:r>
        <w:rPr>
          <w:rFonts w:hint="eastAsia"/>
          <w:sz w:val="30"/>
          <w:szCs w:val="30"/>
        </w:rPr>
        <w:t>800000</w:t>
      </w:r>
      <w:r>
        <w:rPr>
          <w:rFonts w:hint="eastAsia"/>
          <w:sz w:val="30"/>
          <w:szCs w:val="30"/>
        </w:rPr>
        <w:t>元。</w:t>
      </w:r>
    </w:p>
    <w:p w:rsidR="00C41FA9" w:rsidRDefault="00C41FA9">
      <w:pPr>
        <w:spacing w:line="500" w:lineRule="atLeast"/>
        <w:ind w:firstLine="600"/>
        <w:divId w:val="2079130688"/>
        <w:rPr>
          <w:rFonts w:hint="eastAsia"/>
          <w:sz w:val="30"/>
          <w:szCs w:val="30"/>
        </w:rPr>
      </w:pPr>
      <w:r>
        <w:rPr>
          <w:rFonts w:hint="eastAsia"/>
          <w:sz w:val="30"/>
          <w:szCs w:val="30"/>
        </w:rPr>
        <w:t>上述事实，有公诉机关当庭举证，经法庭质证、查证属实的证据予以证实，其中有证人杨某、罗某、李某、陈某锋、林某、陈某、陈某全的证言以及证人陈某、陈某全、王某的辨认笔录，违规补缴人员表格</w:t>
      </w:r>
      <w:r>
        <w:rPr>
          <w:rFonts w:hint="eastAsia"/>
          <w:sz w:val="30"/>
          <w:szCs w:val="30"/>
        </w:rPr>
        <w:t>10</w:t>
      </w:r>
      <w:r>
        <w:rPr>
          <w:rFonts w:hint="eastAsia"/>
          <w:sz w:val="30"/>
          <w:szCs w:val="30"/>
        </w:rPr>
        <w:t>页、邮件内容复印件，广州市荔湾区地方税务局出具的《关于我局协税员陈蕴祥违规为他人补缴社保的情况说明》、《关于原我局协税员陈蕴祥劳动关系补充说明》、《关于原我局协税员陈蕴祥工作职责的补充说明》、《广州市劳动合同》、《雇员离职审核表》、违规补缴人员名单，广州市社会保险基金管理中心出具的《广州市社会保险基金管理中心关于曹丽燕等人享受养老保险待遇情况的函》、广州市荔湾区人民检察院出具的立案材料、破案经过、《关于犯罪嫌疑人陈蕴祥立功情况的说明》，被告人陈蕴祥的身份材料、供述及辩解等。以上事实清楚，证据确实、充分，足资认定。</w:t>
      </w:r>
    </w:p>
    <w:p w:rsidR="00C41FA9" w:rsidRDefault="00C41FA9">
      <w:pPr>
        <w:spacing w:line="500" w:lineRule="atLeast"/>
        <w:ind w:firstLine="600"/>
        <w:divId w:val="600911888"/>
        <w:rPr>
          <w:rFonts w:hint="eastAsia"/>
          <w:sz w:val="30"/>
          <w:szCs w:val="30"/>
        </w:rPr>
      </w:pPr>
      <w:r>
        <w:rPr>
          <w:rFonts w:hint="eastAsia"/>
          <w:sz w:val="30"/>
          <w:szCs w:val="30"/>
        </w:rPr>
        <w:t>根据审理查明的事实和证据，针对公诉机关的指控以及被告人及其辩护人提出的辩解、辩护意见，本院综合分析、评判如下：</w:t>
      </w:r>
    </w:p>
    <w:p w:rsidR="00C41FA9" w:rsidRDefault="00C41FA9">
      <w:pPr>
        <w:spacing w:line="500" w:lineRule="atLeast"/>
        <w:ind w:firstLine="600"/>
        <w:divId w:val="2087913649"/>
        <w:rPr>
          <w:rFonts w:hint="eastAsia"/>
          <w:sz w:val="30"/>
          <w:szCs w:val="30"/>
        </w:rPr>
      </w:pPr>
      <w:r>
        <w:rPr>
          <w:rFonts w:hint="eastAsia"/>
          <w:sz w:val="30"/>
          <w:szCs w:val="30"/>
        </w:rPr>
        <w:t>1</w:t>
      </w:r>
      <w:r>
        <w:rPr>
          <w:rFonts w:hint="eastAsia"/>
          <w:sz w:val="30"/>
          <w:szCs w:val="30"/>
        </w:rPr>
        <w:t>、关于被告人陈蕴祥的行为是否构成受贿罪的分析。经查，被告人虽然是与南方人才市场签订劳动合同，但其在广州市地方税务局荔湾区分局担任协税员，主要职责包括办理灵活就业人员首次参加社会保险、续保、险种变更、停保等业务，故其办理补缴社会保险费手续的职务行为属从事公务的行为，被告人属国家机关中从事公务的人员。被告人利用其职务上的便利，非法收受了相关人员的贿赂，在未经审批的情况下擅自在电脑系统中为他人违规办理了补缴社会保险费的手续，其行为符合受贿罪的犯罪构成要件，构成受贿罪。辩护人关于该方面的辩护意见与本院查明的事实不符，本院不予采纳。</w:t>
      </w:r>
    </w:p>
    <w:p w:rsidR="00C41FA9" w:rsidRDefault="00C41FA9">
      <w:pPr>
        <w:spacing w:line="500" w:lineRule="atLeast"/>
        <w:ind w:firstLine="600"/>
        <w:divId w:val="65035470"/>
        <w:rPr>
          <w:rFonts w:hint="eastAsia"/>
          <w:sz w:val="30"/>
          <w:szCs w:val="30"/>
        </w:rPr>
      </w:pPr>
      <w:r>
        <w:rPr>
          <w:rFonts w:hint="eastAsia"/>
          <w:sz w:val="30"/>
          <w:szCs w:val="30"/>
        </w:rPr>
        <w:t>2</w:t>
      </w:r>
      <w:r>
        <w:rPr>
          <w:rFonts w:hint="eastAsia"/>
          <w:sz w:val="30"/>
          <w:szCs w:val="30"/>
        </w:rPr>
        <w:t>、关于被告人陈蕴祥的行为是否构成滥用职权罪的分析。经查，被告人陈蕴祥超越其职权，在未经审批的情况下擅自在电脑系统中为上述三人代理的</w:t>
      </w:r>
      <w:r>
        <w:rPr>
          <w:rFonts w:hint="eastAsia"/>
          <w:sz w:val="30"/>
          <w:szCs w:val="30"/>
        </w:rPr>
        <w:t>302</w:t>
      </w:r>
      <w:r>
        <w:rPr>
          <w:rFonts w:hint="eastAsia"/>
          <w:sz w:val="30"/>
          <w:szCs w:val="30"/>
        </w:rPr>
        <w:t>名社会人员违规办理了补缴社会保险费的手续，致使国家利益遭受重大损失，其行为符合滥用职权罪的犯罪构成要件，构成滥用职权罪。被告人及其辩护人关于该方面的辩解及辩护意见与本院查明的事实不符，本院不予采纳。</w:t>
      </w:r>
    </w:p>
    <w:p w:rsidR="00C41FA9" w:rsidRDefault="00C41FA9">
      <w:pPr>
        <w:spacing w:line="500" w:lineRule="atLeast"/>
        <w:ind w:firstLine="600"/>
        <w:divId w:val="1912999364"/>
        <w:rPr>
          <w:rFonts w:hint="eastAsia"/>
          <w:sz w:val="30"/>
          <w:szCs w:val="30"/>
        </w:rPr>
      </w:pPr>
      <w:r>
        <w:rPr>
          <w:rFonts w:hint="eastAsia"/>
          <w:sz w:val="30"/>
          <w:szCs w:val="30"/>
        </w:rPr>
        <w:t>本院认为，被告人陈蕴祥无视国家法律，身为国家工作人员，利用职务上的便利，非法收受他人财物，为他人谋取利益；被告人陈蕴祥滥用职权，致使国家利益遭受重大损失，其行为分别构成受贿罪、滥用职权罪，依法均应予以惩处。公诉机关指控被告人犯受贿罪、滥用职权罪的事实清楚，证据充分，罪名成立，本院予以支持。被告人陈蕴祥犯数罪，依法应当数罪并罚。被告人陈蕴祥犯罪以后自动投案，如实供述自己的罪行，是自首；协助司法机关抓捕其他犯罪嫌疑人，是立功，依法可以对其减轻处罚。被告人陈蕴祥退出部分赃款，可以酌情从轻处罚。辩护人该方面的辩护意见有理，本院予以采纳。依照《中华人民共和国刑法》第三百八十五条第一款、第三百八十六条、第三百八十三条第一款第（一）项、第三百九十七条第一款、第五十九条、第六十七条第一款、第六十八条、第六十九条、第六十四条、第九十三条之规定，判决如下：</w:t>
      </w:r>
    </w:p>
    <w:p w:rsidR="00C41FA9" w:rsidRDefault="00C41FA9">
      <w:pPr>
        <w:spacing w:line="500" w:lineRule="atLeast"/>
        <w:ind w:firstLine="600"/>
        <w:divId w:val="307519437"/>
        <w:rPr>
          <w:rFonts w:hint="eastAsia"/>
          <w:sz w:val="30"/>
          <w:szCs w:val="30"/>
        </w:rPr>
      </w:pPr>
      <w:r>
        <w:rPr>
          <w:rFonts w:hint="eastAsia"/>
          <w:sz w:val="30"/>
          <w:szCs w:val="30"/>
        </w:rPr>
        <w:t>一、被告人陈蕴祥犯受贿罪，判处有期徒刑八年，并处没收财产三十万元；犯滥用职权罪，判处有期徒刑一年。决定执行有期徒刑八年六个月，并处没收财产三十万元。</w:t>
      </w:r>
    </w:p>
    <w:p w:rsidR="00C41FA9" w:rsidRDefault="00C41FA9">
      <w:pPr>
        <w:spacing w:line="500" w:lineRule="atLeast"/>
        <w:ind w:firstLine="600"/>
        <w:divId w:val="138537604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日止。）</w:t>
      </w:r>
    </w:p>
    <w:p w:rsidR="00C41FA9" w:rsidRDefault="00C41FA9">
      <w:pPr>
        <w:spacing w:line="500" w:lineRule="atLeast"/>
        <w:ind w:firstLine="600"/>
        <w:divId w:val="475531070"/>
        <w:rPr>
          <w:rFonts w:hint="eastAsia"/>
          <w:sz w:val="30"/>
          <w:szCs w:val="30"/>
        </w:rPr>
      </w:pPr>
      <w:r>
        <w:rPr>
          <w:rFonts w:hint="eastAsia"/>
          <w:sz w:val="30"/>
          <w:szCs w:val="30"/>
        </w:rPr>
        <w:t>二、追缴被告人陈蕴祥违法所得</w:t>
      </w:r>
      <w:r>
        <w:rPr>
          <w:rFonts w:hint="eastAsia"/>
          <w:sz w:val="30"/>
          <w:szCs w:val="30"/>
        </w:rPr>
        <w:t>2065500</w:t>
      </w:r>
      <w:r>
        <w:rPr>
          <w:rFonts w:hint="eastAsia"/>
          <w:sz w:val="30"/>
          <w:szCs w:val="30"/>
        </w:rPr>
        <w:t>元，予以没收，上缴国库。</w:t>
      </w:r>
    </w:p>
    <w:p w:rsidR="00C41FA9" w:rsidRDefault="00C41FA9">
      <w:pPr>
        <w:spacing w:line="500" w:lineRule="atLeast"/>
        <w:ind w:firstLine="600"/>
        <w:divId w:val="131606003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C41FA9" w:rsidRDefault="00C41FA9">
      <w:pPr>
        <w:spacing w:line="500" w:lineRule="atLeast"/>
        <w:jc w:val="right"/>
        <w:divId w:val="5645369"/>
        <w:rPr>
          <w:rFonts w:hint="eastAsia"/>
          <w:sz w:val="30"/>
          <w:szCs w:val="30"/>
        </w:rPr>
      </w:pPr>
      <w:r>
        <w:rPr>
          <w:rFonts w:hint="eastAsia"/>
          <w:sz w:val="30"/>
          <w:szCs w:val="30"/>
        </w:rPr>
        <w:t>审　判　长　　邓瑞华</w:t>
      </w:r>
    </w:p>
    <w:p w:rsidR="00C41FA9" w:rsidRDefault="00C41FA9">
      <w:pPr>
        <w:spacing w:line="500" w:lineRule="atLeast"/>
        <w:jc w:val="right"/>
        <w:divId w:val="755978502"/>
        <w:rPr>
          <w:rFonts w:hint="eastAsia"/>
          <w:sz w:val="30"/>
          <w:szCs w:val="30"/>
        </w:rPr>
      </w:pPr>
      <w:r>
        <w:rPr>
          <w:rFonts w:hint="eastAsia"/>
          <w:sz w:val="30"/>
          <w:szCs w:val="30"/>
        </w:rPr>
        <w:t>人民陪审员　　梁锦锋</w:t>
      </w:r>
    </w:p>
    <w:p w:rsidR="00C41FA9" w:rsidRDefault="00C41FA9">
      <w:pPr>
        <w:spacing w:line="500" w:lineRule="atLeast"/>
        <w:jc w:val="right"/>
        <w:divId w:val="1962951132"/>
        <w:rPr>
          <w:rFonts w:hint="eastAsia"/>
          <w:sz w:val="30"/>
          <w:szCs w:val="30"/>
        </w:rPr>
      </w:pPr>
      <w:r>
        <w:rPr>
          <w:rFonts w:hint="eastAsia"/>
          <w:sz w:val="30"/>
          <w:szCs w:val="30"/>
        </w:rPr>
        <w:t>人民陪审员　　朱乐华</w:t>
      </w:r>
    </w:p>
    <w:p w:rsidR="00C41FA9" w:rsidRDefault="00C41FA9">
      <w:pPr>
        <w:spacing w:line="500" w:lineRule="atLeast"/>
        <w:jc w:val="right"/>
        <w:divId w:val="892931047"/>
        <w:rPr>
          <w:rFonts w:hint="eastAsia"/>
          <w:sz w:val="30"/>
          <w:szCs w:val="30"/>
        </w:rPr>
      </w:pPr>
      <w:r>
        <w:rPr>
          <w:rFonts w:hint="eastAsia"/>
          <w:sz w:val="30"/>
          <w:szCs w:val="30"/>
        </w:rPr>
        <w:t>二〇一四年十二月十八日</w:t>
      </w:r>
    </w:p>
    <w:p w:rsidR="00C41FA9" w:rsidRDefault="00C41FA9">
      <w:pPr>
        <w:spacing w:line="500" w:lineRule="atLeast"/>
        <w:jc w:val="right"/>
        <w:divId w:val="426737003"/>
        <w:rPr>
          <w:rFonts w:hint="eastAsia"/>
          <w:sz w:val="30"/>
          <w:szCs w:val="30"/>
        </w:rPr>
      </w:pPr>
      <w:r>
        <w:rPr>
          <w:rFonts w:hint="eastAsia"/>
          <w:sz w:val="30"/>
          <w:szCs w:val="30"/>
        </w:rPr>
        <w:t>书　记　员　　钟浩威</w:t>
      </w:r>
    </w:p>
    <w:p w:rsidR="00C41FA9" w:rsidRDefault="00C41FA9">
      <w:pPr>
        <w:spacing w:line="500" w:lineRule="atLeast"/>
        <w:jc w:val="right"/>
        <w:divId w:val="558974990"/>
        <w:rPr>
          <w:rFonts w:hint="eastAsia"/>
          <w:sz w:val="30"/>
          <w:szCs w:val="30"/>
        </w:rPr>
      </w:pPr>
      <w:r>
        <w:rPr>
          <w:rFonts w:hint="eastAsia"/>
          <w:sz w:val="30"/>
          <w:szCs w:val="30"/>
        </w:rPr>
        <w:t>书　记　员　　罗燕娜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41FA9" w:rsidRDefault="00C41FA9" w:rsidP="00C41FA9">
      <w:pPr>
        <w:rPr>
          <w:rFonts w:hint="eastAsia"/>
        </w:rPr>
      </w:pPr>
      <w:r>
        <w:separator/>
      </w:r>
    </w:p>
  </w:endnote>
  <w:endnote w:type="continuationSeparator" w:id="0">
    <w:p w:rsidR="00C41FA9" w:rsidRDefault="00C41FA9" w:rsidP="00C41FA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41FA9" w:rsidRDefault="00C41FA9" w:rsidP="00C41FA9">
      <w:pPr>
        <w:rPr>
          <w:rFonts w:hint="eastAsia"/>
        </w:rPr>
      </w:pPr>
      <w:r>
        <w:separator/>
      </w:r>
    </w:p>
  </w:footnote>
  <w:footnote w:type="continuationSeparator" w:id="0">
    <w:p w:rsidR="00C41FA9" w:rsidRDefault="00C41FA9" w:rsidP="00C41FA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41FA9"/>
    <w:rsid w:val="002A6721"/>
    <w:rsid w:val="00C41F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41FA9"/>
    <w:pPr>
      <w:tabs>
        <w:tab w:val="center" w:pos="4153"/>
        <w:tab w:val="right" w:pos="8306"/>
      </w:tabs>
      <w:snapToGrid w:val="0"/>
      <w:jc w:val="center"/>
    </w:pPr>
    <w:rPr>
      <w:sz w:val="18"/>
      <w:szCs w:val="18"/>
    </w:rPr>
  </w:style>
  <w:style w:type="character" w:customStyle="1" w:styleId="a4">
    <w:name w:val="页眉 字符"/>
    <w:basedOn w:val="a0"/>
    <w:link w:val="a3"/>
    <w:uiPriority w:val="99"/>
    <w:rsid w:val="00C41FA9"/>
    <w:rPr>
      <w:rFonts w:ascii="宋体" w:eastAsia="宋体" w:hAnsi="宋体" w:cs="宋体"/>
      <w:sz w:val="18"/>
      <w:szCs w:val="18"/>
    </w:rPr>
  </w:style>
  <w:style w:type="paragraph" w:styleId="a5">
    <w:name w:val="footer"/>
    <w:basedOn w:val="a"/>
    <w:link w:val="a6"/>
    <w:uiPriority w:val="99"/>
    <w:unhideWhenUsed/>
    <w:rsid w:val="00C41FA9"/>
    <w:pPr>
      <w:tabs>
        <w:tab w:val="center" w:pos="4153"/>
        <w:tab w:val="right" w:pos="8306"/>
      </w:tabs>
      <w:snapToGrid w:val="0"/>
    </w:pPr>
    <w:rPr>
      <w:sz w:val="18"/>
      <w:szCs w:val="18"/>
    </w:rPr>
  </w:style>
  <w:style w:type="character" w:customStyle="1" w:styleId="a6">
    <w:name w:val="页脚 字符"/>
    <w:basedOn w:val="a0"/>
    <w:link w:val="a5"/>
    <w:uiPriority w:val="99"/>
    <w:rsid w:val="00C41FA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5369">
      <w:marLeft w:val="0"/>
      <w:marRight w:val="720"/>
      <w:marTop w:val="10"/>
      <w:marBottom w:val="10"/>
      <w:divBdr>
        <w:top w:val="none" w:sz="0" w:space="0" w:color="auto"/>
        <w:left w:val="none" w:sz="0" w:space="0" w:color="auto"/>
        <w:bottom w:val="none" w:sz="0" w:space="0" w:color="auto"/>
        <w:right w:val="none" w:sz="0" w:space="0" w:color="auto"/>
      </w:divBdr>
    </w:div>
    <w:div w:id="16199537">
      <w:marLeft w:val="0"/>
      <w:marRight w:val="0"/>
      <w:marTop w:val="10"/>
      <w:marBottom w:val="10"/>
      <w:divBdr>
        <w:top w:val="none" w:sz="0" w:space="0" w:color="auto"/>
        <w:left w:val="none" w:sz="0" w:space="0" w:color="auto"/>
        <w:bottom w:val="none" w:sz="0" w:space="0" w:color="auto"/>
        <w:right w:val="none" w:sz="0" w:space="0" w:color="auto"/>
      </w:divBdr>
    </w:div>
    <w:div w:id="65035470">
      <w:marLeft w:val="0"/>
      <w:marRight w:val="0"/>
      <w:marTop w:val="10"/>
      <w:marBottom w:val="10"/>
      <w:divBdr>
        <w:top w:val="none" w:sz="0" w:space="0" w:color="auto"/>
        <w:left w:val="none" w:sz="0" w:space="0" w:color="auto"/>
        <w:bottom w:val="none" w:sz="0" w:space="0" w:color="auto"/>
        <w:right w:val="none" w:sz="0" w:space="0" w:color="auto"/>
      </w:divBdr>
    </w:div>
    <w:div w:id="126356254">
      <w:marLeft w:val="0"/>
      <w:marRight w:val="0"/>
      <w:marTop w:val="10"/>
      <w:marBottom w:val="10"/>
      <w:divBdr>
        <w:top w:val="none" w:sz="0" w:space="0" w:color="auto"/>
        <w:left w:val="none" w:sz="0" w:space="0" w:color="auto"/>
        <w:bottom w:val="none" w:sz="0" w:space="0" w:color="auto"/>
        <w:right w:val="none" w:sz="0" w:space="0" w:color="auto"/>
      </w:divBdr>
    </w:div>
    <w:div w:id="195192741">
      <w:marLeft w:val="0"/>
      <w:marRight w:val="0"/>
      <w:marTop w:val="10"/>
      <w:marBottom w:val="10"/>
      <w:divBdr>
        <w:top w:val="none" w:sz="0" w:space="0" w:color="auto"/>
        <w:left w:val="none" w:sz="0" w:space="0" w:color="auto"/>
        <w:bottom w:val="none" w:sz="0" w:space="0" w:color="auto"/>
        <w:right w:val="none" w:sz="0" w:space="0" w:color="auto"/>
      </w:divBdr>
    </w:div>
    <w:div w:id="225916646">
      <w:marLeft w:val="0"/>
      <w:marRight w:val="0"/>
      <w:marTop w:val="10"/>
      <w:marBottom w:val="10"/>
      <w:divBdr>
        <w:top w:val="none" w:sz="0" w:space="0" w:color="auto"/>
        <w:left w:val="none" w:sz="0" w:space="0" w:color="auto"/>
        <w:bottom w:val="none" w:sz="0" w:space="0" w:color="auto"/>
        <w:right w:val="none" w:sz="0" w:space="0" w:color="auto"/>
      </w:divBdr>
    </w:div>
    <w:div w:id="307519437">
      <w:marLeft w:val="0"/>
      <w:marRight w:val="0"/>
      <w:marTop w:val="10"/>
      <w:marBottom w:val="10"/>
      <w:divBdr>
        <w:top w:val="none" w:sz="0" w:space="0" w:color="auto"/>
        <w:left w:val="none" w:sz="0" w:space="0" w:color="auto"/>
        <w:bottom w:val="none" w:sz="0" w:space="0" w:color="auto"/>
        <w:right w:val="none" w:sz="0" w:space="0" w:color="auto"/>
      </w:divBdr>
    </w:div>
    <w:div w:id="426737003">
      <w:marLeft w:val="0"/>
      <w:marRight w:val="720"/>
      <w:marTop w:val="10"/>
      <w:marBottom w:val="10"/>
      <w:divBdr>
        <w:top w:val="none" w:sz="0" w:space="0" w:color="auto"/>
        <w:left w:val="none" w:sz="0" w:space="0" w:color="auto"/>
        <w:bottom w:val="none" w:sz="0" w:space="0" w:color="auto"/>
        <w:right w:val="none" w:sz="0" w:space="0" w:color="auto"/>
      </w:divBdr>
    </w:div>
    <w:div w:id="475531070">
      <w:marLeft w:val="0"/>
      <w:marRight w:val="0"/>
      <w:marTop w:val="10"/>
      <w:marBottom w:val="10"/>
      <w:divBdr>
        <w:top w:val="none" w:sz="0" w:space="0" w:color="auto"/>
        <w:left w:val="none" w:sz="0" w:space="0" w:color="auto"/>
        <w:bottom w:val="none" w:sz="0" w:space="0" w:color="auto"/>
        <w:right w:val="none" w:sz="0" w:space="0" w:color="auto"/>
      </w:divBdr>
    </w:div>
    <w:div w:id="552276460">
      <w:marLeft w:val="0"/>
      <w:marRight w:val="0"/>
      <w:marTop w:val="10"/>
      <w:marBottom w:val="10"/>
      <w:divBdr>
        <w:top w:val="none" w:sz="0" w:space="0" w:color="auto"/>
        <w:left w:val="none" w:sz="0" w:space="0" w:color="auto"/>
        <w:bottom w:val="none" w:sz="0" w:space="0" w:color="auto"/>
        <w:right w:val="none" w:sz="0" w:space="0" w:color="auto"/>
      </w:divBdr>
    </w:div>
    <w:div w:id="558974990">
      <w:marLeft w:val="0"/>
      <w:marRight w:val="720"/>
      <w:marTop w:val="10"/>
      <w:marBottom w:val="10"/>
      <w:divBdr>
        <w:top w:val="none" w:sz="0" w:space="0" w:color="auto"/>
        <w:left w:val="none" w:sz="0" w:space="0" w:color="auto"/>
        <w:bottom w:val="none" w:sz="0" w:space="0" w:color="auto"/>
        <w:right w:val="none" w:sz="0" w:space="0" w:color="auto"/>
      </w:divBdr>
    </w:div>
    <w:div w:id="600911888">
      <w:marLeft w:val="0"/>
      <w:marRight w:val="0"/>
      <w:marTop w:val="10"/>
      <w:marBottom w:val="10"/>
      <w:divBdr>
        <w:top w:val="none" w:sz="0" w:space="0" w:color="auto"/>
        <w:left w:val="none" w:sz="0" w:space="0" w:color="auto"/>
        <w:bottom w:val="none" w:sz="0" w:space="0" w:color="auto"/>
        <w:right w:val="none" w:sz="0" w:space="0" w:color="auto"/>
      </w:divBdr>
    </w:div>
    <w:div w:id="733818558">
      <w:marLeft w:val="0"/>
      <w:marRight w:val="0"/>
      <w:marTop w:val="10"/>
      <w:marBottom w:val="10"/>
      <w:divBdr>
        <w:top w:val="none" w:sz="0" w:space="0" w:color="auto"/>
        <w:left w:val="none" w:sz="0" w:space="0" w:color="auto"/>
        <w:bottom w:val="none" w:sz="0" w:space="0" w:color="auto"/>
        <w:right w:val="none" w:sz="0" w:space="0" w:color="auto"/>
      </w:divBdr>
    </w:div>
    <w:div w:id="755978502">
      <w:marLeft w:val="0"/>
      <w:marRight w:val="720"/>
      <w:marTop w:val="10"/>
      <w:marBottom w:val="10"/>
      <w:divBdr>
        <w:top w:val="none" w:sz="0" w:space="0" w:color="auto"/>
        <w:left w:val="none" w:sz="0" w:space="0" w:color="auto"/>
        <w:bottom w:val="none" w:sz="0" w:space="0" w:color="auto"/>
        <w:right w:val="none" w:sz="0" w:space="0" w:color="auto"/>
      </w:divBdr>
    </w:div>
    <w:div w:id="892931047">
      <w:marLeft w:val="0"/>
      <w:marRight w:val="720"/>
      <w:marTop w:val="10"/>
      <w:marBottom w:val="10"/>
      <w:divBdr>
        <w:top w:val="none" w:sz="0" w:space="0" w:color="auto"/>
        <w:left w:val="none" w:sz="0" w:space="0" w:color="auto"/>
        <w:bottom w:val="none" w:sz="0" w:space="0" w:color="auto"/>
        <w:right w:val="none" w:sz="0" w:space="0" w:color="auto"/>
      </w:divBdr>
    </w:div>
    <w:div w:id="1031611199">
      <w:marLeft w:val="0"/>
      <w:marRight w:val="0"/>
      <w:marTop w:val="10"/>
      <w:marBottom w:val="10"/>
      <w:divBdr>
        <w:top w:val="none" w:sz="0" w:space="0" w:color="auto"/>
        <w:left w:val="none" w:sz="0" w:space="0" w:color="auto"/>
        <w:bottom w:val="none" w:sz="0" w:space="0" w:color="auto"/>
        <w:right w:val="none" w:sz="0" w:space="0" w:color="auto"/>
      </w:divBdr>
    </w:div>
    <w:div w:id="1064915430">
      <w:marLeft w:val="0"/>
      <w:marRight w:val="0"/>
      <w:marTop w:val="10"/>
      <w:marBottom w:val="10"/>
      <w:divBdr>
        <w:top w:val="none" w:sz="0" w:space="0" w:color="auto"/>
        <w:left w:val="none" w:sz="0" w:space="0" w:color="auto"/>
        <w:bottom w:val="none" w:sz="0" w:space="0" w:color="auto"/>
        <w:right w:val="none" w:sz="0" w:space="0" w:color="auto"/>
      </w:divBdr>
    </w:div>
    <w:div w:id="1070690901">
      <w:marLeft w:val="0"/>
      <w:marRight w:val="0"/>
      <w:marTop w:val="10"/>
      <w:marBottom w:val="10"/>
      <w:divBdr>
        <w:top w:val="none" w:sz="0" w:space="0" w:color="auto"/>
        <w:left w:val="none" w:sz="0" w:space="0" w:color="auto"/>
        <w:bottom w:val="none" w:sz="0" w:space="0" w:color="auto"/>
        <w:right w:val="none" w:sz="0" w:space="0" w:color="auto"/>
      </w:divBdr>
    </w:div>
    <w:div w:id="1096554090">
      <w:marLeft w:val="0"/>
      <w:marRight w:val="0"/>
      <w:marTop w:val="10"/>
      <w:marBottom w:val="10"/>
      <w:divBdr>
        <w:top w:val="none" w:sz="0" w:space="0" w:color="auto"/>
        <w:left w:val="none" w:sz="0" w:space="0" w:color="auto"/>
        <w:bottom w:val="none" w:sz="0" w:space="0" w:color="auto"/>
        <w:right w:val="none" w:sz="0" w:space="0" w:color="auto"/>
      </w:divBdr>
    </w:div>
    <w:div w:id="1316060038">
      <w:marLeft w:val="0"/>
      <w:marRight w:val="0"/>
      <w:marTop w:val="10"/>
      <w:marBottom w:val="10"/>
      <w:divBdr>
        <w:top w:val="none" w:sz="0" w:space="0" w:color="auto"/>
        <w:left w:val="none" w:sz="0" w:space="0" w:color="auto"/>
        <w:bottom w:val="none" w:sz="0" w:space="0" w:color="auto"/>
        <w:right w:val="none" w:sz="0" w:space="0" w:color="auto"/>
      </w:divBdr>
    </w:div>
    <w:div w:id="1325628278">
      <w:marLeft w:val="0"/>
      <w:marRight w:val="0"/>
      <w:marTop w:val="10"/>
      <w:marBottom w:val="10"/>
      <w:divBdr>
        <w:top w:val="none" w:sz="0" w:space="0" w:color="auto"/>
        <w:left w:val="none" w:sz="0" w:space="0" w:color="auto"/>
        <w:bottom w:val="none" w:sz="0" w:space="0" w:color="auto"/>
        <w:right w:val="none" w:sz="0" w:space="0" w:color="auto"/>
      </w:divBdr>
    </w:div>
    <w:div w:id="1385376044">
      <w:marLeft w:val="0"/>
      <w:marRight w:val="0"/>
      <w:marTop w:val="10"/>
      <w:marBottom w:val="10"/>
      <w:divBdr>
        <w:top w:val="none" w:sz="0" w:space="0" w:color="auto"/>
        <w:left w:val="none" w:sz="0" w:space="0" w:color="auto"/>
        <w:bottom w:val="none" w:sz="0" w:space="0" w:color="auto"/>
        <w:right w:val="none" w:sz="0" w:space="0" w:color="auto"/>
      </w:divBdr>
    </w:div>
    <w:div w:id="1912999364">
      <w:marLeft w:val="0"/>
      <w:marRight w:val="0"/>
      <w:marTop w:val="10"/>
      <w:marBottom w:val="10"/>
      <w:divBdr>
        <w:top w:val="none" w:sz="0" w:space="0" w:color="auto"/>
        <w:left w:val="none" w:sz="0" w:space="0" w:color="auto"/>
        <w:bottom w:val="none" w:sz="0" w:space="0" w:color="auto"/>
        <w:right w:val="none" w:sz="0" w:space="0" w:color="auto"/>
      </w:divBdr>
    </w:div>
    <w:div w:id="1962951132">
      <w:marLeft w:val="0"/>
      <w:marRight w:val="720"/>
      <w:marTop w:val="10"/>
      <w:marBottom w:val="10"/>
      <w:divBdr>
        <w:top w:val="none" w:sz="0" w:space="0" w:color="auto"/>
        <w:left w:val="none" w:sz="0" w:space="0" w:color="auto"/>
        <w:bottom w:val="none" w:sz="0" w:space="0" w:color="auto"/>
        <w:right w:val="none" w:sz="0" w:space="0" w:color="auto"/>
      </w:divBdr>
    </w:div>
    <w:div w:id="2028870626">
      <w:marLeft w:val="0"/>
      <w:marRight w:val="0"/>
      <w:marTop w:val="10"/>
      <w:marBottom w:val="10"/>
      <w:divBdr>
        <w:top w:val="none" w:sz="0" w:space="0" w:color="auto"/>
        <w:left w:val="none" w:sz="0" w:space="0" w:color="auto"/>
        <w:bottom w:val="none" w:sz="0" w:space="0" w:color="auto"/>
        <w:right w:val="none" w:sz="0" w:space="0" w:color="auto"/>
      </w:divBdr>
    </w:div>
    <w:div w:id="2079130688">
      <w:marLeft w:val="0"/>
      <w:marRight w:val="0"/>
      <w:marTop w:val="10"/>
      <w:marBottom w:val="10"/>
      <w:divBdr>
        <w:top w:val="none" w:sz="0" w:space="0" w:color="auto"/>
        <w:left w:val="none" w:sz="0" w:space="0" w:color="auto"/>
        <w:bottom w:val="none" w:sz="0" w:space="0" w:color="auto"/>
        <w:right w:val="none" w:sz="0" w:space="0" w:color="auto"/>
      </w:divBdr>
    </w:div>
    <w:div w:id="2087913649">
      <w:marLeft w:val="0"/>
      <w:marRight w:val="0"/>
      <w:marTop w:val="10"/>
      <w:marBottom w:val="10"/>
      <w:divBdr>
        <w:top w:val="none" w:sz="0" w:space="0" w:color="auto"/>
        <w:left w:val="none" w:sz="0" w:space="0" w:color="auto"/>
        <w:bottom w:val="none" w:sz="0" w:space="0" w:color="auto"/>
        <w:right w:val="none" w:sz="0" w:space="0" w:color="auto"/>
      </w:divBdr>
    </w:div>
    <w:div w:id="212711481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484</Words>
  <Characters>2764</Characters>
  <Application>Microsoft Office Word</Application>
  <DocSecurity>0</DocSecurity>
  <Lines>23</Lines>
  <Paragraphs>6</Paragraphs>
  <ScaleCrop>false</ScaleCrop>
  <Company/>
  <LinksUpToDate>false</LinksUpToDate>
  <CharactersWithSpaces>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