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555A" w:rsidRDefault="0008555A">
      <w:pPr>
        <w:spacing w:line="500" w:lineRule="atLeast"/>
        <w:jc w:val="center"/>
        <w:divId w:val="731585295"/>
        <w:rPr>
          <w:rFonts w:ascii="黑体" w:eastAsia="黑体" w:hAnsi="黑体"/>
          <w:sz w:val="36"/>
          <w:szCs w:val="36"/>
        </w:rPr>
      </w:pPr>
      <w:r>
        <w:rPr>
          <w:rFonts w:ascii="黑体" w:eastAsia="黑体" w:hAnsi="黑体" w:hint="eastAsia"/>
          <w:sz w:val="36"/>
          <w:szCs w:val="36"/>
        </w:rPr>
        <w:t>广东省惠来县人民法院</w:t>
      </w:r>
    </w:p>
    <w:p w:rsidR="0008555A" w:rsidRDefault="0008555A">
      <w:pPr>
        <w:spacing w:line="500" w:lineRule="atLeast"/>
        <w:jc w:val="center"/>
        <w:divId w:val="5975234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8555A" w:rsidRDefault="0008555A">
      <w:pPr>
        <w:spacing w:line="500" w:lineRule="atLeast"/>
        <w:jc w:val="right"/>
        <w:divId w:val="169314930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39</w:t>
      </w:r>
      <w:r>
        <w:rPr>
          <w:rFonts w:hint="eastAsia"/>
          <w:sz w:val="30"/>
          <w:szCs w:val="30"/>
        </w:rPr>
        <w:t>号</w:t>
      </w:r>
    </w:p>
    <w:p w:rsidR="0008555A" w:rsidRDefault="0008555A">
      <w:pPr>
        <w:spacing w:line="500" w:lineRule="atLeast"/>
        <w:ind w:firstLine="600"/>
        <w:divId w:val="1385056977"/>
        <w:rPr>
          <w:rFonts w:hint="eastAsia"/>
          <w:sz w:val="30"/>
          <w:szCs w:val="30"/>
        </w:rPr>
      </w:pPr>
      <w:r>
        <w:rPr>
          <w:rFonts w:hint="eastAsia"/>
          <w:sz w:val="30"/>
          <w:szCs w:val="30"/>
        </w:rPr>
        <w:t>公诉机关惠来县人民检察院。</w:t>
      </w:r>
    </w:p>
    <w:p w:rsidR="0008555A" w:rsidRDefault="0008555A">
      <w:pPr>
        <w:spacing w:line="500" w:lineRule="atLeast"/>
        <w:ind w:firstLine="600"/>
        <w:divId w:val="1485926381"/>
        <w:rPr>
          <w:rFonts w:hint="eastAsia"/>
          <w:sz w:val="30"/>
          <w:szCs w:val="30"/>
        </w:rPr>
      </w:pPr>
      <w:r>
        <w:rPr>
          <w:rFonts w:hint="eastAsia"/>
          <w:sz w:val="30"/>
          <w:szCs w:val="30"/>
        </w:rPr>
        <w:t>被告人陈运波，男，</w:t>
      </w:r>
      <w:r>
        <w:rPr>
          <w:rFonts w:hint="eastAsia"/>
          <w:sz w:val="30"/>
          <w:szCs w:val="30"/>
        </w:rPr>
        <w:t>1959</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日出生于广东省惠来县，汉族，大专文化，户籍所在地惠来县。因本案于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日被逮捕。现押于惠来县看守所。</w:t>
      </w:r>
    </w:p>
    <w:p w:rsidR="0008555A" w:rsidRDefault="0008555A">
      <w:pPr>
        <w:spacing w:line="500" w:lineRule="atLeast"/>
        <w:ind w:firstLine="600"/>
        <w:divId w:val="1999116690"/>
        <w:rPr>
          <w:rFonts w:hint="eastAsia"/>
          <w:sz w:val="30"/>
          <w:szCs w:val="30"/>
        </w:rPr>
      </w:pPr>
      <w:r>
        <w:rPr>
          <w:rFonts w:hint="eastAsia"/>
          <w:sz w:val="30"/>
          <w:szCs w:val="30"/>
        </w:rPr>
        <w:t>惠来县人民检察院以惠检公刑诉</w:t>
      </w:r>
      <w:r>
        <w:rPr>
          <w:rFonts w:hint="eastAsia"/>
          <w:sz w:val="30"/>
          <w:szCs w:val="30"/>
        </w:rPr>
        <w:t>[2019]20</w:t>
      </w:r>
      <w:r>
        <w:rPr>
          <w:rFonts w:hint="eastAsia"/>
          <w:sz w:val="30"/>
          <w:szCs w:val="30"/>
        </w:rPr>
        <w:t>号起诉书指控被告人陈运波犯挪用公款罪</w:t>
      </w:r>
      <w:r>
        <w:rPr>
          <w:rFonts w:hint="eastAsia"/>
          <w:sz w:val="30"/>
          <w:szCs w:val="30"/>
        </w:rPr>
        <w:t>,</w:t>
      </w:r>
      <w:r>
        <w:rPr>
          <w:rFonts w:hint="eastAsia"/>
          <w:sz w:val="30"/>
          <w:szCs w:val="30"/>
        </w:rPr>
        <w:t>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日向本院提起公诉。本院于同月</w:t>
      </w:r>
      <w:r>
        <w:rPr>
          <w:rFonts w:hint="eastAsia"/>
          <w:sz w:val="30"/>
          <w:szCs w:val="30"/>
        </w:rPr>
        <w:t>25</w:t>
      </w:r>
      <w:r>
        <w:rPr>
          <w:rFonts w:hint="eastAsia"/>
          <w:sz w:val="30"/>
          <w:szCs w:val="30"/>
        </w:rPr>
        <w:t>日立案，并依法组成合议庭，适应简易程序，公开开庭审理了本案。惠来县人民检察院指派检察员陈逸民出庭支持公诉，被告人陈运波到庭参加诉讼。现已审理终结。</w:t>
      </w:r>
    </w:p>
    <w:p w:rsidR="0008555A" w:rsidRDefault="0008555A">
      <w:pPr>
        <w:spacing w:line="500" w:lineRule="atLeast"/>
        <w:ind w:firstLine="600"/>
        <w:divId w:val="227888460"/>
        <w:rPr>
          <w:rFonts w:hint="eastAsia"/>
          <w:sz w:val="30"/>
          <w:szCs w:val="30"/>
        </w:rPr>
      </w:pPr>
      <w:r>
        <w:rPr>
          <w:rFonts w:hint="eastAsia"/>
          <w:sz w:val="30"/>
          <w:szCs w:val="30"/>
        </w:rPr>
        <w:t>公诉机关指控</w:t>
      </w:r>
      <w:r>
        <w:rPr>
          <w:rFonts w:hint="eastAsia"/>
          <w:sz w:val="30"/>
          <w:szCs w:val="30"/>
        </w:rPr>
        <w:t>:1995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2001</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日，被告人陈运波在任惠来县公路局出纳员、兼任惠来县公路服务公司副经理、惠仙工程出纳员期间，利用其职务便利，私自挪用惠来县公路局公款累计</w:t>
      </w:r>
      <w:r>
        <w:rPr>
          <w:rFonts w:hint="eastAsia"/>
          <w:sz w:val="30"/>
          <w:szCs w:val="30"/>
        </w:rPr>
        <w:t>4598445.08</w:t>
      </w:r>
      <w:r>
        <w:rPr>
          <w:rFonts w:hint="eastAsia"/>
          <w:sz w:val="30"/>
          <w:szCs w:val="30"/>
        </w:rPr>
        <w:t>元，其中：</w:t>
      </w:r>
      <w:r>
        <w:rPr>
          <w:rFonts w:hint="eastAsia"/>
          <w:sz w:val="30"/>
          <w:szCs w:val="30"/>
        </w:rPr>
        <w:t>1.</w:t>
      </w:r>
      <w:r>
        <w:rPr>
          <w:rFonts w:hint="eastAsia"/>
          <w:sz w:val="30"/>
          <w:szCs w:val="30"/>
        </w:rPr>
        <w:t>私自挪用惠来县公路局惠城城市信用社和工商银行账户资金后，通过“大根小票”（即入账的支票存根金额比支票金额大，或是直接用支票存根入账，实际没有提现）的形式入账填补和提现不入账的形式反复挪用，至案发时惠来县公路局工商银行账户短缺款</w:t>
      </w:r>
      <w:r>
        <w:rPr>
          <w:rFonts w:hint="eastAsia"/>
          <w:sz w:val="30"/>
          <w:szCs w:val="30"/>
        </w:rPr>
        <w:t>1200000</w:t>
      </w:r>
      <w:r>
        <w:rPr>
          <w:rFonts w:hint="eastAsia"/>
          <w:sz w:val="30"/>
          <w:szCs w:val="30"/>
        </w:rPr>
        <w:t>元；</w:t>
      </w:r>
      <w:r>
        <w:rPr>
          <w:rFonts w:hint="eastAsia"/>
          <w:sz w:val="30"/>
          <w:szCs w:val="30"/>
        </w:rPr>
        <w:t>2.</w:t>
      </w:r>
      <w:r>
        <w:rPr>
          <w:rFonts w:hint="eastAsia"/>
          <w:sz w:val="30"/>
          <w:szCs w:val="30"/>
        </w:rPr>
        <w:t>私自挪用惠来县公路服务公司账户资金</w:t>
      </w:r>
      <w:r>
        <w:rPr>
          <w:rFonts w:hint="eastAsia"/>
          <w:sz w:val="30"/>
          <w:szCs w:val="30"/>
        </w:rPr>
        <w:t>265607.44</w:t>
      </w:r>
      <w:r>
        <w:rPr>
          <w:rFonts w:hint="eastAsia"/>
          <w:sz w:val="30"/>
          <w:szCs w:val="30"/>
        </w:rPr>
        <w:t>元；</w:t>
      </w:r>
      <w:r>
        <w:rPr>
          <w:rFonts w:hint="eastAsia"/>
          <w:sz w:val="30"/>
          <w:szCs w:val="30"/>
        </w:rPr>
        <w:t>3.</w:t>
      </w:r>
      <w:r>
        <w:rPr>
          <w:rFonts w:hint="eastAsia"/>
          <w:sz w:val="30"/>
          <w:szCs w:val="30"/>
        </w:rPr>
        <w:t>私自挪用惠仙工程项目资金</w:t>
      </w:r>
      <w:r>
        <w:rPr>
          <w:rFonts w:hint="eastAsia"/>
          <w:sz w:val="30"/>
          <w:szCs w:val="30"/>
        </w:rPr>
        <w:t>1098956.89</w:t>
      </w:r>
      <w:r>
        <w:rPr>
          <w:rFonts w:hint="eastAsia"/>
          <w:sz w:val="30"/>
          <w:szCs w:val="30"/>
        </w:rPr>
        <w:t>元；</w:t>
      </w:r>
      <w:r>
        <w:rPr>
          <w:rFonts w:hint="eastAsia"/>
          <w:sz w:val="30"/>
          <w:szCs w:val="30"/>
        </w:rPr>
        <w:t>4.</w:t>
      </w:r>
      <w:r>
        <w:rPr>
          <w:rFonts w:hint="eastAsia"/>
          <w:sz w:val="30"/>
          <w:szCs w:val="30"/>
        </w:rPr>
        <w:t>私自挪用惠来县公路局库存现金共</w:t>
      </w:r>
      <w:r>
        <w:rPr>
          <w:rFonts w:hint="eastAsia"/>
          <w:sz w:val="30"/>
          <w:szCs w:val="30"/>
        </w:rPr>
        <w:t>2033880.75</w:t>
      </w:r>
      <w:r>
        <w:rPr>
          <w:rFonts w:hint="eastAsia"/>
          <w:sz w:val="30"/>
          <w:szCs w:val="30"/>
        </w:rPr>
        <w:t>元。被告人陈运波于</w:t>
      </w:r>
      <w:r>
        <w:rPr>
          <w:rFonts w:hint="eastAsia"/>
          <w:sz w:val="30"/>
          <w:szCs w:val="30"/>
        </w:rPr>
        <w:t>2001</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日携带库存现金</w:t>
      </w:r>
      <w:r>
        <w:rPr>
          <w:rFonts w:hint="eastAsia"/>
          <w:sz w:val="30"/>
          <w:szCs w:val="30"/>
        </w:rPr>
        <w:t>13000</w:t>
      </w:r>
      <w:r>
        <w:rPr>
          <w:rFonts w:hint="eastAsia"/>
          <w:sz w:val="30"/>
          <w:szCs w:val="30"/>
        </w:rPr>
        <w:t>元离岗潜逃，至</w:t>
      </w:r>
      <w:r>
        <w:rPr>
          <w:rFonts w:hint="eastAsia"/>
          <w:sz w:val="30"/>
          <w:szCs w:val="30"/>
        </w:rPr>
        <w:lastRenderedPageBreak/>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日被抓获归案，至今，被告人陈运波尚未归还上述挪用的公款。</w:t>
      </w:r>
    </w:p>
    <w:p w:rsidR="0008555A" w:rsidRDefault="0008555A">
      <w:pPr>
        <w:spacing w:line="500" w:lineRule="atLeast"/>
        <w:ind w:firstLine="600"/>
        <w:divId w:val="108938306"/>
        <w:rPr>
          <w:rFonts w:hint="eastAsia"/>
          <w:sz w:val="30"/>
          <w:szCs w:val="30"/>
        </w:rPr>
      </w:pPr>
      <w:r>
        <w:rPr>
          <w:rFonts w:hint="eastAsia"/>
          <w:sz w:val="30"/>
          <w:szCs w:val="30"/>
        </w:rPr>
        <w:t>另查明，被告人陈运波将挪用的公款，部分用于借给陈某</w:t>
      </w:r>
      <w:r>
        <w:rPr>
          <w:rFonts w:hint="eastAsia"/>
          <w:sz w:val="30"/>
          <w:szCs w:val="30"/>
        </w:rPr>
        <w:t>276.5</w:t>
      </w:r>
      <w:r>
        <w:rPr>
          <w:rFonts w:hint="eastAsia"/>
          <w:sz w:val="30"/>
          <w:szCs w:val="30"/>
        </w:rPr>
        <w:t>万元，借给林某</w:t>
      </w:r>
      <w:r>
        <w:rPr>
          <w:rFonts w:hint="eastAsia"/>
          <w:sz w:val="30"/>
          <w:szCs w:val="30"/>
        </w:rPr>
        <w:t>30</w:t>
      </w:r>
      <w:r>
        <w:rPr>
          <w:rFonts w:hint="eastAsia"/>
          <w:sz w:val="30"/>
          <w:szCs w:val="30"/>
        </w:rPr>
        <w:t>万元，借给方某</w:t>
      </w:r>
      <w:r>
        <w:rPr>
          <w:rFonts w:hint="eastAsia"/>
          <w:sz w:val="30"/>
          <w:szCs w:val="30"/>
        </w:rPr>
        <w:t>25</w:t>
      </w:r>
      <w:r>
        <w:rPr>
          <w:rFonts w:hint="eastAsia"/>
          <w:sz w:val="30"/>
          <w:szCs w:val="30"/>
        </w:rPr>
        <w:t>万元，用于购买房屋</w:t>
      </w:r>
      <w:r>
        <w:rPr>
          <w:rFonts w:hint="eastAsia"/>
          <w:sz w:val="30"/>
          <w:szCs w:val="30"/>
        </w:rPr>
        <w:t>10</w:t>
      </w:r>
      <w:r>
        <w:rPr>
          <w:rFonts w:hint="eastAsia"/>
          <w:sz w:val="30"/>
          <w:szCs w:val="30"/>
        </w:rPr>
        <w:t>万元，部分用于日常生活开支和赌“六合彩”，出逃时携带库存现金</w:t>
      </w:r>
      <w:r>
        <w:rPr>
          <w:rFonts w:hint="eastAsia"/>
          <w:sz w:val="30"/>
          <w:szCs w:val="30"/>
        </w:rPr>
        <w:t>13000</w:t>
      </w:r>
      <w:r>
        <w:rPr>
          <w:rFonts w:hint="eastAsia"/>
          <w:sz w:val="30"/>
          <w:szCs w:val="30"/>
        </w:rPr>
        <w:t>元，余款被告人陈运波以记不起为由拒不交待去向。</w:t>
      </w:r>
    </w:p>
    <w:p w:rsidR="0008555A" w:rsidRDefault="0008555A">
      <w:pPr>
        <w:spacing w:line="500" w:lineRule="atLeast"/>
        <w:ind w:firstLine="600"/>
        <w:divId w:val="929629545"/>
        <w:rPr>
          <w:rFonts w:hint="eastAsia"/>
          <w:sz w:val="30"/>
          <w:szCs w:val="30"/>
        </w:rPr>
      </w:pPr>
      <w:r>
        <w:rPr>
          <w:rFonts w:hint="eastAsia"/>
          <w:sz w:val="30"/>
          <w:szCs w:val="30"/>
        </w:rPr>
        <w:t>上述事实，被告人在开庭审理过程中亦无异议，且有惠来县人民检察院立案决定书，抓获经过，惠来县公路局关于“陈运波事件”造成资金损失的情况汇报、关于陈运波涉嫌犯罪外逃及局帐务清查的情况说明、关于陈运波的基本情况、关于解聘陈运波同志职务的通知、关于给予陈运波除名处分的决定，中共惠来县纪律检查委员会关于陈运波所犯错误的处分决定，惠来县弘德会计师事务所的报告书，在逃人员登记表，内部往来分类账、现金明细账、银行存款日记账、付款凭证、欠款单据、收款收据、转账凭证、发票、对账单、报销单，证人林某</w:t>
      </w:r>
      <w:r>
        <w:rPr>
          <w:rFonts w:hint="eastAsia"/>
          <w:sz w:val="30"/>
          <w:szCs w:val="30"/>
        </w:rPr>
        <w:t>1</w:t>
      </w:r>
      <w:r>
        <w:rPr>
          <w:rFonts w:hint="eastAsia"/>
          <w:sz w:val="30"/>
          <w:szCs w:val="30"/>
        </w:rPr>
        <w:t>、魏某、黄某、胡某、林某</w:t>
      </w:r>
      <w:r>
        <w:rPr>
          <w:rFonts w:hint="eastAsia"/>
          <w:sz w:val="30"/>
          <w:szCs w:val="30"/>
        </w:rPr>
        <w:t>2</w:t>
      </w:r>
      <w:r>
        <w:rPr>
          <w:rFonts w:hint="eastAsia"/>
          <w:sz w:val="30"/>
          <w:szCs w:val="30"/>
        </w:rPr>
        <w:t>、赖某、林某</w:t>
      </w:r>
      <w:r>
        <w:rPr>
          <w:rFonts w:hint="eastAsia"/>
          <w:sz w:val="30"/>
          <w:szCs w:val="30"/>
        </w:rPr>
        <w:t>3</w:t>
      </w:r>
      <w:r>
        <w:rPr>
          <w:rFonts w:hint="eastAsia"/>
          <w:sz w:val="30"/>
          <w:szCs w:val="30"/>
        </w:rPr>
        <w:t>、许某、林某</w:t>
      </w:r>
      <w:r>
        <w:rPr>
          <w:rFonts w:hint="eastAsia"/>
          <w:sz w:val="30"/>
          <w:szCs w:val="30"/>
        </w:rPr>
        <w:t>4</w:t>
      </w:r>
      <w:r>
        <w:rPr>
          <w:rFonts w:hint="eastAsia"/>
          <w:sz w:val="30"/>
          <w:szCs w:val="30"/>
        </w:rPr>
        <w:t>、陈某</w:t>
      </w:r>
      <w:r>
        <w:rPr>
          <w:rFonts w:hint="eastAsia"/>
          <w:sz w:val="30"/>
          <w:szCs w:val="30"/>
        </w:rPr>
        <w:t>1</w:t>
      </w:r>
      <w:r>
        <w:rPr>
          <w:rFonts w:hint="eastAsia"/>
          <w:sz w:val="30"/>
          <w:szCs w:val="30"/>
        </w:rPr>
        <w:t>、刘某、陈某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、苏某、林某</w:t>
      </w:r>
      <w:r>
        <w:rPr>
          <w:rFonts w:hint="eastAsia"/>
          <w:sz w:val="30"/>
          <w:szCs w:val="30"/>
        </w:rPr>
        <w:t>5</w:t>
      </w:r>
      <w:r>
        <w:rPr>
          <w:rFonts w:hint="eastAsia"/>
          <w:sz w:val="30"/>
          <w:szCs w:val="30"/>
        </w:rPr>
        <w:t>的证言，本院（</w:t>
      </w:r>
      <w:r>
        <w:rPr>
          <w:rFonts w:hint="eastAsia"/>
          <w:sz w:val="30"/>
          <w:szCs w:val="30"/>
        </w:rPr>
        <w:t>2003</w:t>
      </w:r>
      <w:r>
        <w:rPr>
          <w:rFonts w:hint="eastAsia"/>
          <w:sz w:val="30"/>
          <w:szCs w:val="30"/>
        </w:rPr>
        <w:t>）惠刑初字第</w:t>
      </w:r>
      <w:r>
        <w:rPr>
          <w:rFonts w:hint="eastAsia"/>
          <w:sz w:val="30"/>
          <w:szCs w:val="30"/>
        </w:rPr>
        <w:t>117</w:t>
      </w:r>
      <w:r>
        <w:rPr>
          <w:rFonts w:hint="eastAsia"/>
          <w:sz w:val="30"/>
          <w:szCs w:val="30"/>
        </w:rPr>
        <w:t>号刑事判决书及惠来县人民检察院不起诉决定书，户籍证明，被告人的供述等证据证实，足以认定。</w:t>
      </w:r>
    </w:p>
    <w:p w:rsidR="0008555A" w:rsidRDefault="0008555A">
      <w:pPr>
        <w:spacing w:line="500" w:lineRule="atLeast"/>
        <w:ind w:firstLine="600"/>
        <w:divId w:val="508259006"/>
        <w:rPr>
          <w:rFonts w:hint="eastAsia"/>
          <w:sz w:val="30"/>
          <w:szCs w:val="30"/>
        </w:rPr>
      </w:pPr>
      <w:r>
        <w:rPr>
          <w:rFonts w:hint="eastAsia"/>
          <w:sz w:val="30"/>
          <w:szCs w:val="30"/>
        </w:rPr>
        <w:t>本院认为，被告人陈运波无视国法，身为国家工作人员，利用其职务上的便利，挪用公款</w:t>
      </w:r>
      <w:r>
        <w:rPr>
          <w:rFonts w:hint="eastAsia"/>
          <w:sz w:val="30"/>
          <w:szCs w:val="30"/>
        </w:rPr>
        <w:t>4598445.08</w:t>
      </w:r>
      <w:r>
        <w:rPr>
          <w:rFonts w:hint="eastAsia"/>
          <w:sz w:val="30"/>
          <w:szCs w:val="30"/>
        </w:rPr>
        <w:t>元不退还，情节严重，其行为已构成挪用公款罪。公诉机关指控被告人所犯罪名成立，本院予以支持。鉴于被告人归案后能如实供述其犯罪事实，当庭认罪，可予从轻处罚。根据被告人的犯罪事实、犯罪性质、情节以及对社会的危害程度，依照《中华人民共和国刑法》第三百八十四条第一款、第六十七条第三款，《最高人民法院、最高人民检察院关于办理贪污贿赂刑事案件适用法律若干问题的解释》第六条第（一）项之规定，判决如下：</w:t>
      </w:r>
    </w:p>
    <w:p w:rsidR="0008555A" w:rsidRDefault="0008555A">
      <w:pPr>
        <w:spacing w:line="500" w:lineRule="atLeast"/>
        <w:ind w:firstLine="600"/>
        <w:divId w:val="860246355"/>
        <w:rPr>
          <w:rFonts w:hint="eastAsia"/>
          <w:sz w:val="30"/>
          <w:szCs w:val="30"/>
        </w:rPr>
      </w:pPr>
      <w:r>
        <w:rPr>
          <w:rFonts w:hint="eastAsia"/>
          <w:sz w:val="30"/>
          <w:szCs w:val="30"/>
        </w:rPr>
        <w:t>被告人陈运波犯挪用公款罪，判处有期徒刑九年。</w:t>
      </w:r>
    </w:p>
    <w:p w:rsidR="0008555A" w:rsidRDefault="0008555A">
      <w:pPr>
        <w:spacing w:line="500" w:lineRule="atLeast"/>
        <w:ind w:firstLine="600"/>
        <w:divId w:val="205219464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日止）。</w:t>
      </w:r>
    </w:p>
    <w:p w:rsidR="0008555A" w:rsidRDefault="0008555A">
      <w:pPr>
        <w:spacing w:line="500" w:lineRule="atLeast"/>
        <w:ind w:firstLine="600"/>
        <w:divId w:val="685207541"/>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08555A" w:rsidRDefault="0008555A">
      <w:pPr>
        <w:spacing w:line="500" w:lineRule="atLeast"/>
        <w:jc w:val="right"/>
        <w:divId w:val="761953334"/>
        <w:rPr>
          <w:rFonts w:hint="eastAsia"/>
          <w:sz w:val="30"/>
          <w:szCs w:val="30"/>
        </w:rPr>
      </w:pPr>
      <w:r>
        <w:rPr>
          <w:rFonts w:hint="eastAsia"/>
          <w:sz w:val="30"/>
          <w:szCs w:val="30"/>
        </w:rPr>
        <w:t>审　判　长　　柯南雄</w:t>
      </w:r>
    </w:p>
    <w:p w:rsidR="0008555A" w:rsidRDefault="0008555A">
      <w:pPr>
        <w:spacing w:line="500" w:lineRule="atLeast"/>
        <w:jc w:val="right"/>
        <w:divId w:val="1277787639"/>
        <w:rPr>
          <w:rFonts w:hint="eastAsia"/>
          <w:sz w:val="30"/>
          <w:szCs w:val="30"/>
        </w:rPr>
      </w:pPr>
      <w:r>
        <w:rPr>
          <w:rFonts w:hint="eastAsia"/>
          <w:sz w:val="30"/>
          <w:szCs w:val="30"/>
        </w:rPr>
        <w:t>人民陪审员　　蒋晓宜</w:t>
      </w:r>
    </w:p>
    <w:p w:rsidR="0008555A" w:rsidRDefault="0008555A">
      <w:pPr>
        <w:spacing w:line="500" w:lineRule="atLeast"/>
        <w:jc w:val="right"/>
        <w:divId w:val="690033998"/>
        <w:rPr>
          <w:rFonts w:hint="eastAsia"/>
          <w:sz w:val="30"/>
          <w:szCs w:val="30"/>
        </w:rPr>
      </w:pPr>
      <w:r>
        <w:rPr>
          <w:rFonts w:hint="eastAsia"/>
          <w:sz w:val="30"/>
          <w:szCs w:val="30"/>
        </w:rPr>
        <w:t>人民陪审员　　张美卿</w:t>
      </w:r>
    </w:p>
    <w:p w:rsidR="0008555A" w:rsidRDefault="0008555A">
      <w:pPr>
        <w:spacing w:line="500" w:lineRule="atLeast"/>
        <w:jc w:val="right"/>
        <w:divId w:val="1387072210"/>
        <w:rPr>
          <w:rFonts w:hint="eastAsia"/>
          <w:sz w:val="30"/>
          <w:szCs w:val="30"/>
        </w:rPr>
      </w:pPr>
      <w:r>
        <w:rPr>
          <w:rFonts w:hint="eastAsia"/>
          <w:sz w:val="30"/>
          <w:szCs w:val="30"/>
        </w:rPr>
        <w:t>二〇一九年二月十三日</w:t>
      </w:r>
    </w:p>
    <w:p w:rsidR="0008555A" w:rsidRDefault="0008555A">
      <w:pPr>
        <w:spacing w:line="500" w:lineRule="atLeast"/>
        <w:jc w:val="right"/>
        <w:divId w:val="365985220"/>
        <w:rPr>
          <w:rFonts w:hint="eastAsia"/>
          <w:sz w:val="30"/>
          <w:szCs w:val="30"/>
        </w:rPr>
      </w:pPr>
      <w:r>
        <w:rPr>
          <w:rFonts w:hint="eastAsia"/>
          <w:sz w:val="30"/>
          <w:szCs w:val="30"/>
        </w:rPr>
        <w:t>书　记　员　　严梅丹</w:t>
      </w:r>
    </w:p>
    <w:p w:rsidR="0008555A" w:rsidRDefault="0008555A">
      <w:pPr>
        <w:spacing w:line="500" w:lineRule="atLeast"/>
        <w:ind w:firstLine="600"/>
        <w:divId w:val="1986542142"/>
        <w:rPr>
          <w:rFonts w:hint="eastAsia"/>
          <w:sz w:val="30"/>
          <w:szCs w:val="30"/>
        </w:rPr>
      </w:pPr>
      <w:r>
        <w:rPr>
          <w:rFonts w:hint="eastAsia"/>
          <w:sz w:val="30"/>
          <w:szCs w:val="30"/>
        </w:rPr>
        <w:t>附相关法律条文：</w:t>
      </w:r>
    </w:p>
    <w:p w:rsidR="0008555A" w:rsidRDefault="0008555A">
      <w:pPr>
        <w:spacing w:line="500" w:lineRule="atLeast"/>
        <w:ind w:firstLine="600"/>
        <w:divId w:val="6905857"/>
        <w:rPr>
          <w:rFonts w:hint="eastAsia"/>
          <w:sz w:val="30"/>
          <w:szCs w:val="30"/>
        </w:rPr>
      </w:pPr>
      <w:r>
        <w:rPr>
          <w:rFonts w:hint="eastAsia"/>
          <w:sz w:val="30"/>
          <w:szCs w:val="30"/>
        </w:rPr>
        <w:t>《中华人民共和国刑法》</w:t>
      </w:r>
    </w:p>
    <w:p w:rsidR="0008555A" w:rsidRDefault="0008555A">
      <w:pPr>
        <w:spacing w:line="500" w:lineRule="atLeast"/>
        <w:ind w:firstLine="600"/>
        <w:divId w:val="89208013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8555A" w:rsidRDefault="0008555A">
      <w:pPr>
        <w:spacing w:line="500" w:lineRule="atLeast"/>
        <w:ind w:firstLine="600"/>
        <w:divId w:val="4461269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8555A" w:rsidRDefault="0008555A">
      <w:pPr>
        <w:spacing w:line="500" w:lineRule="atLeast"/>
        <w:ind w:firstLine="600"/>
        <w:divId w:val="198281051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08555A" w:rsidRDefault="0008555A">
      <w:pPr>
        <w:spacing w:line="500" w:lineRule="atLeast"/>
        <w:ind w:firstLine="600"/>
        <w:divId w:val="183835638"/>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08555A" w:rsidRDefault="0008555A">
      <w:pPr>
        <w:spacing w:line="500" w:lineRule="atLeast"/>
        <w:ind w:firstLine="600"/>
        <w:divId w:val="1223099291"/>
        <w:rPr>
          <w:rFonts w:hint="eastAsia"/>
          <w:sz w:val="30"/>
          <w:szCs w:val="30"/>
        </w:rPr>
      </w:pPr>
      <w:r>
        <w:rPr>
          <w:rFonts w:hint="eastAsia"/>
          <w:sz w:val="30"/>
          <w:szCs w:val="30"/>
        </w:rPr>
        <w:t>挪用用于救灾、抢险、防汛、优抚、扶贫、移民、救济款物归个人使用的，从重处罚。</w:t>
      </w:r>
    </w:p>
    <w:p w:rsidR="0008555A" w:rsidRDefault="0008555A">
      <w:pPr>
        <w:spacing w:line="500" w:lineRule="atLeast"/>
        <w:ind w:firstLine="600"/>
        <w:divId w:val="1448771348"/>
        <w:rPr>
          <w:rFonts w:hint="eastAsia"/>
          <w:sz w:val="30"/>
          <w:szCs w:val="30"/>
        </w:rPr>
      </w:pPr>
      <w:r>
        <w:rPr>
          <w:rFonts w:hint="eastAsia"/>
          <w:sz w:val="30"/>
          <w:szCs w:val="30"/>
        </w:rPr>
        <w:t>《最高人民法院、最高人民检察院关于办理贪污贿赂刑事案</w:t>
      </w:r>
    </w:p>
    <w:p w:rsidR="0008555A" w:rsidRDefault="0008555A">
      <w:pPr>
        <w:spacing w:line="500" w:lineRule="atLeast"/>
        <w:ind w:firstLine="600"/>
        <w:divId w:val="1035665944"/>
        <w:rPr>
          <w:rFonts w:hint="eastAsia"/>
          <w:sz w:val="30"/>
          <w:szCs w:val="30"/>
        </w:rPr>
      </w:pPr>
      <w:r>
        <w:rPr>
          <w:rFonts w:hint="eastAsia"/>
          <w:sz w:val="30"/>
          <w:szCs w:val="30"/>
        </w:rPr>
        <w:t>件适用法律若干问题的解释》</w:t>
      </w:r>
    </w:p>
    <w:p w:rsidR="0008555A" w:rsidRDefault="0008555A">
      <w:pPr>
        <w:spacing w:line="500" w:lineRule="atLeast"/>
        <w:ind w:firstLine="600"/>
        <w:divId w:val="1766488119"/>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08555A" w:rsidRDefault="0008555A">
      <w:pPr>
        <w:spacing w:line="500" w:lineRule="atLeast"/>
        <w:ind w:firstLine="600"/>
        <w:divId w:val="203912619"/>
        <w:rPr>
          <w:rFonts w:hint="eastAsia"/>
          <w:sz w:val="30"/>
          <w:szCs w:val="30"/>
        </w:rPr>
      </w:pPr>
      <w:r>
        <w:rPr>
          <w:rFonts w:hint="eastAsia"/>
          <w:sz w:val="30"/>
          <w:szCs w:val="30"/>
        </w:rPr>
        <w:t>（一）挪用公款数额在二百万元以上的；</w:t>
      </w:r>
    </w:p>
    <w:p w:rsidR="0008555A" w:rsidRDefault="0008555A">
      <w:pPr>
        <w:spacing w:line="500" w:lineRule="atLeast"/>
        <w:ind w:firstLine="600"/>
        <w:divId w:val="1361978424"/>
        <w:rPr>
          <w:rFonts w:hint="eastAsia"/>
          <w:sz w:val="30"/>
          <w:szCs w:val="30"/>
        </w:rPr>
      </w:pPr>
      <w:r>
        <w:rPr>
          <w:rFonts w:hint="eastAsia"/>
          <w:sz w:val="30"/>
          <w:szCs w:val="30"/>
        </w:rPr>
        <w:t>（二）挪用救灾、抢险、防汛、优抚、扶贫、移民、救济特定款物，数额在一百万元以上不满二百万元的；</w:t>
      </w:r>
    </w:p>
    <w:p w:rsidR="0008555A" w:rsidRDefault="0008555A">
      <w:pPr>
        <w:spacing w:line="500" w:lineRule="atLeast"/>
        <w:ind w:firstLine="600"/>
        <w:divId w:val="383262198"/>
        <w:rPr>
          <w:rFonts w:hint="eastAsia"/>
          <w:sz w:val="30"/>
          <w:szCs w:val="30"/>
        </w:rPr>
      </w:pPr>
      <w:r>
        <w:rPr>
          <w:rFonts w:hint="eastAsia"/>
          <w:sz w:val="30"/>
          <w:szCs w:val="30"/>
        </w:rPr>
        <w:t>（三）挪用公款不退还，数额在一百万元以上不满二百万元的；</w:t>
      </w:r>
    </w:p>
    <w:p w:rsidR="0008555A" w:rsidRDefault="0008555A">
      <w:pPr>
        <w:spacing w:line="500" w:lineRule="atLeast"/>
        <w:ind w:firstLine="600"/>
        <w:divId w:val="2141918389"/>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555A" w:rsidRDefault="0008555A" w:rsidP="0008555A">
      <w:pPr>
        <w:rPr>
          <w:rFonts w:hint="eastAsia"/>
        </w:rPr>
      </w:pPr>
      <w:r>
        <w:separator/>
      </w:r>
    </w:p>
  </w:endnote>
  <w:endnote w:type="continuationSeparator" w:id="0">
    <w:p w:rsidR="0008555A" w:rsidRDefault="0008555A" w:rsidP="000855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555A" w:rsidRDefault="0008555A" w:rsidP="0008555A">
      <w:pPr>
        <w:rPr>
          <w:rFonts w:hint="eastAsia"/>
        </w:rPr>
      </w:pPr>
      <w:r>
        <w:separator/>
      </w:r>
    </w:p>
  </w:footnote>
  <w:footnote w:type="continuationSeparator" w:id="0">
    <w:p w:rsidR="0008555A" w:rsidRDefault="0008555A" w:rsidP="000855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555A"/>
    <w:rsid w:val="0008555A"/>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555A"/>
    <w:pPr>
      <w:tabs>
        <w:tab w:val="center" w:pos="4153"/>
        <w:tab w:val="right" w:pos="8306"/>
      </w:tabs>
      <w:snapToGrid w:val="0"/>
      <w:jc w:val="center"/>
    </w:pPr>
    <w:rPr>
      <w:sz w:val="18"/>
      <w:szCs w:val="18"/>
    </w:rPr>
  </w:style>
  <w:style w:type="character" w:customStyle="1" w:styleId="a4">
    <w:name w:val="页眉 字符"/>
    <w:basedOn w:val="a0"/>
    <w:link w:val="a3"/>
    <w:uiPriority w:val="99"/>
    <w:rsid w:val="0008555A"/>
    <w:rPr>
      <w:rFonts w:ascii="宋体" w:eastAsia="宋体" w:hAnsi="宋体" w:cs="宋体"/>
      <w:sz w:val="18"/>
      <w:szCs w:val="18"/>
    </w:rPr>
  </w:style>
  <w:style w:type="paragraph" w:styleId="a5">
    <w:name w:val="footer"/>
    <w:basedOn w:val="a"/>
    <w:link w:val="a6"/>
    <w:uiPriority w:val="99"/>
    <w:unhideWhenUsed/>
    <w:rsid w:val="0008555A"/>
    <w:pPr>
      <w:tabs>
        <w:tab w:val="center" w:pos="4153"/>
        <w:tab w:val="right" w:pos="8306"/>
      </w:tabs>
      <w:snapToGrid w:val="0"/>
    </w:pPr>
    <w:rPr>
      <w:sz w:val="18"/>
      <w:szCs w:val="18"/>
    </w:rPr>
  </w:style>
  <w:style w:type="character" w:customStyle="1" w:styleId="a6">
    <w:name w:val="页脚 字符"/>
    <w:basedOn w:val="a0"/>
    <w:link w:val="a5"/>
    <w:uiPriority w:val="99"/>
    <w:rsid w:val="000855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5857">
      <w:marLeft w:val="0"/>
      <w:marRight w:val="0"/>
      <w:marTop w:val="10"/>
      <w:marBottom w:val="10"/>
      <w:divBdr>
        <w:top w:val="none" w:sz="0" w:space="0" w:color="auto"/>
        <w:left w:val="none" w:sz="0" w:space="0" w:color="auto"/>
        <w:bottom w:val="none" w:sz="0" w:space="0" w:color="auto"/>
        <w:right w:val="none" w:sz="0" w:space="0" w:color="auto"/>
      </w:divBdr>
    </w:div>
    <w:div w:id="108938306">
      <w:marLeft w:val="0"/>
      <w:marRight w:val="0"/>
      <w:marTop w:val="10"/>
      <w:marBottom w:val="10"/>
      <w:divBdr>
        <w:top w:val="none" w:sz="0" w:space="0" w:color="auto"/>
        <w:left w:val="none" w:sz="0" w:space="0" w:color="auto"/>
        <w:bottom w:val="none" w:sz="0" w:space="0" w:color="auto"/>
        <w:right w:val="none" w:sz="0" w:space="0" w:color="auto"/>
      </w:divBdr>
    </w:div>
    <w:div w:id="183835638">
      <w:marLeft w:val="0"/>
      <w:marRight w:val="0"/>
      <w:marTop w:val="10"/>
      <w:marBottom w:val="10"/>
      <w:divBdr>
        <w:top w:val="none" w:sz="0" w:space="0" w:color="auto"/>
        <w:left w:val="none" w:sz="0" w:space="0" w:color="auto"/>
        <w:bottom w:val="none" w:sz="0" w:space="0" w:color="auto"/>
        <w:right w:val="none" w:sz="0" w:space="0" w:color="auto"/>
      </w:divBdr>
    </w:div>
    <w:div w:id="203912619">
      <w:marLeft w:val="0"/>
      <w:marRight w:val="0"/>
      <w:marTop w:val="10"/>
      <w:marBottom w:val="10"/>
      <w:divBdr>
        <w:top w:val="none" w:sz="0" w:space="0" w:color="auto"/>
        <w:left w:val="none" w:sz="0" w:space="0" w:color="auto"/>
        <w:bottom w:val="none" w:sz="0" w:space="0" w:color="auto"/>
        <w:right w:val="none" w:sz="0" w:space="0" w:color="auto"/>
      </w:divBdr>
    </w:div>
    <w:div w:id="227888460">
      <w:marLeft w:val="0"/>
      <w:marRight w:val="0"/>
      <w:marTop w:val="10"/>
      <w:marBottom w:val="10"/>
      <w:divBdr>
        <w:top w:val="none" w:sz="0" w:space="0" w:color="auto"/>
        <w:left w:val="none" w:sz="0" w:space="0" w:color="auto"/>
        <w:bottom w:val="none" w:sz="0" w:space="0" w:color="auto"/>
        <w:right w:val="none" w:sz="0" w:space="0" w:color="auto"/>
      </w:divBdr>
    </w:div>
    <w:div w:id="365985220">
      <w:marLeft w:val="0"/>
      <w:marRight w:val="720"/>
      <w:marTop w:val="10"/>
      <w:marBottom w:val="10"/>
      <w:divBdr>
        <w:top w:val="none" w:sz="0" w:space="0" w:color="auto"/>
        <w:left w:val="none" w:sz="0" w:space="0" w:color="auto"/>
        <w:bottom w:val="none" w:sz="0" w:space="0" w:color="auto"/>
        <w:right w:val="none" w:sz="0" w:space="0" w:color="auto"/>
      </w:divBdr>
    </w:div>
    <w:div w:id="383262198">
      <w:marLeft w:val="0"/>
      <w:marRight w:val="0"/>
      <w:marTop w:val="10"/>
      <w:marBottom w:val="10"/>
      <w:divBdr>
        <w:top w:val="none" w:sz="0" w:space="0" w:color="auto"/>
        <w:left w:val="none" w:sz="0" w:space="0" w:color="auto"/>
        <w:bottom w:val="none" w:sz="0" w:space="0" w:color="auto"/>
        <w:right w:val="none" w:sz="0" w:space="0" w:color="auto"/>
      </w:divBdr>
    </w:div>
    <w:div w:id="446126987">
      <w:marLeft w:val="0"/>
      <w:marRight w:val="0"/>
      <w:marTop w:val="10"/>
      <w:marBottom w:val="10"/>
      <w:divBdr>
        <w:top w:val="none" w:sz="0" w:space="0" w:color="auto"/>
        <w:left w:val="none" w:sz="0" w:space="0" w:color="auto"/>
        <w:bottom w:val="none" w:sz="0" w:space="0" w:color="auto"/>
        <w:right w:val="none" w:sz="0" w:space="0" w:color="auto"/>
      </w:divBdr>
    </w:div>
    <w:div w:id="508259006">
      <w:marLeft w:val="0"/>
      <w:marRight w:val="0"/>
      <w:marTop w:val="10"/>
      <w:marBottom w:val="10"/>
      <w:divBdr>
        <w:top w:val="none" w:sz="0" w:space="0" w:color="auto"/>
        <w:left w:val="none" w:sz="0" w:space="0" w:color="auto"/>
        <w:bottom w:val="none" w:sz="0" w:space="0" w:color="auto"/>
        <w:right w:val="none" w:sz="0" w:space="0" w:color="auto"/>
      </w:divBdr>
    </w:div>
    <w:div w:id="597523424">
      <w:marLeft w:val="0"/>
      <w:marRight w:val="0"/>
      <w:marTop w:val="10"/>
      <w:marBottom w:val="10"/>
      <w:divBdr>
        <w:top w:val="none" w:sz="0" w:space="0" w:color="auto"/>
        <w:left w:val="none" w:sz="0" w:space="0" w:color="auto"/>
        <w:bottom w:val="none" w:sz="0" w:space="0" w:color="auto"/>
        <w:right w:val="none" w:sz="0" w:space="0" w:color="auto"/>
      </w:divBdr>
    </w:div>
    <w:div w:id="685207541">
      <w:marLeft w:val="0"/>
      <w:marRight w:val="0"/>
      <w:marTop w:val="10"/>
      <w:marBottom w:val="10"/>
      <w:divBdr>
        <w:top w:val="none" w:sz="0" w:space="0" w:color="auto"/>
        <w:left w:val="none" w:sz="0" w:space="0" w:color="auto"/>
        <w:bottom w:val="none" w:sz="0" w:space="0" w:color="auto"/>
        <w:right w:val="none" w:sz="0" w:space="0" w:color="auto"/>
      </w:divBdr>
    </w:div>
    <w:div w:id="690033998">
      <w:marLeft w:val="0"/>
      <w:marRight w:val="720"/>
      <w:marTop w:val="10"/>
      <w:marBottom w:val="10"/>
      <w:divBdr>
        <w:top w:val="none" w:sz="0" w:space="0" w:color="auto"/>
        <w:left w:val="none" w:sz="0" w:space="0" w:color="auto"/>
        <w:bottom w:val="none" w:sz="0" w:space="0" w:color="auto"/>
        <w:right w:val="none" w:sz="0" w:space="0" w:color="auto"/>
      </w:divBdr>
    </w:div>
    <w:div w:id="731585295">
      <w:marLeft w:val="0"/>
      <w:marRight w:val="0"/>
      <w:marTop w:val="10"/>
      <w:marBottom w:val="10"/>
      <w:divBdr>
        <w:top w:val="none" w:sz="0" w:space="0" w:color="auto"/>
        <w:left w:val="none" w:sz="0" w:space="0" w:color="auto"/>
        <w:bottom w:val="none" w:sz="0" w:space="0" w:color="auto"/>
        <w:right w:val="none" w:sz="0" w:space="0" w:color="auto"/>
      </w:divBdr>
    </w:div>
    <w:div w:id="761953334">
      <w:marLeft w:val="0"/>
      <w:marRight w:val="720"/>
      <w:marTop w:val="10"/>
      <w:marBottom w:val="10"/>
      <w:divBdr>
        <w:top w:val="none" w:sz="0" w:space="0" w:color="auto"/>
        <w:left w:val="none" w:sz="0" w:space="0" w:color="auto"/>
        <w:bottom w:val="none" w:sz="0" w:space="0" w:color="auto"/>
        <w:right w:val="none" w:sz="0" w:space="0" w:color="auto"/>
      </w:divBdr>
    </w:div>
    <w:div w:id="860246355">
      <w:marLeft w:val="0"/>
      <w:marRight w:val="0"/>
      <w:marTop w:val="10"/>
      <w:marBottom w:val="10"/>
      <w:divBdr>
        <w:top w:val="none" w:sz="0" w:space="0" w:color="auto"/>
        <w:left w:val="none" w:sz="0" w:space="0" w:color="auto"/>
        <w:bottom w:val="none" w:sz="0" w:space="0" w:color="auto"/>
        <w:right w:val="none" w:sz="0" w:space="0" w:color="auto"/>
      </w:divBdr>
    </w:div>
    <w:div w:id="892080133">
      <w:marLeft w:val="0"/>
      <w:marRight w:val="0"/>
      <w:marTop w:val="10"/>
      <w:marBottom w:val="10"/>
      <w:divBdr>
        <w:top w:val="none" w:sz="0" w:space="0" w:color="auto"/>
        <w:left w:val="none" w:sz="0" w:space="0" w:color="auto"/>
        <w:bottom w:val="none" w:sz="0" w:space="0" w:color="auto"/>
        <w:right w:val="none" w:sz="0" w:space="0" w:color="auto"/>
      </w:divBdr>
    </w:div>
    <w:div w:id="929629545">
      <w:marLeft w:val="0"/>
      <w:marRight w:val="0"/>
      <w:marTop w:val="10"/>
      <w:marBottom w:val="10"/>
      <w:divBdr>
        <w:top w:val="none" w:sz="0" w:space="0" w:color="auto"/>
        <w:left w:val="none" w:sz="0" w:space="0" w:color="auto"/>
        <w:bottom w:val="none" w:sz="0" w:space="0" w:color="auto"/>
        <w:right w:val="none" w:sz="0" w:space="0" w:color="auto"/>
      </w:divBdr>
    </w:div>
    <w:div w:id="1035665944">
      <w:marLeft w:val="0"/>
      <w:marRight w:val="0"/>
      <w:marTop w:val="10"/>
      <w:marBottom w:val="10"/>
      <w:divBdr>
        <w:top w:val="none" w:sz="0" w:space="0" w:color="auto"/>
        <w:left w:val="none" w:sz="0" w:space="0" w:color="auto"/>
        <w:bottom w:val="none" w:sz="0" w:space="0" w:color="auto"/>
        <w:right w:val="none" w:sz="0" w:space="0" w:color="auto"/>
      </w:divBdr>
    </w:div>
    <w:div w:id="1223099291">
      <w:marLeft w:val="0"/>
      <w:marRight w:val="0"/>
      <w:marTop w:val="10"/>
      <w:marBottom w:val="10"/>
      <w:divBdr>
        <w:top w:val="none" w:sz="0" w:space="0" w:color="auto"/>
        <w:left w:val="none" w:sz="0" w:space="0" w:color="auto"/>
        <w:bottom w:val="none" w:sz="0" w:space="0" w:color="auto"/>
        <w:right w:val="none" w:sz="0" w:space="0" w:color="auto"/>
      </w:divBdr>
    </w:div>
    <w:div w:id="1277787639">
      <w:marLeft w:val="0"/>
      <w:marRight w:val="720"/>
      <w:marTop w:val="10"/>
      <w:marBottom w:val="10"/>
      <w:divBdr>
        <w:top w:val="none" w:sz="0" w:space="0" w:color="auto"/>
        <w:left w:val="none" w:sz="0" w:space="0" w:color="auto"/>
        <w:bottom w:val="none" w:sz="0" w:space="0" w:color="auto"/>
        <w:right w:val="none" w:sz="0" w:space="0" w:color="auto"/>
      </w:divBdr>
    </w:div>
    <w:div w:id="1361978424">
      <w:marLeft w:val="0"/>
      <w:marRight w:val="0"/>
      <w:marTop w:val="10"/>
      <w:marBottom w:val="10"/>
      <w:divBdr>
        <w:top w:val="none" w:sz="0" w:space="0" w:color="auto"/>
        <w:left w:val="none" w:sz="0" w:space="0" w:color="auto"/>
        <w:bottom w:val="none" w:sz="0" w:space="0" w:color="auto"/>
        <w:right w:val="none" w:sz="0" w:space="0" w:color="auto"/>
      </w:divBdr>
    </w:div>
    <w:div w:id="1385056977">
      <w:marLeft w:val="0"/>
      <w:marRight w:val="0"/>
      <w:marTop w:val="10"/>
      <w:marBottom w:val="10"/>
      <w:divBdr>
        <w:top w:val="none" w:sz="0" w:space="0" w:color="auto"/>
        <w:left w:val="none" w:sz="0" w:space="0" w:color="auto"/>
        <w:bottom w:val="none" w:sz="0" w:space="0" w:color="auto"/>
        <w:right w:val="none" w:sz="0" w:space="0" w:color="auto"/>
      </w:divBdr>
    </w:div>
    <w:div w:id="1387072210">
      <w:marLeft w:val="0"/>
      <w:marRight w:val="720"/>
      <w:marTop w:val="10"/>
      <w:marBottom w:val="10"/>
      <w:divBdr>
        <w:top w:val="none" w:sz="0" w:space="0" w:color="auto"/>
        <w:left w:val="none" w:sz="0" w:space="0" w:color="auto"/>
        <w:bottom w:val="none" w:sz="0" w:space="0" w:color="auto"/>
        <w:right w:val="none" w:sz="0" w:space="0" w:color="auto"/>
      </w:divBdr>
    </w:div>
    <w:div w:id="1448771348">
      <w:marLeft w:val="0"/>
      <w:marRight w:val="0"/>
      <w:marTop w:val="10"/>
      <w:marBottom w:val="10"/>
      <w:divBdr>
        <w:top w:val="none" w:sz="0" w:space="0" w:color="auto"/>
        <w:left w:val="none" w:sz="0" w:space="0" w:color="auto"/>
        <w:bottom w:val="none" w:sz="0" w:space="0" w:color="auto"/>
        <w:right w:val="none" w:sz="0" w:space="0" w:color="auto"/>
      </w:divBdr>
    </w:div>
    <w:div w:id="1485926381">
      <w:marLeft w:val="0"/>
      <w:marRight w:val="0"/>
      <w:marTop w:val="10"/>
      <w:marBottom w:val="10"/>
      <w:divBdr>
        <w:top w:val="none" w:sz="0" w:space="0" w:color="auto"/>
        <w:left w:val="none" w:sz="0" w:space="0" w:color="auto"/>
        <w:bottom w:val="none" w:sz="0" w:space="0" w:color="auto"/>
        <w:right w:val="none" w:sz="0" w:space="0" w:color="auto"/>
      </w:divBdr>
    </w:div>
    <w:div w:id="1693149300">
      <w:marLeft w:val="0"/>
      <w:marRight w:val="0"/>
      <w:marTop w:val="10"/>
      <w:marBottom w:val="10"/>
      <w:divBdr>
        <w:top w:val="none" w:sz="0" w:space="0" w:color="auto"/>
        <w:left w:val="none" w:sz="0" w:space="0" w:color="auto"/>
        <w:bottom w:val="none" w:sz="0" w:space="0" w:color="auto"/>
        <w:right w:val="none" w:sz="0" w:space="0" w:color="auto"/>
      </w:divBdr>
    </w:div>
    <w:div w:id="1766488119">
      <w:marLeft w:val="0"/>
      <w:marRight w:val="0"/>
      <w:marTop w:val="10"/>
      <w:marBottom w:val="10"/>
      <w:divBdr>
        <w:top w:val="none" w:sz="0" w:space="0" w:color="auto"/>
        <w:left w:val="none" w:sz="0" w:space="0" w:color="auto"/>
        <w:bottom w:val="none" w:sz="0" w:space="0" w:color="auto"/>
        <w:right w:val="none" w:sz="0" w:space="0" w:color="auto"/>
      </w:divBdr>
    </w:div>
    <w:div w:id="1982810518">
      <w:marLeft w:val="0"/>
      <w:marRight w:val="0"/>
      <w:marTop w:val="10"/>
      <w:marBottom w:val="10"/>
      <w:divBdr>
        <w:top w:val="none" w:sz="0" w:space="0" w:color="auto"/>
        <w:left w:val="none" w:sz="0" w:space="0" w:color="auto"/>
        <w:bottom w:val="none" w:sz="0" w:space="0" w:color="auto"/>
        <w:right w:val="none" w:sz="0" w:space="0" w:color="auto"/>
      </w:divBdr>
    </w:div>
    <w:div w:id="1986542142">
      <w:marLeft w:val="0"/>
      <w:marRight w:val="0"/>
      <w:marTop w:val="10"/>
      <w:marBottom w:val="10"/>
      <w:divBdr>
        <w:top w:val="none" w:sz="0" w:space="0" w:color="auto"/>
        <w:left w:val="none" w:sz="0" w:space="0" w:color="auto"/>
        <w:bottom w:val="none" w:sz="0" w:space="0" w:color="auto"/>
        <w:right w:val="none" w:sz="0" w:space="0" w:color="auto"/>
      </w:divBdr>
    </w:div>
    <w:div w:id="1999116690">
      <w:marLeft w:val="0"/>
      <w:marRight w:val="0"/>
      <w:marTop w:val="10"/>
      <w:marBottom w:val="10"/>
      <w:divBdr>
        <w:top w:val="none" w:sz="0" w:space="0" w:color="auto"/>
        <w:left w:val="none" w:sz="0" w:space="0" w:color="auto"/>
        <w:bottom w:val="none" w:sz="0" w:space="0" w:color="auto"/>
        <w:right w:val="none" w:sz="0" w:space="0" w:color="auto"/>
      </w:divBdr>
    </w:div>
    <w:div w:id="2052194649">
      <w:marLeft w:val="0"/>
      <w:marRight w:val="0"/>
      <w:marTop w:val="10"/>
      <w:marBottom w:val="10"/>
      <w:divBdr>
        <w:top w:val="none" w:sz="0" w:space="0" w:color="auto"/>
        <w:left w:val="none" w:sz="0" w:space="0" w:color="auto"/>
        <w:bottom w:val="none" w:sz="0" w:space="0" w:color="auto"/>
        <w:right w:val="none" w:sz="0" w:space="0" w:color="auto"/>
      </w:divBdr>
    </w:div>
    <w:div w:id="21419183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1950</Characters>
  <Application>Microsoft Office Word</Application>
  <DocSecurity>0</DocSecurity>
  <Lines>16</Lines>
  <Paragraphs>4</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