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98A" w:rsidRDefault="0056498A">
      <w:pPr>
        <w:spacing w:line="500" w:lineRule="atLeast"/>
        <w:jc w:val="center"/>
        <w:divId w:val="1269503073"/>
        <w:rPr>
          <w:rFonts w:ascii="黑体" w:eastAsia="黑体" w:hAnsi="黑体"/>
          <w:sz w:val="36"/>
          <w:szCs w:val="36"/>
        </w:rPr>
      </w:pPr>
      <w:r>
        <w:rPr>
          <w:rFonts w:ascii="黑体" w:eastAsia="黑体" w:hAnsi="黑体" w:hint="eastAsia"/>
          <w:sz w:val="36"/>
          <w:szCs w:val="36"/>
        </w:rPr>
        <w:t>广东省广州市荔湾区人民法院</w:t>
      </w:r>
    </w:p>
    <w:p w:rsidR="0056498A" w:rsidRDefault="0056498A">
      <w:pPr>
        <w:spacing w:line="500" w:lineRule="atLeast"/>
        <w:jc w:val="center"/>
        <w:divId w:val="1455715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498A" w:rsidRDefault="0056498A">
      <w:pPr>
        <w:spacing w:line="500" w:lineRule="atLeast"/>
        <w:jc w:val="right"/>
        <w:divId w:val="16341675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1244</w:t>
      </w:r>
      <w:r>
        <w:rPr>
          <w:rFonts w:hint="eastAsia"/>
          <w:sz w:val="30"/>
          <w:szCs w:val="30"/>
        </w:rPr>
        <w:t>号</w:t>
      </w:r>
    </w:p>
    <w:p w:rsidR="0056498A" w:rsidRDefault="0056498A">
      <w:pPr>
        <w:spacing w:line="500" w:lineRule="atLeast"/>
        <w:ind w:firstLine="600"/>
        <w:divId w:val="1304582959"/>
        <w:rPr>
          <w:rFonts w:hint="eastAsia"/>
          <w:sz w:val="30"/>
          <w:szCs w:val="30"/>
        </w:rPr>
      </w:pPr>
      <w:r>
        <w:rPr>
          <w:rFonts w:hint="eastAsia"/>
          <w:sz w:val="30"/>
          <w:szCs w:val="30"/>
        </w:rPr>
        <w:t>公诉机关广州市荔湾区人民检察院。</w:t>
      </w:r>
    </w:p>
    <w:p w:rsidR="0056498A" w:rsidRDefault="0056498A">
      <w:pPr>
        <w:spacing w:line="500" w:lineRule="atLeast"/>
        <w:ind w:firstLine="600"/>
        <w:divId w:val="1180200841"/>
        <w:rPr>
          <w:rFonts w:hint="eastAsia"/>
          <w:sz w:val="30"/>
          <w:szCs w:val="30"/>
        </w:rPr>
      </w:pPr>
      <w:r>
        <w:rPr>
          <w:rFonts w:hint="eastAsia"/>
          <w:sz w:val="30"/>
          <w:szCs w:val="30"/>
        </w:rPr>
        <w:t>被告人陈锦冰，女，</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日出生，汉族，文化程度硕士，中共党员，广州市电车公司原党委书记，住广州市荔湾区。因涉嫌犯贪污罪于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日被取保候审。</w:t>
      </w:r>
    </w:p>
    <w:p w:rsidR="0056498A" w:rsidRDefault="0056498A">
      <w:pPr>
        <w:spacing w:line="500" w:lineRule="atLeast"/>
        <w:ind w:firstLine="600"/>
        <w:divId w:val="213928414"/>
        <w:rPr>
          <w:rFonts w:hint="eastAsia"/>
          <w:sz w:val="30"/>
          <w:szCs w:val="30"/>
        </w:rPr>
      </w:pPr>
      <w:r>
        <w:rPr>
          <w:rFonts w:hint="eastAsia"/>
          <w:sz w:val="30"/>
          <w:szCs w:val="30"/>
        </w:rPr>
        <w:t>辩护人李伟东、钟浩荣，广东金鹏律师事务所律师。</w:t>
      </w:r>
    </w:p>
    <w:p w:rsidR="0056498A" w:rsidRDefault="0056498A">
      <w:pPr>
        <w:spacing w:line="500" w:lineRule="atLeast"/>
        <w:ind w:firstLine="600"/>
        <w:divId w:val="1565525791"/>
        <w:rPr>
          <w:rFonts w:hint="eastAsia"/>
          <w:sz w:val="30"/>
          <w:szCs w:val="30"/>
        </w:rPr>
      </w:pPr>
      <w:r>
        <w:rPr>
          <w:rFonts w:hint="eastAsia"/>
          <w:sz w:val="30"/>
          <w:szCs w:val="30"/>
        </w:rPr>
        <w:t>广州市荔湾区人民检察院以穗荔检诉刑诉</w:t>
      </w:r>
      <w:r>
        <w:rPr>
          <w:rFonts w:hint="eastAsia"/>
          <w:sz w:val="30"/>
          <w:szCs w:val="30"/>
        </w:rPr>
        <w:t>[2017]1211</w:t>
      </w:r>
      <w:r>
        <w:rPr>
          <w:rFonts w:hint="eastAsia"/>
          <w:sz w:val="30"/>
          <w:szCs w:val="30"/>
        </w:rPr>
        <w:t>号起诉书指控被告人陈锦冰犯贪污罪，于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日向本院提起公诉。本院同日立案并依法组成合议庭，公开开庭审理了本案。广州市荔湾区人民检察院指派检察员梁炯锋出庭支持公诉，被告人陈锦冰及其辩护人均到庭参加诉讼。现已审理终结。</w:t>
      </w:r>
    </w:p>
    <w:p w:rsidR="0056498A" w:rsidRDefault="0056498A">
      <w:pPr>
        <w:spacing w:line="500" w:lineRule="atLeast"/>
        <w:ind w:firstLine="600"/>
        <w:divId w:val="1189489622"/>
        <w:rPr>
          <w:rFonts w:hint="eastAsia"/>
          <w:sz w:val="30"/>
          <w:szCs w:val="30"/>
        </w:rPr>
      </w:pPr>
      <w:r>
        <w:rPr>
          <w:rFonts w:hint="eastAsia"/>
          <w:sz w:val="30"/>
          <w:szCs w:val="30"/>
        </w:rPr>
        <w:t>广州市荔湾区人民检察院指控：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年，被告人陈锦冰在担任广州市电车公司党委书记期间，伙同时任总经理林某</w:t>
      </w:r>
      <w:r>
        <w:rPr>
          <w:rFonts w:hint="eastAsia"/>
          <w:sz w:val="30"/>
          <w:szCs w:val="30"/>
        </w:rPr>
        <w:t>2</w:t>
      </w:r>
      <w:r>
        <w:rPr>
          <w:rFonts w:hint="eastAsia"/>
          <w:sz w:val="30"/>
          <w:szCs w:val="30"/>
        </w:rPr>
        <w:t>、副总经理彭某</w:t>
      </w:r>
      <w:r>
        <w:rPr>
          <w:rFonts w:hint="eastAsia"/>
          <w:sz w:val="30"/>
          <w:szCs w:val="30"/>
        </w:rPr>
        <w:t>2</w:t>
      </w:r>
      <w:r>
        <w:rPr>
          <w:rFonts w:hint="eastAsia"/>
          <w:sz w:val="30"/>
          <w:szCs w:val="30"/>
        </w:rPr>
        <w:t>、冯某</w:t>
      </w:r>
      <w:r>
        <w:rPr>
          <w:rFonts w:hint="eastAsia"/>
          <w:sz w:val="30"/>
          <w:szCs w:val="30"/>
        </w:rPr>
        <w:t>3</w:t>
      </w:r>
      <w:r>
        <w:rPr>
          <w:rFonts w:hint="eastAsia"/>
          <w:sz w:val="30"/>
          <w:szCs w:val="30"/>
        </w:rPr>
        <w:t>等公司领导（均另案处理），利用职务便利，授意时任办公室主任冯某</w:t>
      </w:r>
      <w:r>
        <w:rPr>
          <w:rFonts w:hint="eastAsia"/>
          <w:sz w:val="30"/>
          <w:szCs w:val="30"/>
        </w:rPr>
        <w:t>4</w:t>
      </w:r>
      <w:r>
        <w:rPr>
          <w:rFonts w:hint="eastAsia"/>
          <w:sz w:val="30"/>
          <w:szCs w:val="30"/>
        </w:rPr>
        <w:t>（另案处理）以虚增“会议费”的方式套取公司资金共计人民币</w:t>
      </w:r>
      <w:r>
        <w:rPr>
          <w:rFonts w:hint="eastAsia"/>
          <w:sz w:val="30"/>
          <w:szCs w:val="30"/>
        </w:rPr>
        <w:t>108</w:t>
      </w:r>
      <w:r>
        <w:rPr>
          <w:rFonts w:hint="eastAsia"/>
          <w:sz w:val="30"/>
          <w:szCs w:val="30"/>
        </w:rPr>
        <w:t>万元，其中，被告人陈锦冰个人分得人民币</w:t>
      </w:r>
      <w:r>
        <w:rPr>
          <w:rFonts w:hint="eastAsia"/>
          <w:sz w:val="30"/>
          <w:szCs w:val="30"/>
        </w:rPr>
        <w:t>28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日，被告人陈锦冰主动投案。</w:t>
      </w:r>
    </w:p>
    <w:p w:rsidR="0056498A" w:rsidRDefault="0056498A">
      <w:pPr>
        <w:spacing w:line="500" w:lineRule="atLeast"/>
        <w:ind w:firstLine="600"/>
        <w:divId w:val="1218515003"/>
        <w:rPr>
          <w:rFonts w:hint="eastAsia"/>
          <w:sz w:val="30"/>
          <w:szCs w:val="30"/>
        </w:rPr>
      </w:pPr>
      <w:r>
        <w:rPr>
          <w:rFonts w:hint="eastAsia"/>
          <w:sz w:val="30"/>
          <w:szCs w:val="30"/>
        </w:rPr>
        <w:t>公诉机关提供了相关证据证实上述指控的事实，认为被告人陈锦冰无视国家法律，身为国家工作人员，利用职务上的便利，将国有财产非法占为己有，数额巨大，其行为触犯了《中华人民共和国刑法》第三百八十二条之规定，构成贪污罪。被</w:t>
      </w:r>
      <w:r>
        <w:rPr>
          <w:rFonts w:hint="eastAsia"/>
          <w:sz w:val="30"/>
          <w:szCs w:val="30"/>
        </w:rPr>
        <w:lastRenderedPageBreak/>
        <w:t>告人陈锦冰犯罪后自动投案，如实供述自己的罪行，根据《中华人民共和国刑法》第六十七条第一款之规定，是自首，可以从轻或减轻处罚。建议法院在有期徒刑二年至四年的幅度内确定被告人陈锦冰的刑罚。</w:t>
      </w:r>
    </w:p>
    <w:p w:rsidR="0056498A" w:rsidRDefault="0056498A">
      <w:pPr>
        <w:spacing w:line="500" w:lineRule="atLeast"/>
        <w:ind w:firstLine="600"/>
        <w:divId w:val="654258784"/>
        <w:rPr>
          <w:rFonts w:hint="eastAsia"/>
          <w:sz w:val="30"/>
          <w:szCs w:val="30"/>
        </w:rPr>
      </w:pPr>
      <w:r>
        <w:rPr>
          <w:rFonts w:hint="eastAsia"/>
          <w:sz w:val="30"/>
          <w:szCs w:val="30"/>
        </w:rPr>
        <w:t>被告人陈锦冰对公诉机关指控的犯罪事实、证据及罪名没有意见，请求法院从轻处罚。</w:t>
      </w:r>
    </w:p>
    <w:p w:rsidR="0056498A" w:rsidRDefault="0056498A">
      <w:pPr>
        <w:spacing w:line="500" w:lineRule="atLeast"/>
        <w:ind w:firstLine="600"/>
        <w:divId w:val="654457050"/>
        <w:rPr>
          <w:rFonts w:hint="eastAsia"/>
          <w:sz w:val="30"/>
          <w:szCs w:val="30"/>
        </w:rPr>
      </w:pPr>
      <w:r>
        <w:rPr>
          <w:rFonts w:hint="eastAsia"/>
          <w:sz w:val="30"/>
          <w:szCs w:val="30"/>
        </w:rPr>
        <w:t>辩护人对公诉机关指控的犯罪事实及定性没有意见，认为被告人陈锦冰犯罪以后自动投案，并如实供述犯罪事实，是自首，并积极退赃，有悔罪表现，主观恶性较小，且身患重病，请求对被告人陈锦冰从轻、减轻处罚，处以三年以下有期徒刑并适用缓刑。</w:t>
      </w:r>
    </w:p>
    <w:p w:rsidR="0056498A" w:rsidRDefault="0056498A">
      <w:pPr>
        <w:spacing w:line="500" w:lineRule="atLeast"/>
        <w:ind w:firstLine="600"/>
        <w:divId w:val="271783926"/>
        <w:rPr>
          <w:rFonts w:hint="eastAsia"/>
          <w:sz w:val="30"/>
          <w:szCs w:val="30"/>
        </w:rPr>
      </w:pPr>
      <w:r>
        <w:rPr>
          <w:rFonts w:hint="eastAsia"/>
          <w:sz w:val="30"/>
          <w:szCs w:val="30"/>
        </w:rPr>
        <w:t>经审理查明，广州市电车公司为全民所有制企业。</w:t>
      </w:r>
      <w:r>
        <w:rPr>
          <w:rFonts w:hint="eastAsia"/>
          <w:sz w:val="30"/>
          <w:szCs w:val="30"/>
        </w:rPr>
        <w:t>2003</w:t>
      </w:r>
      <w:r>
        <w:rPr>
          <w:rFonts w:hint="eastAsia"/>
          <w:sz w:val="30"/>
          <w:szCs w:val="30"/>
        </w:rPr>
        <w:t>年起至</w:t>
      </w:r>
      <w:r>
        <w:rPr>
          <w:rFonts w:hint="eastAsia"/>
          <w:sz w:val="30"/>
          <w:szCs w:val="30"/>
        </w:rPr>
        <w:t>2012</w:t>
      </w:r>
      <w:r>
        <w:rPr>
          <w:rFonts w:hint="eastAsia"/>
          <w:sz w:val="30"/>
          <w:szCs w:val="30"/>
        </w:rPr>
        <w:t>年，被告人陈锦冰受中共广州市交通工作委员会任命，任广州市电车公司党委书记、纪委书记、工会主席。</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年间，被告人陈锦冰利用其职务便利，与时任总经理的林某</w:t>
      </w:r>
      <w:r>
        <w:rPr>
          <w:rFonts w:hint="eastAsia"/>
          <w:sz w:val="30"/>
          <w:szCs w:val="30"/>
        </w:rPr>
        <w:t>1</w:t>
      </w:r>
      <w:r>
        <w:rPr>
          <w:rFonts w:hint="eastAsia"/>
          <w:sz w:val="30"/>
          <w:szCs w:val="30"/>
        </w:rPr>
        <w:t>、副总经理彭某</w:t>
      </w:r>
      <w:r>
        <w:rPr>
          <w:rFonts w:hint="eastAsia"/>
          <w:sz w:val="30"/>
          <w:szCs w:val="30"/>
        </w:rPr>
        <w:t>1</w:t>
      </w:r>
      <w:r>
        <w:rPr>
          <w:rFonts w:hint="eastAsia"/>
          <w:sz w:val="30"/>
          <w:szCs w:val="30"/>
        </w:rPr>
        <w:t>、冯某</w:t>
      </w:r>
      <w:r>
        <w:rPr>
          <w:rFonts w:hint="eastAsia"/>
          <w:sz w:val="30"/>
          <w:szCs w:val="30"/>
        </w:rPr>
        <w:t>2</w:t>
      </w:r>
      <w:r>
        <w:rPr>
          <w:rFonts w:hint="eastAsia"/>
          <w:sz w:val="30"/>
          <w:szCs w:val="30"/>
        </w:rPr>
        <w:t>，授意时任办公室主任的冯某</w:t>
      </w:r>
      <w:r>
        <w:rPr>
          <w:rFonts w:hint="eastAsia"/>
          <w:sz w:val="30"/>
          <w:szCs w:val="30"/>
        </w:rPr>
        <w:t>1</w:t>
      </w:r>
      <w:r>
        <w:rPr>
          <w:rFonts w:hint="eastAsia"/>
          <w:sz w:val="30"/>
          <w:szCs w:val="30"/>
        </w:rPr>
        <w:t>以虚增“会议费”的方式侵吞公司资金。经司法鉴定，侵吞金额共计人民币</w:t>
      </w:r>
      <w:r>
        <w:rPr>
          <w:rFonts w:hint="eastAsia"/>
          <w:sz w:val="30"/>
          <w:szCs w:val="30"/>
        </w:rPr>
        <w:t>108</w:t>
      </w:r>
      <w:r>
        <w:rPr>
          <w:rFonts w:hint="eastAsia"/>
          <w:sz w:val="30"/>
          <w:szCs w:val="30"/>
        </w:rPr>
        <w:t>万元，其中被告人陈锦冰分得人民币</w:t>
      </w:r>
      <w:r>
        <w:rPr>
          <w:rFonts w:hint="eastAsia"/>
          <w:sz w:val="30"/>
          <w:szCs w:val="30"/>
        </w:rPr>
        <w:t>28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日，被告人陈锦冰到广州市荔湾区人民检察院投案。</w:t>
      </w:r>
    </w:p>
    <w:p w:rsidR="0056498A" w:rsidRDefault="0056498A">
      <w:pPr>
        <w:spacing w:line="500" w:lineRule="atLeast"/>
        <w:ind w:firstLine="600"/>
        <w:divId w:val="1264263954"/>
        <w:rPr>
          <w:rFonts w:hint="eastAsia"/>
          <w:sz w:val="30"/>
          <w:szCs w:val="30"/>
        </w:rPr>
      </w:pPr>
      <w:r>
        <w:rPr>
          <w:rFonts w:hint="eastAsia"/>
          <w:sz w:val="30"/>
          <w:szCs w:val="30"/>
        </w:rPr>
        <w:t>案发后，被告人陈锦冰退出违法所得人民币</w:t>
      </w:r>
      <w:r>
        <w:rPr>
          <w:rFonts w:hint="eastAsia"/>
          <w:sz w:val="30"/>
          <w:szCs w:val="30"/>
        </w:rPr>
        <w:t>28</w:t>
      </w:r>
      <w:r>
        <w:rPr>
          <w:rFonts w:hint="eastAsia"/>
          <w:sz w:val="30"/>
          <w:szCs w:val="30"/>
        </w:rPr>
        <w:t>万元，代管于广州市荔湾区人民检察院。</w:t>
      </w:r>
    </w:p>
    <w:p w:rsidR="0056498A" w:rsidRDefault="0056498A">
      <w:pPr>
        <w:spacing w:line="500" w:lineRule="atLeast"/>
        <w:ind w:firstLine="600"/>
        <w:divId w:val="66921059"/>
        <w:rPr>
          <w:rFonts w:hint="eastAsia"/>
          <w:sz w:val="30"/>
          <w:szCs w:val="30"/>
        </w:rPr>
      </w:pPr>
      <w:r>
        <w:rPr>
          <w:rFonts w:hint="eastAsia"/>
          <w:sz w:val="30"/>
          <w:szCs w:val="30"/>
        </w:rPr>
        <w:t>上述事实，有立案决定书、破案经过，广州市电车公司营业执照（全民所有制）</w:t>
      </w:r>
      <w:r>
        <w:rPr>
          <w:rFonts w:hint="eastAsia"/>
          <w:sz w:val="30"/>
          <w:szCs w:val="30"/>
        </w:rPr>
        <w:t>,</w:t>
      </w:r>
      <w:r>
        <w:rPr>
          <w:rFonts w:hint="eastAsia"/>
          <w:sz w:val="30"/>
          <w:szCs w:val="30"/>
        </w:rPr>
        <w:t>关于中共广州市电车公司第七届委员会、纪律监察委员会第一次全体会议选举结果的批复、干部任免审批表，中共广州市交通工作委员会关于陈锦冰等同志职务任免的通知、广州市电车公司关于邓某等通知任职的通知</w:t>
      </w:r>
      <w:r>
        <w:rPr>
          <w:rFonts w:hint="eastAsia"/>
          <w:sz w:val="30"/>
          <w:szCs w:val="30"/>
        </w:rPr>
        <w:t>,</w:t>
      </w:r>
      <w:r>
        <w:rPr>
          <w:rFonts w:hint="eastAsia"/>
          <w:sz w:val="30"/>
          <w:szCs w:val="30"/>
        </w:rPr>
        <w:t>关于广州市第一公共汽车公司等企业国有资产管理问题的复函、广州市市属国有企业国有资产委托监管责任书，</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年广州市电车公司会议费明细，广州市交委系统国有企业领导人员经营业绩考核和薪酬管理暂行办法、</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年电车公司企业负责人年薪考核结果汇总，广东省暂时扣留、冻结财物收据，证人冯某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、冯某</w:t>
      </w:r>
      <w:r>
        <w:rPr>
          <w:rFonts w:hint="eastAsia"/>
          <w:sz w:val="30"/>
          <w:szCs w:val="30"/>
        </w:rPr>
        <w:t>2</w:t>
      </w:r>
      <w:r>
        <w:rPr>
          <w:rFonts w:hint="eastAsia"/>
          <w:sz w:val="30"/>
          <w:szCs w:val="30"/>
        </w:rPr>
        <w:t>、陈某</w:t>
      </w:r>
      <w:r>
        <w:rPr>
          <w:rFonts w:hint="eastAsia"/>
          <w:sz w:val="30"/>
          <w:szCs w:val="30"/>
        </w:rPr>
        <w:t>1</w:t>
      </w:r>
      <w:r>
        <w:rPr>
          <w:rFonts w:hint="eastAsia"/>
          <w:sz w:val="30"/>
          <w:szCs w:val="30"/>
        </w:rPr>
        <w:t>的证言，司法会计鉴定报告，被告人陈锦冰的供述及其身份情况等证据证实，足以认定。</w:t>
      </w:r>
    </w:p>
    <w:p w:rsidR="0056498A" w:rsidRDefault="0056498A">
      <w:pPr>
        <w:spacing w:line="500" w:lineRule="atLeast"/>
        <w:ind w:firstLine="600"/>
        <w:divId w:val="938099275"/>
        <w:rPr>
          <w:rFonts w:hint="eastAsia"/>
          <w:sz w:val="30"/>
          <w:szCs w:val="30"/>
        </w:rPr>
      </w:pPr>
      <w:r>
        <w:rPr>
          <w:rFonts w:hint="eastAsia"/>
          <w:sz w:val="30"/>
          <w:szCs w:val="30"/>
        </w:rPr>
        <w:t>本院认为，被告人陈锦冰身为国家工作人员，利用职务上的便利，将国有财产非法占为己有，数额巨大，其行为已触犯刑律，构成贪污罪，应依法予以惩处。公诉机关指控被告人陈锦冰犯贪污罪事实清楚，证据确实、充分，指控的罪名成立，本院予以支持。被告人陈锦冰犯罪后自动投案，并如实供述其犯罪事实，是自首，并积极退出违法所得，具有悔罪表现，依法予以减轻处罚，辩护人此方面的辩护意见有理，本院予以采纳。公诉机关的量刑建议适当，本院予以支持。根据被告人陈锦冰的犯罪情节及悔罪表现，可对其适用缓刑。依照《中华人民共和国刑法》第三百八十二条、第三百八十三条第一款第（二）项、第六十七条第一款、第七十二条第一款及第三款、第七十三条第二款及第三款、第六十四条，《最高人民法院、最高人民检察</w:t>
      </w:r>
      <w:r>
        <w:rPr>
          <w:rFonts w:hint="eastAsia"/>
          <w:sz w:val="30"/>
          <w:szCs w:val="30"/>
        </w:rPr>
        <w:t>院</w:t>
      </w:r>
      <w:r>
        <w:rPr>
          <w:rFonts w:hint="eastAsia"/>
          <w:sz w:val="30"/>
          <w:szCs w:val="30"/>
        </w:rPr>
        <w:t>》第二条第一款、第十九条第一款之规定，判决如下：</w:t>
      </w:r>
    </w:p>
    <w:p w:rsidR="0056498A" w:rsidRDefault="0056498A">
      <w:pPr>
        <w:spacing w:line="500" w:lineRule="atLeast"/>
        <w:ind w:firstLine="600"/>
        <w:divId w:val="1142383231"/>
        <w:rPr>
          <w:rFonts w:hint="eastAsia"/>
          <w:sz w:val="30"/>
          <w:szCs w:val="30"/>
        </w:rPr>
      </w:pPr>
      <w:r>
        <w:rPr>
          <w:rFonts w:hint="eastAsia"/>
          <w:sz w:val="30"/>
          <w:szCs w:val="30"/>
        </w:rPr>
        <w:t>一、被告人陈锦冰犯贪污罪，判处有期徒刑二年，缓刑三年，罚金二十万元。</w:t>
      </w:r>
    </w:p>
    <w:p w:rsidR="0056498A" w:rsidRDefault="0056498A">
      <w:pPr>
        <w:spacing w:line="500" w:lineRule="atLeast"/>
        <w:ind w:firstLine="600"/>
        <w:divId w:val="1312323958"/>
        <w:rPr>
          <w:rFonts w:hint="eastAsia"/>
          <w:sz w:val="30"/>
          <w:szCs w:val="30"/>
        </w:rPr>
      </w:pPr>
      <w:r>
        <w:rPr>
          <w:rFonts w:hint="eastAsia"/>
          <w:sz w:val="30"/>
          <w:szCs w:val="30"/>
        </w:rPr>
        <w:t>（缓刑考验期从判决确定之日起计算。罚金自本判决发生法律效力第二日起十日内一次性向本院缴纳，上缴国库。）</w:t>
      </w:r>
    </w:p>
    <w:p w:rsidR="0056498A" w:rsidRDefault="0056498A">
      <w:pPr>
        <w:spacing w:line="500" w:lineRule="atLeast"/>
        <w:ind w:firstLine="600"/>
        <w:divId w:val="1232959768"/>
        <w:rPr>
          <w:rFonts w:hint="eastAsia"/>
          <w:sz w:val="30"/>
          <w:szCs w:val="30"/>
        </w:rPr>
      </w:pPr>
      <w:r>
        <w:rPr>
          <w:rFonts w:hint="eastAsia"/>
          <w:sz w:val="30"/>
          <w:szCs w:val="30"/>
        </w:rPr>
        <w:t>二、被告人陈锦冰退出的违法所得</w:t>
      </w:r>
      <w:r>
        <w:rPr>
          <w:rFonts w:hint="eastAsia"/>
          <w:sz w:val="30"/>
          <w:szCs w:val="30"/>
        </w:rPr>
        <w:t>28</w:t>
      </w:r>
      <w:r>
        <w:rPr>
          <w:rFonts w:hint="eastAsia"/>
          <w:sz w:val="30"/>
          <w:szCs w:val="30"/>
        </w:rPr>
        <w:t>万元，予以没收，上缴国库（由广州市荔湾区人民检察院执行）。</w:t>
      </w:r>
    </w:p>
    <w:p w:rsidR="0056498A" w:rsidRDefault="0056498A">
      <w:pPr>
        <w:spacing w:line="500" w:lineRule="atLeast"/>
        <w:ind w:firstLine="600"/>
        <w:divId w:val="75563203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6498A" w:rsidRDefault="0056498A">
      <w:pPr>
        <w:spacing w:line="500" w:lineRule="atLeast"/>
        <w:jc w:val="right"/>
        <w:divId w:val="1177692972"/>
        <w:rPr>
          <w:rFonts w:hint="eastAsia"/>
          <w:sz w:val="30"/>
          <w:szCs w:val="30"/>
        </w:rPr>
      </w:pPr>
      <w:r>
        <w:rPr>
          <w:rFonts w:hint="eastAsia"/>
          <w:sz w:val="30"/>
          <w:szCs w:val="30"/>
        </w:rPr>
        <w:t>审　判　长　　黄慧珊</w:t>
      </w:r>
    </w:p>
    <w:p w:rsidR="0056498A" w:rsidRDefault="0056498A">
      <w:pPr>
        <w:spacing w:line="500" w:lineRule="atLeast"/>
        <w:jc w:val="right"/>
        <w:divId w:val="1436249254"/>
        <w:rPr>
          <w:rFonts w:hint="eastAsia"/>
          <w:sz w:val="30"/>
          <w:szCs w:val="30"/>
        </w:rPr>
      </w:pPr>
      <w:r>
        <w:rPr>
          <w:rFonts w:hint="eastAsia"/>
          <w:sz w:val="30"/>
          <w:szCs w:val="30"/>
        </w:rPr>
        <w:t>人民陪审员　　欧少颜</w:t>
      </w:r>
    </w:p>
    <w:p w:rsidR="0056498A" w:rsidRDefault="0056498A">
      <w:pPr>
        <w:spacing w:line="500" w:lineRule="atLeast"/>
        <w:jc w:val="right"/>
        <w:divId w:val="919413161"/>
        <w:rPr>
          <w:rFonts w:hint="eastAsia"/>
          <w:sz w:val="30"/>
          <w:szCs w:val="30"/>
        </w:rPr>
      </w:pPr>
      <w:r>
        <w:rPr>
          <w:rFonts w:hint="eastAsia"/>
          <w:sz w:val="30"/>
          <w:szCs w:val="30"/>
        </w:rPr>
        <w:t>人民陪审员　　梁锦锋</w:t>
      </w:r>
    </w:p>
    <w:p w:rsidR="0056498A" w:rsidRDefault="0056498A">
      <w:pPr>
        <w:spacing w:line="500" w:lineRule="atLeast"/>
        <w:jc w:val="right"/>
        <w:divId w:val="1586449372"/>
        <w:rPr>
          <w:rFonts w:hint="eastAsia"/>
          <w:sz w:val="30"/>
          <w:szCs w:val="30"/>
        </w:rPr>
      </w:pPr>
      <w:r>
        <w:rPr>
          <w:rFonts w:hint="eastAsia"/>
          <w:sz w:val="30"/>
          <w:szCs w:val="30"/>
        </w:rPr>
        <w:t>二〇一七年十一月二十八日</w:t>
      </w:r>
    </w:p>
    <w:p w:rsidR="0056498A" w:rsidRDefault="0056498A">
      <w:pPr>
        <w:spacing w:line="500" w:lineRule="atLeast"/>
        <w:jc w:val="right"/>
        <w:divId w:val="1373992087"/>
        <w:rPr>
          <w:rFonts w:hint="eastAsia"/>
          <w:sz w:val="30"/>
          <w:szCs w:val="30"/>
        </w:rPr>
      </w:pPr>
      <w:r>
        <w:rPr>
          <w:rFonts w:hint="eastAsia"/>
          <w:sz w:val="30"/>
          <w:szCs w:val="30"/>
        </w:rPr>
        <w:t>书　记　员　　云欣欣</w:t>
      </w:r>
    </w:p>
    <w:p w:rsidR="0056498A" w:rsidRDefault="0056498A">
      <w:pPr>
        <w:spacing w:line="500" w:lineRule="atLeast"/>
        <w:ind w:firstLine="600"/>
        <w:divId w:val="1787499942"/>
        <w:rPr>
          <w:rFonts w:hint="eastAsia"/>
          <w:sz w:val="30"/>
          <w:szCs w:val="30"/>
        </w:rPr>
      </w:pPr>
      <w:r>
        <w:rPr>
          <w:rFonts w:hint="eastAsia"/>
          <w:sz w:val="30"/>
          <w:szCs w:val="30"/>
        </w:rPr>
        <w:t>林泳填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98A" w:rsidRDefault="0056498A" w:rsidP="0056498A">
      <w:pPr>
        <w:rPr>
          <w:rFonts w:hint="eastAsia"/>
        </w:rPr>
      </w:pPr>
      <w:r>
        <w:separator/>
      </w:r>
    </w:p>
  </w:endnote>
  <w:endnote w:type="continuationSeparator" w:id="0">
    <w:p w:rsidR="0056498A" w:rsidRDefault="0056498A" w:rsidP="005649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98A" w:rsidRDefault="0056498A" w:rsidP="0056498A">
      <w:pPr>
        <w:rPr>
          <w:rFonts w:hint="eastAsia"/>
        </w:rPr>
      </w:pPr>
      <w:r>
        <w:separator/>
      </w:r>
    </w:p>
  </w:footnote>
  <w:footnote w:type="continuationSeparator" w:id="0">
    <w:p w:rsidR="0056498A" w:rsidRDefault="0056498A" w:rsidP="005649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98A"/>
    <w:rsid w:val="002A6721"/>
    <w:rsid w:val="00564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498A"/>
    <w:pPr>
      <w:tabs>
        <w:tab w:val="center" w:pos="4153"/>
        <w:tab w:val="right" w:pos="8306"/>
      </w:tabs>
      <w:snapToGrid w:val="0"/>
      <w:jc w:val="center"/>
    </w:pPr>
    <w:rPr>
      <w:sz w:val="18"/>
      <w:szCs w:val="18"/>
    </w:rPr>
  </w:style>
  <w:style w:type="character" w:customStyle="1" w:styleId="a4">
    <w:name w:val="页眉 字符"/>
    <w:basedOn w:val="a0"/>
    <w:link w:val="a3"/>
    <w:uiPriority w:val="99"/>
    <w:rsid w:val="0056498A"/>
    <w:rPr>
      <w:rFonts w:ascii="宋体" w:eastAsia="宋体" w:hAnsi="宋体" w:cs="宋体"/>
      <w:sz w:val="18"/>
      <w:szCs w:val="18"/>
    </w:rPr>
  </w:style>
  <w:style w:type="paragraph" w:styleId="a5">
    <w:name w:val="footer"/>
    <w:basedOn w:val="a"/>
    <w:link w:val="a6"/>
    <w:uiPriority w:val="99"/>
    <w:unhideWhenUsed/>
    <w:rsid w:val="0056498A"/>
    <w:pPr>
      <w:tabs>
        <w:tab w:val="center" w:pos="4153"/>
        <w:tab w:val="right" w:pos="8306"/>
      </w:tabs>
      <w:snapToGrid w:val="0"/>
    </w:pPr>
    <w:rPr>
      <w:sz w:val="18"/>
      <w:szCs w:val="18"/>
    </w:rPr>
  </w:style>
  <w:style w:type="character" w:customStyle="1" w:styleId="a6">
    <w:name w:val="页脚 字符"/>
    <w:basedOn w:val="a0"/>
    <w:link w:val="a5"/>
    <w:uiPriority w:val="99"/>
    <w:rsid w:val="005649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1059">
      <w:marLeft w:val="0"/>
      <w:marRight w:val="0"/>
      <w:marTop w:val="10"/>
      <w:marBottom w:val="10"/>
      <w:divBdr>
        <w:top w:val="none" w:sz="0" w:space="0" w:color="auto"/>
        <w:left w:val="none" w:sz="0" w:space="0" w:color="auto"/>
        <w:bottom w:val="none" w:sz="0" w:space="0" w:color="auto"/>
        <w:right w:val="none" w:sz="0" w:space="0" w:color="auto"/>
      </w:divBdr>
    </w:div>
    <w:div w:id="213928414">
      <w:marLeft w:val="0"/>
      <w:marRight w:val="0"/>
      <w:marTop w:val="10"/>
      <w:marBottom w:val="10"/>
      <w:divBdr>
        <w:top w:val="none" w:sz="0" w:space="0" w:color="auto"/>
        <w:left w:val="none" w:sz="0" w:space="0" w:color="auto"/>
        <w:bottom w:val="none" w:sz="0" w:space="0" w:color="auto"/>
        <w:right w:val="none" w:sz="0" w:space="0" w:color="auto"/>
      </w:divBdr>
    </w:div>
    <w:div w:id="271783926">
      <w:marLeft w:val="0"/>
      <w:marRight w:val="0"/>
      <w:marTop w:val="10"/>
      <w:marBottom w:val="10"/>
      <w:divBdr>
        <w:top w:val="none" w:sz="0" w:space="0" w:color="auto"/>
        <w:left w:val="none" w:sz="0" w:space="0" w:color="auto"/>
        <w:bottom w:val="none" w:sz="0" w:space="0" w:color="auto"/>
        <w:right w:val="none" w:sz="0" w:space="0" w:color="auto"/>
      </w:divBdr>
    </w:div>
    <w:div w:id="654258784">
      <w:marLeft w:val="0"/>
      <w:marRight w:val="0"/>
      <w:marTop w:val="10"/>
      <w:marBottom w:val="10"/>
      <w:divBdr>
        <w:top w:val="none" w:sz="0" w:space="0" w:color="auto"/>
        <w:left w:val="none" w:sz="0" w:space="0" w:color="auto"/>
        <w:bottom w:val="none" w:sz="0" w:space="0" w:color="auto"/>
        <w:right w:val="none" w:sz="0" w:space="0" w:color="auto"/>
      </w:divBdr>
    </w:div>
    <w:div w:id="654457050">
      <w:marLeft w:val="0"/>
      <w:marRight w:val="0"/>
      <w:marTop w:val="10"/>
      <w:marBottom w:val="10"/>
      <w:divBdr>
        <w:top w:val="none" w:sz="0" w:space="0" w:color="auto"/>
        <w:left w:val="none" w:sz="0" w:space="0" w:color="auto"/>
        <w:bottom w:val="none" w:sz="0" w:space="0" w:color="auto"/>
        <w:right w:val="none" w:sz="0" w:space="0" w:color="auto"/>
      </w:divBdr>
    </w:div>
    <w:div w:id="755632037">
      <w:marLeft w:val="0"/>
      <w:marRight w:val="0"/>
      <w:marTop w:val="10"/>
      <w:marBottom w:val="10"/>
      <w:divBdr>
        <w:top w:val="none" w:sz="0" w:space="0" w:color="auto"/>
        <w:left w:val="none" w:sz="0" w:space="0" w:color="auto"/>
        <w:bottom w:val="none" w:sz="0" w:space="0" w:color="auto"/>
        <w:right w:val="none" w:sz="0" w:space="0" w:color="auto"/>
      </w:divBdr>
    </w:div>
    <w:div w:id="919413161">
      <w:marLeft w:val="0"/>
      <w:marRight w:val="720"/>
      <w:marTop w:val="10"/>
      <w:marBottom w:val="10"/>
      <w:divBdr>
        <w:top w:val="none" w:sz="0" w:space="0" w:color="auto"/>
        <w:left w:val="none" w:sz="0" w:space="0" w:color="auto"/>
        <w:bottom w:val="none" w:sz="0" w:space="0" w:color="auto"/>
        <w:right w:val="none" w:sz="0" w:space="0" w:color="auto"/>
      </w:divBdr>
    </w:div>
    <w:div w:id="938099275">
      <w:marLeft w:val="0"/>
      <w:marRight w:val="0"/>
      <w:marTop w:val="10"/>
      <w:marBottom w:val="10"/>
      <w:divBdr>
        <w:top w:val="none" w:sz="0" w:space="0" w:color="auto"/>
        <w:left w:val="none" w:sz="0" w:space="0" w:color="auto"/>
        <w:bottom w:val="none" w:sz="0" w:space="0" w:color="auto"/>
        <w:right w:val="none" w:sz="0" w:space="0" w:color="auto"/>
      </w:divBdr>
    </w:div>
    <w:div w:id="1142383231">
      <w:marLeft w:val="0"/>
      <w:marRight w:val="0"/>
      <w:marTop w:val="10"/>
      <w:marBottom w:val="10"/>
      <w:divBdr>
        <w:top w:val="none" w:sz="0" w:space="0" w:color="auto"/>
        <w:left w:val="none" w:sz="0" w:space="0" w:color="auto"/>
        <w:bottom w:val="none" w:sz="0" w:space="0" w:color="auto"/>
        <w:right w:val="none" w:sz="0" w:space="0" w:color="auto"/>
      </w:divBdr>
    </w:div>
    <w:div w:id="1177692972">
      <w:marLeft w:val="0"/>
      <w:marRight w:val="720"/>
      <w:marTop w:val="10"/>
      <w:marBottom w:val="10"/>
      <w:divBdr>
        <w:top w:val="none" w:sz="0" w:space="0" w:color="auto"/>
        <w:left w:val="none" w:sz="0" w:space="0" w:color="auto"/>
        <w:bottom w:val="none" w:sz="0" w:space="0" w:color="auto"/>
        <w:right w:val="none" w:sz="0" w:space="0" w:color="auto"/>
      </w:divBdr>
    </w:div>
    <w:div w:id="1180200841">
      <w:marLeft w:val="0"/>
      <w:marRight w:val="0"/>
      <w:marTop w:val="10"/>
      <w:marBottom w:val="10"/>
      <w:divBdr>
        <w:top w:val="none" w:sz="0" w:space="0" w:color="auto"/>
        <w:left w:val="none" w:sz="0" w:space="0" w:color="auto"/>
        <w:bottom w:val="none" w:sz="0" w:space="0" w:color="auto"/>
        <w:right w:val="none" w:sz="0" w:space="0" w:color="auto"/>
      </w:divBdr>
    </w:div>
    <w:div w:id="1189489622">
      <w:marLeft w:val="0"/>
      <w:marRight w:val="0"/>
      <w:marTop w:val="10"/>
      <w:marBottom w:val="10"/>
      <w:divBdr>
        <w:top w:val="none" w:sz="0" w:space="0" w:color="auto"/>
        <w:left w:val="none" w:sz="0" w:space="0" w:color="auto"/>
        <w:bottom w:val="none" w:sz="0" w:space="0" w:color="auto"/>
        <w:right w:val="none" w:sz="0" w:space="0" w:color="auto"/>
      </w:divBdr>
    </w:div>
    <w:div w:id="1218515003">
      <w:marLeft w:val="0"/>
      <w:marRight w:val="0"/>
      <w:marTop w:val="10"/>
      <w:marBottom w:val="10"/>
      <w:divBdr>
        <w:top w:val="none" w:sz="0" w:space="0" w:color="auto"/>
        <w:left w:val="none" w:sz="0" w:space="0" w:color="auto"/>
        <w:bottom w:val="none" w:sz="0" w:space="0" w:color="auto"/>
        <w:right w:val="none" w:sz="0" w:space="0" w:color="auto"/>
      </w:divBdr>
    </w:div>
    <w:div w:id="1232959768">
      <w:marLeft w:val="0"/>
      <w:marRight w:val="0"/>
      <w:marTop w:val="10"/>
      <w:marBottom w:val="10"/>
      <w:divBdr>
        <w:top w:val="none" w:sz="0" w:space="0" w:color="auto"/>
        <w:left w:val="none" w:sz="0" w:space="0" w:color="auto"/>
        <w:bottom w:val="none" w:sz="0" w:space="0" w:color="auto"/>
        <w:right w:val="none" w:sz="0" w:space="0" w:color="auto"/>
      </w:divBdr>
    </w:div>
    <w:div w:id="1264263954">
      <w:marLeft w:val="0"/>
      <w:marRight w:val="0"/>
      <w:marTop w:val="10"/>
      <w:marBottom w:val="10"/>
      <w:divBdr>
        <w:top w:val="none" w:sz="0" w:space="0" w:color="auto"/>
        <w:left w:val="none" w:sz="0" w:space="0" w:color="auto"/>
        <w:bottom w:val="none" w:sz="0" w:space="0" w:color="auto"/>
        <w:right w:val="none" w:sz="0" w:space="0" w:color="auto"/>
      </w:divBdr>
    </w:div>
    <w:div w:id="1269503073">
      <w:marLeft w:val="0"/>
      <w:marRight w:val="0"/>
      <w:marTop w:val="10"/>
      <w:marBottom w:val="10"/>
      <w:divBdr>
        <w:top w:val="none" w:sz="0" w:space="0" w:color="auto"/>
        <w:left w:val="none" w:sz="0" w:space="0" w:color="auto"/>
        <w:bottom w:val="none" w:sz="0" w:space="0" w:color="auto"/>
        <w:right w:val="none" w:sz="0" w:space="0" w:color="auto"/>
      </w:divBdr>
    </w:div>
    <w:div w:id="1304582959">
      <w:marLeft w:val="0"/>
      <w:marRight w:val="0"/>
      <w:marTop w:val="10"/>
      <w:marBottom w:val="10"/>
      <w:divBdr>
        <w:top w:val="none" w:sz="0" w:space="0" w:color="auto"/>
        <w:left w:val="none" w:sz="0" w:space="0" w:color="auto"/>
        <w:bottom w:val="none" w:sz="0" w:space="0" w:color="auto"/>
        <w:right w:val="none" w:sz="0" w:space="0" w:color="auto"/>
      </w:divBdr>
    </w:div>
    <w:div w:id="1312323958">
      <w:marLeft w:val="0"/>
      <w:marRight w:val="0"/>
      <w:marTop w:val="10"/>
      <w:marBottom w:val="10"/>
      <w:divBdr>
        <w:top w:val="none" w:sz="0" w:space="0" w:color="auto"/>
        <w:left w:val="none" w:sz="0" w:space="0" w:color="auto"/>
        <w:bottom w:val="none" w:sz="0" w:space="0" w:color="auto"/>
        <w:right w:val="none" w:sz="0" w:space="0" w:color="auto"/>
      </w:divBdr>
    </w:div>
    <w:div w:id="1373992087">
      <w:marLeft w:val="0"/>
      <w:marRight w:val="720"/>
      <w:marTop w:val="10"/>
      <w:marBottom w:val="10"/>
      <w:divBdr>
        <w:top w:val="none" w:sz="0" w:space="0" w:color="auto"/>
        <w:left w:val="none" w:sz="0" w:space="0" w:color="auto"/>
        <w:bottom w:val="none" w:sz="0" w:space="0" w:color="auto"/>
        <w:right w:val="none" w:sz="0" w:space="0" w:color="auto"/>
      </w:divBdr>
    </w:div>
    <w:div w:id="1436249254">
      <w:marLeft w:val="0"/>
      <w:marRight w:val="720"/>
      <w:marTop w:val="10"/>
      <w:marBottom w:val="10"/>
      <w:divBdr>
        <w:top w:val="none" w:sz="0" w:space="0" w:color="auto"/>
        <w:left w:val="none" w:sz="0" w:space="0" w:color="auto"/>
        <w:bottom w:val="none" w:sz="0" w:space="0" w:color="auto"/>
        <w:right w:val="none" w:sz="0" w:space="0" w:color="auto"/>
      </w:divBdr>
    </w:div>
    <w:div w:id="1455715485">
      <w:marLeft w:val="0"/>
      <w:marRight w:val="0"/>
      <w:marTop w:val="10"/>
      <w:marBottom w:val="10"/>
      <w:divBdr>
        <w:top w:val="none" w:sz="0" w:space="0" w:color="auto"/>
        <w:left w:val="none" w:sz="0" w:space="0" w:color="auto"/>
        <w:bottom w:val="none" w:sz="0" w:space="0" w:color="auto"/>
        <w:right w:val="none" w:sz="0" w:space="0" w:color="auto"/>
      </w:divBdr>
    </w:div>
    <w:div w:id="1565525791">
      <w:marLeft w:val="0"/>
      <w:marRight w:val="0"/>
      <w:marTop w:val="10"/>
      <w:marBottom w:val="10"/>
      <w:divBdr>
        <w:top w:val="none" w:sz="0" w:space="0" w:color="auto"/>
        <w:left w:val="none" w:sz="0" w:space="0" w:color="auto"/>
        <w:bottom w:val="none" w:sz="0" w:space="0" w:color="auto"/>
        <w:right w:val="none" w:sz="0" w:space="0" w:color="auto"/>
      </w:divBdr>
    </w:div>
    <w:div w:id="1586449372">
      <w:marLeft w:val="0"/>
      <w:marRight w:val="720"/>
      <w:marTop w:val="10"/>
      <w:marBottom w:val="10"/>
      <w:divBdr>
        <w:top w:val="none" w:sz="0" w:space="0" w:color="auto"/>
        <w:left w:val="none" w:sz="0" w:space="0" w:color="auto"/>
        <w:bottom w:val="none" w:sz="0" w:space="0" w:color="auto"/>
        <w:right w:val="none" w:sz="0" w:space="0" w:color="auto"/>
      </w:divBdr>
    </w:div>
    <w:div w:id="1634167581">
      <w:marLeft w:val="0"/>
      <w:marRight w:val="0"/>
      <w:marTop w:val="10"/>
      <w:marBottom w:val="10"/>
      <w:divBdr>
        <w:top w:val="none" w:sz="0" w:space="0" w:color="auto"/>
        <w:left w:val="none" w:sz="0" w:space="0" w:color="auto"/>
        <w:bottom w:val="none" w:sz="0" w:space="0" w:color="auto"/>
        <w:right w:val="none" w:sz="0" w:space="0" w:color="auto"/>
      </w:divBdr>
    </w:div>
    <w:div w:id="1787499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