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633B4" w:rsidRDefault="005633B4">
      <w:pPr>
        <w:spacing w:line="500" w:lineRule="atLeast"/>
        <w:jc w:val="center"/>
        <w:divId w:val="1082489589"/>
        <w:rPr>
          <w:rFonts w:ascii="黑体" w:eastAsia="黑体" w:hAnsi="黑体"/>
          <w:sz w:val="36"/>
          <w:szCs w:val="36"/>
        </w:rPr>
      </w:pPr>
      <w:r>
        <w:rPr>
          <w:rFonts w:ascii="黑体" w:eastAsia="黑体" w:hAnsi="黑体" w:hint="eastAsia"/>
          <w:sz w:val="36"/>
          <w:szCs w:val="36"/>
        </w:rPr>
        <w:t>广东省广州市番禺区人民法院</w:t>
      </w:r>
    </w:p>
    <w:p w:rsidR="005633B4" w:rsidRDefault="005633B4">
      <w:pPr>
        <w:spacing w:line="500" w:lineRule="atLeast"/>
        <w:jc w:val="center"/>
        <w:divId w:val="114458779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633B4" w:rsidRDefault="005633B4">
      <w:pPr>
        <w:spacing w:line="500" w:lineRule="atLeast"/>
        <w:jc w:val="right"/>
        <w:divId w:val="897980913"/>
        <w:rPr>
          <w:rFonts w:hint="eastAsia"/>
          <w:sz w:val="30"/>
          <w:szCs w:val="30"/>
        </w:rPr>
      </w:pPr>
      <w:r>
        <w:rPr>
          <w:rFonts w:hint="eastAsia"/>
          <w:sz w:val="30"/>
          <w:szCs w:val="30"/>
        </w:rPr>
        <w:t>（</w:t>
      </w:r>
      <w:r>
        <w:rPr>
          <w:rFonts w:hint="eastAsia"/>
          <w:sz w:val="30"/>
          <w:szCs w:val="30"/>
        </w:rPr>
        <w:t>2015</w:t>
      </w:r>
      <w:r>
        <w:rPr>
          <w:rFonts w:hint="eastAsia"/>
          <w:sz w:val="30"/>
          <w:szCs w:val="30"/>
        </w:rPr>
        <w:t>）穗番法刑初字第</w:t>
      </w:r>
      <w:r>
        <w:rPr>
          <w:rFonts w:hint="eastAsia"/>
          <w:sz w:val="30"/>
          <w:szCs w:val="30"/>
        </w:rPr>
        <w:t>1253</w:t>
      </w:r>
      <w:r>
        <w:rPr>
          <w:rFonts w:hint="eastAsia"/>
          <w:sz w:val="30"/>
          <w:szCs w:val="30"/>
        </w:rPr>
        <w:t>号</w:t>
      </w:r>
    </w:p>
    <w:p w:rsidR="005633B4" w:rsidRDefault="005633B4">
      <w:pPr>
        <w:spacing w:line="500" w:lineRule="atLeast"/>
        <w:ind w:firstLine="600"/>
        <w:divId w:val="1019891137"/>
        <w:rPr>
          <w:rFonts w:hint="eastAsia"/>
          <w:sz w:val="30"/>
          <w:szCs w:val="30"/>
        </w:rPr>
      </w:pPr>
      <w:r>
        <w:rPr>
          <w:rFonts w:hint="eastAsia"/>
          <w:sz w:val="30"/>
          <w:szCs w:val="30"/>
        </w:rPr>
        <w:t>公诉机关广州市番禺区人民检察院。</w:t>
      </w:r>
    </w:p>
    <w:p w:rsidR="005633B4" w:rsidRDefault="005633B4">
      <w:pPr>
        <w:spacing w:line="500" w:lineRule="atLeast"/>
        <w:ind w:firstLine="600"/>
        <w:divId w:val="113863410"/>
        <w:rPr>
          <w:rFonts w:hint="eastAsia"/>
          <w:sz w:val="30"/>
          <w:szCs w:val="30"/>
        </w:rPr>
      </w:pPr>
      <w:r>
        <w:rPr>
          <w:rFonts w:hint="eastAsia"/>
          <w:sz w:val="30"/>
          <w:szCs w:val="30"/>
        </w:rPr>
        <w:t>被告人雷某，住广东省阳东县。因本案于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日被取保候审，同月</w:t>
      </w:r>
      <w:r>
        <w:rPr>
          <w:rFonts w:hint="eastAsia"/>
          <w:sz w:val="30"/>
          <w:szCs w:val="30"/>
        </w:rPr>
        <w:t>29</w:t>
      </w:r>
      <w:r>
        <w:rPr>
          <w:rFonts w:hint="eastAsia"/>
          <w:sz w:val="30"/>
          <w:szCs w:val="30"/>
        </w:rPr>
        <w:t>日被刑事拘留，同月</w:t>
      </w:r>
      <w:r>
        <w:rPr>
          <w:rFonts w:hint="eastAsia"/>
          <w:sz w:val="30"/>
          <w:szCs w:val="30"/>
        </w:rPr>
        <w:t>30</w:t>
      </w:r>
      <w:r>
        <w:rPr>
          <w:rFonts w:hint="eastAsia"/>
          <w:sz w:val="30"/>
          <w:szCs w:val="30"/>
        </w:rPr>
        <w:t>日被取保候审。</w:t>
      </w:r>
    </w:p>
    <w:p w:rsidR="005633B4" w:rsidRDefault="005633B4">
      <w:pPr>
        <w:spacing w:line="500" w:lineRule="atLeast"/>
        <w:ind w:firstLine="600"/>
        <w:divId w:val="1656645044"/>
        <w:rPr>
          <w:rFonts w:hint="eastAsia"/>
          <w:sz w:val="30"/>
          <w:szCs w:val="30"/>
        </w:rPr>
      </w:pPr>
      <w:r>
        <w:rPr>
          <w:rFonts w:hint="eastAsia"/>
          <w:sz w:val="30"/>
          <w:szCs w:val="30"/>
        </w:rPr>
        <w:t>广州市番禺区人民检察院以穗番检公刑诉（</w:t>
      </w:r>
      <w:r>
        <w:rPr>
          <w:rFonts w:hint="eastAsia"/>
          <w:sz w:val="30"/>
          <w:szCs w:val="30"/>
        </w:rPr>
        <w:t>2015</w:t>
      </w:r>
      <w:r>
        <w:rPr>
          <w:rFonts w:hint="eastAsia"/>
          <w:sz w:val="30"/>
          <w:szCs w:val="30"/>
        </w:rPr>
        <w:t>）</w:t>
      </w:r>
      <w:r>
        <w:rPr>
          <w:rFonts w:hint="eastAsia"/>
          <w:sz w:val="30"/>
          <w:szCs w:val="30"/>
        </w:rPr>
        <w:t>1153</w:t>
      </w:r>
      <w:r>
        <w:rPr>
          <w:rFonts w:hint="eastAsia"/>
          <w:sz w:val="30"/>
          <w:szCs w:val="30"/>
        </w:rPr>
        <w:t>号起诉书指控被告人雷某犯行贿罪，于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日向本院提起公诉。本院依法适用简易程序，并组成合议庭，公开开庭审理了本案。广州市番禺区人民检察院指派检察员王姗出庭支持公诉，被告人雷某到庭参加了诉讼。现已审理终结。</w:t>
      </w:r>
    </w:p>
    <w:p w:rsidR="005633B4" w:rsidRDefault="005633B4">
      <w:pPr>
        <w:spacing w:line="500" w:lineRule="atLeast"/>
        <w:ind w:firstLine="600"/>
        <w:divId w:val="1587885973"/>
        <w:rPr>
          <w:rFonts w:hint="eastAsia"/>
          <w:sz w:val="30"/>
          <w:szCs w:val="30"/>
        </w:rPr>
      </w:pPr>
      <w:r>
        <w:rPr>
          <w:rFonts w:hint="eastAsia"/>
          <w:sz w:val="30"/>
          <w:szCs w:val="30"/>
        </w:rPr>
        <w:t>广州市番禺区人民检察院指控，</w:t>
      </w:r>
      <w:r>
        <w:rPr>
          <w:rFonts w:hint="eastAsia"/>
          <w:sz w:val="30"/>
          <w:szCs w:val="30"/>
        </w:rPr>
        <w:t>2013</w:t>
      </w:r>
      <w:r>
        <w:rPr>
          <w:rFonts w:hint="eastAsia"/>
          <w:sz w:val="30"/>
          <w:szCs w:val="30"/>
        </w:rPr>
        <w:t>年初被告人雷某为其不符合申报条件的位于番禺区洛浦街西三村五南街</w:t>
      </w:r>
      <w:r>
        <w:rPr>
          <w:rFonts w:hint="eastAsia"/>
          <w:sz w:val="30"/>
          <w:szCs w:val="30"/>
        </w:rPr>
        <w:t>19</w:t>
      </w:r>
      <w:r>
        <w:rPr>
          <w:rFonts w:hint="eastAsia"/>
          <w:sz w:val="30"/>
          <w:szCs w:val="30"/>
        </w:rPr>
        <w:t>号房屋报装电表及增容过程中，贿送给广州供电局有限公司番禺供电局大石供电所工作人员陈敏波（另案处理）人民币</w:t>
      </w:r>
      <w:r>
        <w:rPr>
          <w:rFonts w:hint="eastAsia"/>
          <w:sz w:val="30"/>
          <w:szCs w:val="30"/>
        </w:rPr>
        <w:t>10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被告人雷某到本院主动交代了其行贿事实。公诉机关就指控的事实向法庭提供了书证、证人证言、被告人供述等证据。公诉机关认为，被告人雷某无视国家法律，为谋取不正当利益，给予国家工作人员以财物，其行为已触犯《中华人民共和国刑法》第三百八十九条第一款，犯罪事实清楚，证据确实、充分，应以行贿罪追究其刑事责任。被告人雷某在被追诉前主动交待行贿行为，根据《中华人民共和国刑法》第三百九十条第二款之规定，可以减轻处罚。被告人雷某犯罪以后自动投案，如实供述自己的罪行，根据《中华人民共和国刑法》第六十七条之规定，是自首，可以从轻或者减轻处罚。提请本院依法判处。</w:t>
      </w:r>
    </w:p>
    <w:p w:rsidR="005633B4" w:rsidRDefault="005633B4">
      <w:pPr>
        <w:spacing w:line="500" w:lineRule="atLeast"/>
        <w:ind w:firstLine="600"/>
        <w:divId w:val="2032341737"/>
        <w:rPr>
          <w:rFonts w:hint="eastAsia"/>
          <w:sz w:val="30"/>
          <w:szCs w:val="30"/>
        </w:rPr>
      </w:pPr>
      <w:r>
        <w:rPr>
          <w:rFonts w:hint="eastAsia"/>
          <w:sz w:val="30"/>
          <w:szCs w:val="30"/>
        </w:rPr>
        <w:lastRenderedPageBreak/>
        <w:t>被告人雷某承认控罪，对公诉机关指控的事实不持异议。</w:t>
      </w:r>
    </w:p>
    <w:p w:rsidR="005633B4" w:rsidRDefault="005633B4">
      <w:pPr>
        <w:spacing w:line="500" w:lineRule="atLeast"/>
        <w:ind w:firstLine="600"/>
        <w:divId w:val="318583917"/>
        <w:rPr>
          <w:rFonts w:hint="eastAsia"/>
          <w:sz w:val="30"/>
          <w:szCs w:val="30"/>
        </w:rPr>
      </w:pPr>
      <w:r>
        <w:rPr>
          <w:rFonts w:hint="eastAsia"/>
          <w:sz w:val="30"/>
          <w:szCs w:val="30"/>
        </w:rPr>
        <w:t>经审理查明，</w:t>
      </w:r>
      <w:r>
        <w:rPr>
          <w:rFonts w:hint="eastAsia"/>
          <w:sz w:val="30"/>
          <w:szCs w:val="30"/>
        </w:rPr>
        <w:t>2013</w:t>
      </w:r>
      <w:r>
        <w:rPr>
          <w:rFonts w:hint="eastAsia"/>
          <w:sz w:val="30"/>
          <w:szCs w:val="30"/>
        </w:rPr>
        <w:t>年初被告人雷某为其不符合申报条件的位于番禺区洛浦街西三村五南街</w:t>
      </w:r>
      <w:r>
        <w:rPr>
          <w:rFonts w:hint="eastAsia"/>
          <w:sz w:val="30"/>
          <w:szCs w:val="30"/>
        </w:rPr>
        <w:t>19</w:t>
      </w:r>
      <w:r>
        <w:rPr>
          <w:rFonts w:hint="eastAsia"/>
          <w:sz w:val="30"/>
          <w:szCs w:val="30"/>
        </w:rPr>
        <w:t>号房屋报装电表及增容过程中，贿送给广州供电局有限公司番禺供电局大石供电所工作人员陈敏波（另案处理）人民币</w:t>
      </w:r>
      <w:r>
        <w:rPr>
          <w:rFonts w:hint="eastAsia"/>
          <w:sz w:val="30"/>
          <w:szCs w:val="30"/>
        </w:rPr>
        <w:t>10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日被告人雷某到本院主动交代了其行贿事实。</w:t>
      </w:r>
    </w:p>
    <w:p w:rsidR="005633B4" w:rsidRDefault="005633B4">
      <w:pPr>
        <w:spacing w:line="500" w:lineRule="atLeast"/>
        <w:ind w:firstLine="600"/>
        <w:divId w:val="1364287462"/>
        <w:rPr>
          <w:rFonts w:hint="eastAsia"/>
          <w:sz w:val="30"/>
          <w:szCs w:val="30"/>
        </w:rPr>
      </w:pPr>
      <w:r>
        <w:rPr>
          <w:rFonts w:hint="eastAsia"/>
          <w:sz w:val="30"/>
          <w:szCs w:val="30"/>
        </w:rPr>
        <w:t>上述事实，被告人雷某在庭审中亦无异议，并有被告人雷某的供述，受贿人陈某的证言，证人阮某、苏某、朱某的证言，广州供电局有限公司企业登记资料，受贿人陈某的身份材料、职务证明，《广州供电局有限公司委托银行代划电费合同书》、《承诺书》、《业扩工程廉洁服务承诺告知书》、《增容申请》、《客户报装用电联合审批意见书》、《客户预报装信息》、电表照片、《客户用电报装表》等书证，银行账户交易明细、转账凭证，破案经过等证据证实，足以认定。</w:t>
      </w:r>
    </w:p>
    <w:p w:rsidR="005633B4" w:rsidRDefault="005633B4">
      <w:pPr>
        <w:spacing w:line="500" w:lineRule="atLeast"/>
        <w:ind w:firstLine="600"/>
        <w:divId w:val="541597224"/>
        <w:rPr>
          <w:rFonts w:hint="eastAsia"/>
          <w:sz w:val="30"/>
          <w:szCs w:val="30"/>
        </w:rPr>
      </w:pPr>
      <w:r>
        <w:rPr>
          <w:rFonts w:hint="eastAsia"/>
          <w:sz w:val="30"/>
          <w:szCs w:val="30"/>
        </w:rPr>
        <w:t>本院认为，被告人雷某无视国家法律，为谋取不正当利益，给予国家工作人员以财物，其行为已构成行贿罪，依法应当对其适用“五年以下有期徒刑或者拘役”的量刑幅度予以处罚。公诉机关指控被告人雷某犯行贿罪事实清楚，证据确实充分，指控罪名成立。鉴于被告人雷某在被追诉前主动交待行贿行为，可以减轻处罚；雷某犯罪后自动投案，如实供述自己的罪行，是自首，可以从轻处罚；且鉴于被告人雷某认罪态度较好，确有悔罪表现，对其适用缓刑不致再危害社会，本院决定对其酌情从轻处罚并适用缓刑。本院根据法定刑幅度、法定的量刑情节、酌定的量刑情节，并综合考虑被告人作案的具体事实、认罪态度等因素，依照《中华人民共和国刑法》第三百八十九条第一款、第三百九十条、第六十七条第一款、第七十二条及第七十三条的规定，判决如下：</w:t>
      </w:r>
    </w:p>
    <w:p w:rsidR="005633B4" w:rsidRDefault="005633B4">
      <w:pPr>
        <w:spacing w:line="500" w:lineRule="atLeast"/>
        <w:ind w:firstLine="600"/>
        <w:divId w:val="2040810698"/>
        <w:rPr>
          <w:rFonts w:hint="eastAsia"/>
          <w:sz w:val="30"/>
          <w:szCs w:val="30"/>
        </w:rPr>
      </w:pPr>
      <w:r>
        <w:rPr>
          <w:rFonts w:hint="eastAsia"/>
          <w:sz w:val="30"/>
          <w:szCs w:val="30"/>
        </w:rPr>
        <w:t>被告人雷某犯行贿罪，判处有期徒刑一年六个月，缓刑二年（缓刑考验期限，从判决确定之日起计算）。</w:t>
      </w:r>
    </w:p>
    <w:p w:rsidR="005633B4" w:rsidRDefault="005633B4">
      <w:pPr>
        <w:spacing w:line="500" w:lineRule="atLeast"/>
        <w:ind w:firstLine="600"/>
        <w:divId w:val="100995642"/>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rsidR="005633B4" w:rsidRDefault="005633B4">
      <w:pPr>
        <w:spacing w:line="500" w:lineRule="atLeast"/>
        <w:jc w:val="right"/>
        <w:divId w:val="1186947035"/>
        <w:rPr>
          <w:rFonts w:hint="eastAsia"/>
          <w:sz w:val="30"/>
          <w:szCs w:val="30"/>
        </w:rPr>
      </w:pPr>
      <w:r>
        <w:rPr>
          <w:rFonts w:hint="eastAsia"/>
          <w:sz w:val="30"/>
          <w:szCs w:val="30"/>
        </w:rPr>
        <w:t>审　判　长　　章　莹</w:t>
      </w:r>
    </w:p>
    <w:p w:rsidR="005633B4" w:rsidRDefault="005633B4">
      <w:pPr>
        <w:spacing w:line="500" w:lineRule="atLeast"/>
        <w:jc w:val="right"/>
        <w:divId w:val="2121531777"/>
        <w:rPr>
          <w:rFonts w:hint="eastAsia"/>
          <w:sz w:val="30"/>
          <w:szCs w:val="30"/>
        </w:rPr>
      </w:pPr>
      <w:r>
        <w:rPr>
          <w:rFonts w:hint="eastAsia"/>
          <w:sz w:val="30"/>
          <w:szCs w:val="30"/>
        </w:rPr>
        <w:t>人民陪审员　　区景柏</w:t>
      </w:r>
    </w:p>
    <w:p w:rsidR="005633B4" w:rsidRDefault="005633B4">
      <w:pPr>
        <w:spacing w:line="500" w:lineRule="atLeast"/>
        <w:jc w:val="right"/>
        <w:divId w:val="986124710"/>
        <w:rPr>
          <w:rFonts w:hint="eastAsia"/>
          <w:sz w:val="30"/>
          <w:szCs w:val="30"/>
        </w:rPr>
      </w:pPr>
      <w:r>
        <w:rPr>
          <w:rFonts w:hint="eastAsia"/>
          <w:sz w:val="30"/>
          <w:szCs w:val="30"/>
        </w:rPr>
        <w:t>人民陪审员　　梁绮敏</w:t>
      </w:r>
    </w:p>
    <w:p w:rsidR="005633B4" w:rsidRDefault="005633B4">
      <w:pPr>
        <w:spacing w:line="500" w:lineRule="atLeast"/>
        <w:jc w:val="right"/>
        <w:divId w:val="410321228"/>
        <w:rPr>
          <w:rFonts w:hint="eastAsia"/>
          <w:sz w:val="30"/>
          <w:szCs w:val="30"/>
        </w:rPr>
      </w:pPr>
      <w:r>
        <w:rPr>
          <w:rFonts w:hint="eastAsia"/>
          <w:sz w:val="30"/>
          <w:szCs w:val="30"/>
        </w:rPr>
        <w:t>二〇一五年八月十九日</w:t>
      </w:r>
    </w:p>
    <w:p w:rsidR="005633B4" w:rsidRDefault="005633B4">
      <w:pPr>
        <w:spacing w:line="500" w:lineRule="atLeast"/>
        <w:jc w:val="right"/>
        <w:divId w:val="1113552226"/>
        <w:rPr>
          <w:rFonts w:hint="eastAsia"/>
          <w:sz w:val="30"/>
          <w:szCs w:val="30"/>
        </w:rPr>
      </w:pPr>
      <w:r>
        <w:rPr>
          <w:rFonts w:hint="eastAsia"/>
          <w:sz w:val="30"/>
          <w:szCs w:val="30"/>
        </w:rPr>
        <w:t>书　记　员　　吴静铧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633B4" w:rsidRDefault="005633B4" w:rsidP="005633B4">
      <w:pPr>
        <w:rPr>
          <w:rFonts w:hint="eastAsia"/>
        </w:rPr>
      </w:pPr>
      <w:r>
        <w:separator/>
      </w:r>
    </w:p>
  </w:endnote>
  <w:endnote w:type="continuationSeparator" w:id="0">
    <w:p w:rsidR="005633B4" w:rsidRDefault="005633B4" w:rsidP="005633B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633B4" w:rsidRDefault="005633B4" w:rsidP="005633B4">
      <w:pPr>
        <w:rPr>
          <w:rFonts w:hint="eastAsia"/>
        </w:rPr>
      </w:pPr>
      <w:r>
        <w:separator/>
      </w:r>
    </w:p>
  </w:footnote>
  <w:footnote w:type="continuationSeparator" w:id="0">
    <w:p w:rsidR="005633B4" w:rsidRDefault="005633B4" w:rsidP="005633B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633B4"/>
    <w:rsid w:val="002A6721"/>
    <w:rsid w:val="005633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633B4"/>
    <w:pPr>
      <w:tabs>
        <w:tab w:val="center" w:pos="4153"/>
        <w:tab w:val="right" w:pos="8306"/>
      </w:tabs>
      <w:snapToGrid w:val="0"/>
      <w:jc w:val="center"/>
    </w:pPr>
    <w:rPr>
      <w:sz w:val="18"/>
      <w:szCs w:val="18"/>
    </w:rPr>
  </w:style>
  <w:style w:type="character" w:customStyle="1" w:styleId="a4">
    <w:name w:val="页眉 字符"/>
    <w:basedOn w:val="a0"/>
    <w:link w:val="a3"/>
    <w:uiPriority w:val="99"/>
    <w:rsid w:val="005633B4"/>
    <w:rPr>
      <w:rFonts w:ascii="宋体" w:eastAsia="宋体" w:hAnsi="宋体" w:cs="宋体"/>
      <w:sz w:val="18"/>
      <w:szCs w:val="18"/>
    </w:rPr>
  </w:style>
  <w:style w:type="paragraph" w:styleId="a5">
    <w:name w:val="footer"/>
    <w:basedOn w:val="a"/>
    <w:link w:val="a6"/>
    <w:uiPriority w:val="99"/>
    <w:unhideWhenUsed/>
    <w:rsid w:val="005633B4"/>
    <w:pPr>
      <w:tabs>
        <w:tab w:val="center" w:pos="4153"/>
        <w:tab w:val="right" w:pos="8306"/>
      </w:tabs>
      <w:snapToGrid w:val="0"/>
    </w:pPr>
    <w:rPr>
      <w:sz w:val="18"/>
      <w:szCs w:val="18"/>
    </w:rPr>
  </w:style>
  <w:style w:type="character" w:customStyle="1" w:styleId="a6">
    <w:name w:val="页脚 字符"/>
    <w:basedOn w:val="a0"/>
    <w:link w:val="a5"/>
    <w:uiPriority w:val="99"/>
    <w:rsid w:val="005633B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95642">
      <w:marLeft w:val="0"/>
      <w:marRight w:val="0"/>
      <w:marTop w:val="10"/>
      <w:marBottom w:val="10"/>
      <w:divBdr>
        <w:top w:val="none" w:sz="0" w:space="0" w:color="auto"/>
        <w:left w:val="none" w:sz="0" w:space="0" w:color="auto"/>
        <w:bottom w:val="none" w:sz="0" w:space="0" w:color="auto"/>
        <w:right w:val="none" w:sz="0" w:space="0" w:color="auto"/>
      </w:divBdr>
    </w:div>
    <w:div w:id="113863410">
      <w:marLeft w:val="0"/>
      <w:marRight w:val="0"/>
      <w:marTop w:val="10"/>
      <w:marBottom w:val="10"/>
      <w:divBdr>
        <w:top w:val="none" w:sz="0" w:space="0" w:color="auto"/>
        <w:left w:val="none" w:sz="0" w:space="0" w:color="auto"/>
        <w:bottom w:val="none" w:sz="0" w:space="0" w:color="auto"/>
        <w:right w:val="none" w:sz="0" w:space="0" w:color="auto"/>
      </w:divBdr>
    </w:div>
    <w:div w:id="318583917">
      <w:marLeft w:val="0"/>
      <w:marRight w:val="0"/>
      <w:marTop w:val="10"/>
      <w:marBottom w:val="10"/>
      <w:divBdr>
        <w:top w:val="none" w:sz="0" w:space="0" w:color="auto"/>
        <w:left w:val="none" w:sz="0" w:space="0" w:color="auto"/>
        <w:bottom w:val="none" w:sz="0" w:space="0" w:color="auto"/>
        <w:right w:val="none" w:sz="0" w:space="0" w:color="auto"/>
      </w:divBdr>
    </w:div>
    <w:div w:id="410321228">
      <w:marLeft w:val="0"/>
      <w:marRight w:val="720"/>
      <w:marTop w:val="10"/>
      <w:marBottom w:val="10"/>
      <w:divBdr>
        <w:top w:val="none" w:sz="0" w:space="0" w:color="auto"/>
        <w:left w:val="none" w:sz="0" w:space="0" w:color="auto"/>
        <w:bottom w:val="none" w:sz="0" w:space="0" w:color="auto"/>
        <w:right w:val="none" w:sz="0" w:space="0" w:color="auto"/>
      </w:divBdr>
    </w:div>
    <w:div w:id="541597224">
      <w:marLeft w:val="0"/>
      <w:marRight w:val="0"/>
      <w:marTop w:val="10"/>
      <w:marBottom w:val="10"/>
      <w:divBdr>
        <w:top w:val="none" w:sz="0" w:space="0" w:color="auto"/>
        <w:left w:val="none" w:sz="0" w:space="0" w:color="auto"/>
        <w:bottom w:val="none" w:sz="0" w:space="0" w:color="auto"/>
        <w:right w:val="none" w:sz="0" w:space="0" w:color="auto"/>
      </w:divBdr>
    </w:div>
    <w:div w:id="897980913">
      <w:marLeft w:val="0"/>
      <w:marRight w:val="0"/>
      <w:marTop w:val="10"/>
      <w:marBottom w:val="10"/>
      <w:divBdr>
        <w:top w:val="none" w:sz="0" w:space="0" w:color="auto"/>
        <w:left w:val="none" w:sz="0" w:space="0" w:color="auto"/>
        <w:bottom w:val="none" w:sz="0" w:space="0" w:color="auto"/>
        <w:right w:val="none" w:sz="0" w:space="0" w:color="auto"/>
      </w:divBdr>
    </w:div>
    <w:div w:id="986124710">
      <w:marLeft w:val="0"/>
      <w:marRight w:val="720"/>
      <w:marTop w:val="10"/>
      <w:marBottom w:val="10"/>
      <w:divBdr>
        <w:top w:val="none" w:sz="0" w:space="0" w:color="auto"/>
        <w:left w:val="none" w:sz="0" w:space="0" w:color="auto"/>
        <w:bottom w:val="none" w:sz="0" w:space="0" w:color="auto"/>
        <w:right w:val="none" w:sz="0" w:space="0" w:color="auto"/>
      </w:divBdr>
    </w:div>
    <w:div w:id="1019891137">
      <w:marLeft w:val="0"/>
      <w:marRight w:val="0"/>
      <w:marTop w:val="10"/>
      <w:marBottom w:val="10"/>
      <w:divBdr>
        <w:top w:val="none" w:sz="0" w:space="0" w:color="auto"/>
        <w:left w:val="none" w:sz="0" w:space="0" w:color="auto"/>
        <w:bottom w:val="none" w:sz="0" w:space="0" w:color="auto"/>
        <w:right w:val="none" w:sz="0" w:space="0" w:color="auto"/>
      </w:divBdr>
    </w:div>
    <w:div w:id="1082489589">
      <w:marLeft w:val="0"/>
      <w:marRight w:val="0"/>
      <w:marTop w:val="10"/>
      <w:marBottom w:val="10"/>
      <w:divBdr>
        <w:top w:val="none" w:sz="0" w:space="0" w:color="auto"/>
        <w:left w:val="none" w:sz="0" w:space="0" w:color="auto"/>
        <w:bottom w:val="none" w:sz="0" w:space="0" w:color="auto"/>
        <w:right w:val="none" w:sz="0" w:space="0" w:color="auto"/>
      </w:divBdr>
    </w:div>
    <w:div w:id="1113552226">
      <w:marLeft w:val="0"/>
      <w:marRight w:val="720"/>
      <w:marTop w:val="10"/>
      <w:marBottom w:val="10"/>
      <w:divBdr>
        <w:top w:val="none" w:sz="0" w:space="0" w:color="auto"/>
        <w:left w:val="none" w:sz="0" w:space="0" w:color="auto"/>
        <w:bottom w:val="none" w:sz="0" w:space="0" w:color="auto"/>
        <w:right w:val="none" w:sz="0" w:space="0" w:color="auto"/>
      </w:divBdr>
    </w:div>
    <w:div w:id="1144587793">
      <w:marLeft w:val="0"/>
      <w:marRight w:val="0"/>
      <w:marTop w:val="10"/>
      <w:marBottom w:val="10"/>
      <w:divBdr>
        <w:top w:val="none" w:sz="0" w:space="0" w:color="auto"/>
        <w:left w:val="none" w:sz="0" w:space="0" w:color="auto"/>
        <w:bottom w:val="none" w:sz="0" w:space="0" w:color="auto"/>
        <w:right w:val="none" w:sz="0" w:space="0" w:color="auto"/>
      </w:divBdr>
    </w:div>
    <w:div w:id="1186947035">
      <w:marLeft w:val="0"/>
      <w:marRight w:val="720"/>
      <w:marTop w:val="10"/>
      <w:marBottom w:val="10"/>
      <w:divBdr>
        <w:top w:val="none" w:sz="0" w:space="0" w:color="auto"/>
        <w:left w:val="none" w:sz="0" w:space="0" w:color="auto"/>
        <w:bottom w:val="none" w:sz="0" w:space="0" w:color="auto"/>
        <w:right w:val="none" w:sz="0" w:space="0" w:color="auto"/>
      </w:divBdr>
    </w:div>
    <w:div w:id="1364287462">
      <w:marLeft w:val="0"/>
      <w:marRight w:val="0"/>
      <w:marTop w:val="10"/>
      <w:marBottom w:val="10"/>
      <w:divBdr>
        <w:top w:val="none" w:sz="0" w:space="0" w:color="auto"/>
        <w:left w:val="none" w:sz="0" w:space="0" w:color="auto"/>
        <w:bottom w:val="none" w:sz="0" w:space="0" w:color="auto"/>
        <w:right w:val="none" w:sz="0" w:space="0" w:color="auto"/>
      </w:divBdr>
    </w:div>
    <w:div w:id="1587885973">
      <w:marLeft w:val="0"/>
      <w:marRight w:val="0"/>
      <w:marTop w:val="10"/>
      <w:marBottom w:val="10"/>
      <w:divBdr>
        <w:top w:val="none" w:sz="0" w:space="0" w:color="auto"/>
        <w:left w:val="none" w:sz="0" w:space="0" w:color="auto"/>
        <w:bottom w:val="none" w:sz="0" w:space="0" w:color="auto"/>
        <w:right w:val="none" w:sz="0" w:space="0" w:color="auto"/>
      </w:divBdr>
    </w:div>
    <w:div w:id="1656645044">
      <w:marLeft w:val="0"/>
      <w:marRight w:val="0"/>
      <w:marTop w:val="10"/>
      <w:marBottom w:val="10"/>
      <w:divBdr>
        <w:top w:val="none" w:sz="0" w:space="0" w:color="auto"/>
        <w:left w:val="none" w:sz="0" w:space="0" w:color="auto"/>
        <w:bottom w:val="none" w:sz="0" w:space="0" w:color="auto"/>
        <w:right w:val="none" w:sz="0" w:space="0" w:color="auto"/>
      </w:divBdr>
    </w:div>
    <w:div w:id="2032341737">
      <w:marLeft w:val="0"/>
      <w:marRight w:val="0"/>
      <w:marTop w:val="10"/>
      <w:marBottom w:val="10"/>
      <w:divBdr>
        <w:top w:val="none" w:sz="0" w:space="0" w:color="auto"/>
        <w:left w:val="none" w:sz="0" w:space="0" w:color="auto"/>
        <w:bottom w:val="none" w:sz="0" w:space="0" w:color="auto"/>
        <w:right w:val="none" w:sz="0" w:space="0" w:color="auto"/>
      </w:divBdr>
    </w:div>
    <w:div w:id="2040810698">
      <w:marLeft w:val="0"/>
      <w:marRight w:val="0"/>
      <w:marTop w:val="10"/>
      <w:marBottom w:val="10"/>
      <w:divBdr>
        <w:top w:val="none" w:sz="0" w:space="0" w:color="auto"/>
        <w:left w:val="none" w:sz="0" w:space="0" w:color="auto"/>
        <w:bottom w:val="none" w:sz="0" w:space="0" w:color="auto"/>
        <w:right w:val="none" w:sz="0" w:space="0" w:color="auto"/>
      </w:divBdr>
    </w:div>
    <w:div w:id="2121531777">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227</Words>
  <Characters>1295</Characters>
  <Application>Microsoft Office Word</Application>
  <DocSecurity>0</DocSecurity>
  <Lines>10</Lines>
  <Paragraphs>3</Paragraphs>
  <ScaleCrop>false</ScaleCrop>
  <Company/>
  <LinksUpToDate>false</LinksUpToDate>
  <CharactersWithSpaces>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