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78CF" w:rsidRDefault="00E878CF">
      <w:pPr>
        <w:spacing w:line="500" w:lineRule="atLeast"/>
        <w:jc w:val="center"/>
        <w:divId w:val="43800046"/>
        <w:rPr>
          <w:rFonts w:ascii="黑体" w:eastAsia="黑体" w:hAnsi="黑体"/>
          <w:sz w:val="36"/>
          <w:szCs w:val="36"/>
        </w:rPr>
      </w:pPr>
      <w:r>
        <w:rPr>
          <w:rFonts w:ascii="黑体" w:eastAsia="黑体" w:hAnsi="黑体" w:hint="eastAsia"/>
          <w:sz w:val="36"/>
          <w:szCs w:val="36"/>
        </w:rPr>
        <w:t>广东省东莞市第一人民法院</w:t>
      </w:r>
    </w:p>
    <w:p w:rsidR="00E878CF" w:rsidRDefault="00E878CF">
      <w:pPr>
        <w:spacing w:line="500" w:lineRule="atLeast"/>
        <w:jc w:val="center"/>
        <w:divId w:val="8964299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878CF" w:rsidRDefault="00E878CF">
      <w:pPr>
        <w:spacing w:line="500" w:lineRule="atLeast"/>
        <w:jc w:val="right"/>
        <w:divId w:val="6189245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3206</w:t>
      </w:r>
      <w:r>
        <w:rPr>
          <w:rFonts w:hint="eastAsia"/>
          <w:sz w:val="30"/>
          <w:szCs w:val="30"/>
        </w:rPr>
        <w:t>号</w:t>
      </w:r>
    </w:p>
    <w:p w:rsidR="00E878CF" w:rsidRDefault="00E878CF">
      <w:pPr>
        <w:spacing w:line="500" w:lineRule="atLeast"/>
        <w:ind w:firstLine="600"/>
        <w:divId w:val="114838813"/>
        <w:rPr>
          <w:rFonts w:hint="eastAsia"/>
          <w:sz w:val="30"/>
          <w:szCs w:val="30"/>
        </w:rPr>
      </w:pPr>
      <w:r>
        <w:rPr>
          <w:rFonts w:hint="eastAsia"/>
          <w:sz w:val="30"/>
          <w:szCs w:val="30"/>
        </w:rPr>
        <w:t>公诉机关广东省东莞市第一市区人民检察院。</w:t>
      </w:r>
    </w:p>
    <w:p w:rsidR="00E878CF" w:rsidRDefault="00E878CF">
      <w:pPr>
        <w:spacing w:line="500" w:lineRule="atLeast"/>
        <w:ind w:firstLine="600"/>
        <w:divId w:val="1838039610"/>
        <w:rPr>
          <w:rFonts w:hint="eastAsia"/>
          <w:sz w:val="30"/>
          <w:szCs w:val="30"/>
        </w:rPr>
      </w:pPr>
      <w:r>
        <w:rPr>
          <w:rFonts w:hint="eastAsia"/>
          <w:sz w:val="30"/>
          <w:szCs w:val="30"/>
        </w:rPr>
        <w:t>被告人饶国祥，男，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日出生，汉族，初中文化，户籍所在地为广东省惠州市惠东县。因涉嫌犯行贿罪于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日被羁押，同月</w:t>
      </w:r>
      <w:r>
        <w:rPr>
          <w:rFonts w:hint="eastAsia"/>
          <w:sz w:val="30"/>
          <w:szCs w:val="30"/>
        </w:rPr>
        <w:t>20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日被逮捕。现押于东莞市看守所（上桥）。</w:t>
      </w:r>
    </w:p>
    <w:p w:rsidR="00E878CF" w:rsidRDefault="00E878CF">
      <w:pPr>
        <w:spacing w:line="500" w:lineRule="atLeast"/>
        <w:ind w:firstLine="600"/>
        <w:divId w:val="1347050641"/>
        <w:rPr>
          <w:rFonts w:hint="eastAsia"/>
          <w:sz w:val="30"/>
          <w:szCs w:val="30"/>
        </w:rPr>
      </w:pPr>
      <w:r>
        <w:rPr>
          <w:rFonts w:hint="eastAsia"/>
          <w:sz w:val="30"/>
          <w:szCs w:val="30"/>
        </w:rPr>
        <w:t>辩护人叶建华，广东明冠律师事务所律师。</w:t>
      </w:r>
    </w:p>
    <w:p w:rsidR="00E878CF" w:rsidRDefault="00E878CF">
      <w:pPr>
        <w:spacing w:line="500" w:lineRule="atLeast"/>
        <w:ind w:firstLine="600"/>
        <w:divId w:val="1198465310"/>
        <w:rPr>
          <w:rFonts w:hint="eastAsia"/>
          <w:sz w:val="30"/>
          <w:szCs w:val="30"/>
        </w:rPr>
      </w:pPr>
      <w:r>
        <w:rPr>
          <w:rFonts w:hint="eastAsia"/>
          <w:sz w:val="30"/>
          <w:szCs w:val="30"/>
        </w:rPr>
        <w:t>东莞市第一市区人民检察院以东一区检诉刑诉〔</w:t>
      </w:r>
      <w:r>
        <w:rPr>
          <w:rFonts w:hint="eastAsia"/>
          <w:sz w:val="30"/>
          <w:szCs w:val="30"/>
        </w:rPr>
        <w:t>2017</w:t>
      </w:r>
      <w:r>
        <w:rPr>
          <w:rFonts w:hint="eastAsia"/>
          <w:sz w:val="30"/>
          <w:szCs w:val="30"/>
        </w:rPr>
        <w:t>〕</w:t>
      </w:r>
      <w:r>
        <w:rPr>
          <w:rFonts w:hint="eastAsia"/>
          <w:sz w:val="30"/>
          <w:szCs w:val="30"/>
        </w:rPr>
        <w:t>2887</w:t>
      </w:r>
      <w:r>
        <w:rPr>
          <w:rFonts w:hint="eastAsia"/>
          <w:sz w:val="30"/>
          <w:szCs w:val="30"/>
        </w:rPr>
        <w:t>号起诉书指控被告人饶国祥犯行贿罪，于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日公开开庭审理了本案。东莞市第一市区人民检察院指派检察员郭新志出庭支持公诉，被告人饶国祥及其辩护人叶建华均到庭参加诉讼。现已审理终结。</w:t>
      </w:r>
    </w:p>
    <w:p w:rsidR="00E878CF" w:rsidRDefault="00E878CF">
      <w:pPr>
        <w:spacing w:line="500" w:lineRule="atLeast"/>
        <w:ind w:firstLine="600"/>
        <w:divId w:val="430397874"/>
        <w:rPr>
          <w:rFonts w:hint="eastAsia"/>
          <w:sz w:val="30"/>
          <w:szCs w:val="30"/>
        </w:rPr>
      </w:pPr>
      <w:r>
        <w:rPr>
          <w:rFonts w:hint="eastAsia"/>
          <w:sz w:val="30"/>
          <w:szCs w:val="30"/>
        </w:rPr>
        <w:t>经查理查明，被告人饶国祥与河源监狱服刑人员李某</w:t>
      </w:r>
      <w:r>
        <w:rPr>
          <w:rFonts w:hint="eastAsia"/>
          <w:sz w:val="30"/>
          <w:szCs w:val="30"/>
        </w:rPr>
        <w:t>2</w:t>
      </w:r>
      <w:r>
        <w:rPr>
          <w:rFonts w:hint="eastAsia"/>
          <w:sz w:val="30"/>
          <w:szCs w:val="30"/>
        </w:rPr>
        <w:t>是同乡关系，且曾做过李某</w:t>
      </w:r>
      <w:r>
        <w:rPr>
          <w:rFonts w:hint="eastAsia"/>
          <w:sz w:val="30"/>
          <w:szCs w:val="30"/>
        </w:rPr>
        <w:t>2</w:t>
      </w:r>
      <w:r>
        <w:rPr>
          <w:rFonts w:hint="eastAsia"/>
          <w:sz w:val="30"/>
          <w:szCs w:val="30"/>
        </w:rPr>
        <w:t>的司机。</w:t>
      </w:r>
      <w:r>
        <w:rPr>
          <w:rFonts w:hint="eastAsia"/>
          <w:sz w:val="30"/>
          <w:szCs w:val="30"/>
        </w:rPr>
        <w:t>2014</w:t>
      </w:r>
      <w:r>
        <w:rPr>
          <w:rFonts w:hint="eastAsia"/>
          <w:sz w:val="30"/>
          <w:szCs w:val="30"/>
        </w:rPr>
        <w:t>年一天，李某</w:t>
      </w:r>
      <w:r>
        <w:rPr>
          <w:rFonts w:hint="eastAsia"/>
          <w:sz w:val="30"/>
          <w:szCs w:val="30"/>
        </w:rPr>
        <w:t>2</w:t>
      </w:r>
      <w:r>
        <w:rPr>
          <w:rFonts w:hint="eastAsia"/>
          <w:sz w:val="30"/>
          <w:szCs w:val="30"/>
        </w:rPr>
        <w:t>（另案处理）在亲属会见时向妻子卓某及饶国祥表示在狱内通过服刑人员罗某认识广东省河源监狱医院科员叶某</w:t>
      </w:r>
      <w:r>
        <w:rPr>
          <w:rFonts w:hint="eastAsia"/>
          <w:sz w:val="30"/>
          <w:szCs w:val="30"/>
        </w:rPr>
        <w:t>1</w:t>
      </w:r>
      <w:r>
        <w:rPr>
          <w:rFonts w:hint="eastAsia"/>
          <w:sz w:val="30"/>
          <w:szCs w:val="30"/>
        </w:rPr>
        <w:t>（科级，另案处理），叶某</w:t>
      </w:r>
      <w:r>
        <w:rPr>
          <w:rFonts w:hint="eastAsia"/>
          <w:sz w:val="30"/>
          <w:szCs w:val="30"/>
        </w:rPr>
        <w:t>1</w:t>
      </w:r>
      <w:r>
        <w:rPr>
          <w:rFonts w:hint="eastAsia"/>
          <w:sz w:val="30"/>
          <w:szCs w:val="30"/>
        </w:rPr>
        <w:t>能在狱内生活上照顾李某</w:t>
      </w:r>
      <w:r>
        <w:rPr>
          <w:rFonts w:hint="eastAsia"/>
          <w:sz w:val="30"/>
          <w:szCs w:val="30"/>
        </w:rPr>
        <w:t>2</w:t>
      </w:r>
      <w:r>
        <w:rPr>
          <w:rFonts w:hint="eastAsia"/>
          <w:sz w:val="30"/>
          <w:szCs w:val="30"/>
        </w:rPr>
        <w:t>和为李某</w:t>
      </w:r>
      <w:r>
        <w:rPr>
          <w:rFonts w:hint="eastAsia"/>
          <w:sz w:val="30"/>
          <w:szCs w:val="30"/>
        </w:rPr>
        <w:t>2</w:t>
      </w:r>
      <w:r>
        <w:rPr>
          <w:rFonts w:hint="eastAsia"/>
          <w:sz w:val="30"/>
          <w:szCs w:val="30"/>
        </w:rPr>
        <w:t>带烟、茶叶和食品等违禁品进狱内，让饶国祥给叶某</w:t>
      </w:r>
      <w:r>
        <w:rPr>
          <w:rFonts w:hint="eastAsia"/>
          <w:sz w:val="30"/>
          <w:szCs w:val="30"/>
        </w:rPr>
        <w:t>1</w:t>
      </w:r>
      <w:r>
        <w:rPr>
          <w:rFonts w:hint="eastAsia"/>
          <w:sz w:val="30"/>
          <w:szCs w:val="30"/>
        </w:rPr>
        <w:t>指定的账户汇钱。饶国祥为帮助服刑人员李某</w:t>
      </w:r>
      <w:r>
        <w:rPr>
          <w:rFonts w:hint="eastAsia"/>
          <w:sz w:val="30"/>
          <w:szCs w:val="30"/>
        </w:rPr>
        <w:t>2</w:t>
      </w:r>
      <w:r>
        <w:rPr>
          <w:rFonts w:hint="eastAsia"/>
          <w:sz w:val="30"/>
          <w:szCs w:val="30"/>
        </w:rPr>
        <w:t>在狱中能得到叶某</w:t>
      </w:r>
      <w:r>
        <w:rPr>
          <w:rFonts w:hint="eastAsia"/>
          <w:sz w:val="30"/>
          <w:szCs w:val="30"/>
        </w:rPr>
        <w:t>1</w:t>
      </w:r>
      <w:r>
        <w:rPr>
          <w:rFonts w:hint="eastAsia"/>
          <w:sz w:val="30"/>
          <w:szCs w:val="30"/>
        </w:rPr>
        <w:t>的照顾，并让叶某</w:t>
      </w:r>
      <w:r>
        <w:rPr>
          <w:rFonts w:hint="eastAsia"/>
          <w:sz w:val="30"/>
          <w:szCs w:val="30"/>
        </w:rPr>
        <w:t>1</w:t>
      </w:r>
      <w:r>
        <w:rPr>
          <w:rFonts w:hint="eastAsia"/>
          <w:sz w:val="30"/>
          <w:szCs w:val="30"/>
        </w:rPr>
        <w:t>帮李某</w:t>
      </w:r>
      <w:r>
        <w:rPr>
          <w:rFonts w:hint="eastAsia"/>
          <w:sz w:val="30"/>
          <w:szCs w:val="30"/>
        </w:rPr>
        <w:t>2</w:t>
      </w:r>
      <w:r>
        <w:rPr>
          <w:rFonts w:hint="eastAsia"/>
          <w:sz w:val="30"/>
          <w:szCs w:val="30"/>
        </w:rPr>
        <w:t>带烟、茶叶和食品等违禁品进监狱。自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月，饶国祥先后共十次通过其本人、其生意伙伴苏某及苏某的公司员工叶某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向叶某</w:t>
      </w:r>
      <w:r>
        <w:rPr>
          <w:rFonts w:hint="eastAsia"/>
          <w:sz w:val="30"/>
          <w:szCs w:val="30"/>
        </w:rPr>
        <w:t>1</w:t>
      </w:r>
      <w:r>
        <w:rPr>
          <w:rFonts w:hint="eastAsia"/>
          <w:sz w:val="30"/>
          <w:szCs w:val="30"/>
        </w:rPr>
        <w:t>指定的中国邮政储蓄银行账户（账户：</w:t>
      </w:r>
      <w:r>
        <w:rPr>
          <w:rFonts w:hint="eastAsia"/>
          <w:sz w:val="30"/>
          <w:szCs w:val="30"/>
        </w:rPr>
        <w:t>62</w:t>
      </w:r>
      <w:r>
        <w:rPr>
          <w:rFonts w:hint="eastAsia"/>
          <w:sz w:val="30"/>
          <w:szCs w:val="30"/>
        </w:rPr>
        <w:t>×××</w:t>
      </w:r>
      <w:r>
        <w:rPr>
          <w:rFonts w:hint="eastAsia"/>
          <w:sz w:val="30"/>
          <w:szCs w:val="30"/>
        </w:rPr>
        <w:t>89</w:t>
      </w:r>
      <w:r>
        <w:rPr>
          <w:rFonts w:hint="eastAsia"/>
          <w:sz w:val="30"/>
          <w:szCs w:val="30"/>
        </w:rPr>
        <w:t>，户名：叶某</w:t>
      </w:r>
      <w:r>
        <w:rPr>
          <w:rFonts w:hint="eastAsia"/>
          <w:sz w:val="30"/>
          <w:szCs w:val="30"/>
        </w:rPr>
        <w:t>3</w:t>
      </w:r>
      <w:r>
        <w:rPr>
          <w:rFonts w:hint="eastAsia"/>
          <w:sz w:val="30"/>
          <w:szCs w:val="30"/>
        </w:rPr>
        <w:t>）汇入共</w:t>
      </w:r>
      <w:r>
        <w:rPr>
          <w:rFonts w:hint="eastAsia"/>
          <w:sz w:val="30"/>
          <w:szCs w:val="30"/>
        </w:rPr>
        <w:t>135000</w:t>
      </w:r>
      <w:r>
        <w:rPr>
          <w:rFonts w:hint="eastAsia"/>
          <w:sz w:val="30"/>
          <w:szCs w:val="30"/>
        </w:rPr>
        <w:t>元。</w:t>
      </w:r>
    </w:p>
    <w:p w:rsidR="00E878CF" w:rsidRDefault="00E878CF">
      <w:pPr>
        <w:spacing w:line="500" w:lineRule="atLeast"/>
        <w:ind w:firstLine="600"/>
        <w:divId w:val="900360968"/>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日，东莞市人民检察院侦查人员将被告人饶国祥抓获归案。</w:t>
      </w:r>
    </w:p>
    <w:p w:rsidR="00E878CF" w:rsidRDefault="00E878CF">
      <w:pPr>
        <w:spacing w:line="500" w:lineRule="atLeast"/>
        <w:ind w:firstLine="600"/>
        <w:divId w:val="1060517289"/>
        <w:rPr>
          <w:rFonts w:hint="eastAsia"/>
          <w:sz w:val="30"/>
          <w:szCs w:val="30"/>
        </w:rPr>
      </w:pPr>
      <w:r>
        <w:rPr>
          <w:rFonts w:hint="eastAsia"/>
          <w:sz w:val="30"/>
          <w:szCs w:val="30"/>
        </w:rPr>
        <w:t>以上事实，被告人饶国祥在开庭过程中亦无异议，且有证人叶某</w:t>
      </w:r>
      <w:r>
        <w:rPr>
          <w:rFonts w:hint="eastAsia"/>
          <w:sz w:val="30"/>
          <w:szCs w:val="30"/>
        </w:rPr>
        <w:t>1</w:t>
      </w:r>
      <w:r>
        <w:rPr>
          <w:rFonts w:hint="eastAsia"/>
          <w:sz w:val="30"/>
          <w:szCs w:val="30"/>
        </w:rPr>
        <w:t>、苏某、叶某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的证言及指认照片，证人卓某的证言及辨认笔录，证人方某、罗某、叶某</w:t>
      </w:r>
      <w:r>
        <w:rPr>
          <w:rFonts w:hint="eastAsia"/>
          <w:sz w:val="30"/>
          <w:szCs w:val="30"/>
        </w:rPr>
        <w:t>3</w:t>
      </w:r>
      <w:r>
        <w:rPr>
          <w:rFonts w:hint="eastAsia"/>
          <w:sz w:val="30"/>
          <w:szCs w:val="30"/>
        </w:rPr>
        <w:t>的证言，到案经过，扣押、发还物品清单，立案决定书，河源监狱叶某</w:t>
      </w:r>
      <w:r>
        <w:rPr>
          <w:rFonts w:hint="eastAsia"/>
          <w:sz w:val="30"/>
          <w:szCs w:val="30"/>
        </w:rPr>
        <w:t>1</w:t>
      </w:r>
      <w:r>
        <w:rPr>
          <w:rFonts w:hint="eastAsia"/>
          <w:sz w:val="30"/>
          <w:szCs w:val="30"/>
        </w:rPr>
        <w:t>的工作简历及干部任免审批表，银行账户材料，户籍材料，说明材料，同案人李某</w:t>
      </w:r>
      <w:r>
        <w:rPr>
          <w:rFonts w:hint="eastAsia"/>
          <w:sz w:val="30"/>
          <w:szCs w:val="30"/>
        </w:rPr>
        <w:t>2</w:t>
      </w:r>
      <w:r>
        <w:rPr>
          <w:rFonts w:hint="eastAsia"/>
          <w:sz w:val="30"/>
          <w:szCs w:val="30"/>
        </w:rPr>
        <w:t>的供述、辨认笔录及指认照片，被告人饶国祥的供述、辨认笔录及指认照片等证据证实，足以认定。</w:t>
      </w:r>
    </w:p>
    <w:p w:rsidR="00E878CF" w:rsidRDefault="00E878CF">
      <w:pPr>
        <w:spacing w:line="500" w:lineRule="atLeast"/>
        <w:ind w:firstLine="600"/>
        <w:divId w:val="858853035"/>
        <w:rPr>
          <w:rFonts w:hint="eastAsia"/>
          <w:sz w:val="30"/>
          <w:szCs w:val="30"/>
        </w:rPr>
      </w:pPr>
      <w:r>
        <w:rPr>
          <w:rFonts w:hint="eastAsia"/>
          <w:sz w:val="30"/>
          <w:szCs w:val="30"/>
        </w:rPr>
        <w:t>辩护人叶建华提出被告人饶国祥系从犯的辩护意见，经查，被告人饶国祥直接或让他人将行贿款项转到叶某</w:t>
      </w:r>
      <w:r>
        <w:rPr>
          <w:rFonts w:hint="eastAsia"/>
          <w:sz w:val="30"/>
          <w:szCs w:val="30"/>
        </w:rPr>
        <w:t>1</w:t>
      </w:r>
      <w:r>
        <w:rPr>
          <w:rFonts w:hint="eastAsia"/>
          <w:sz w:val="30"/>
          <w:szCs w:val="30"/>
        </w:rPr>
        <w:t>指定的银行账户，属于积极参与，不宜认定为从犯，本院对此辩护意见不予采纳；提出被告人饶国祥犯罪情节轻、主观恶性小、犯罪数额不大、认罪态度好、系初犯的辩护意见，经查属实，本院予以采纳。</w:t>
      </w:r>
    </w:p>
    <w:p w:rsidR="00E878CF" w:rsidRDefault="00E878CF">
      <w:pPr>
        <w:spacing w:line="500" w:lineRule="atLeast"/>
        <w:ind w:firstLine="600"/>
        <w:divId w:val="1407997407"/>
        <w:rPr>
          <w:rFonts w:hint="eastAsia"/>
          <w:sz w:val="30"/>
          <w:szCs w:val="30"/>
        </w:rPr>
      </w:pPr>
      <w:r>
        <w:rPr>
          <w:rFonts w:hint="eastAsia"/>
          <w:sz w:val="30"/>
          <w:szCs w:val="30"/>
        </w:rPr>
        <w:t>本院认为，被告人饶国祥无视国法，为谋取不正当利益，给予国家工作人员以财物，其行为已构成行贿罪，依法予以惩处。公诉机关指控被告人饶国祥犯行贿罪，事实清楚，证据确实、充分，罪名成立，本院予以支持。被告人饶国祥归案后如实供述其罪行，依法可以从轻处罚。</w:t>
      </w:r>
    </w:p>
    <w:p w:rsidR="00E878CF" w:rsidRDefault="00E878CF">
      <w:pPr>
        <w:spacing w:line="500" w:lineRule="atLeast"/>
        <w:ind w:firstLine="600"/>
        <w:divId w:val="2021078595"/>
        <w:rPr>
          <w:rFonts w:hint="eastAsia"/>
          <w:sz w:val="30"/>
          <w:szCs w:val="30"/>
        </w:rPr>
      </w:pPr>
      <w:r>
        <w:rPr>
          <w:rFonts w:hint="eastAsia"/>
          <w:sz w:val="30"/>
          <w:szCs w:val="30"/>
        </w:rPr>
        <w:t>公诉机关建议对被告人饶国祥在九个月至一年九个月有期徒刑幅度内量刑，符合本案的事实，合理有据，应予采纳。</w:t>
      </w:r>
    </w:p>
    <w:p w:rsidR="00E878CF" w:rsidRDefault="00E878CF">
      <w:pPr>
        <w:spacing w:line="500" w:lineRule="atLeast"/>
        <w:ind w:firstLine="600"/>
        <w:divId w:val="1362248119"/>
        <w:rPr>
          <w:rFonts w:hint="eastAsia"/>
          <w:sz w:val="30"/>
          <w:szCs w:val="30"/>
        </w:rPr>
      </w:pPr>
      <w:r>
        <w:rPr>
          <w:rFonts w:hint="eastAsia"/>
          <w:sz w:val="30"/>
          <w:szCs w:val="30"/>
        </w:rPr>
        <w:t>依照《中华人民共和国刑法》第三百八十九条、第三百九十条、第五十二条、第五十三条、第四十七条、第六十四条的规定，判决如下：</w:t>
      </w:r>
    </w:p>
    <w:p w:rsidR="00E878CF" w:rsidRDefault="00E878CF">
      <w:pPr>
        <w:spacing w:line="500" w:lineRule="atLeast"/>
        <w:ind w:firstLine="600"/>
        <w:divId w:val="624772877"/>
        <w:rPr>
          <w:rFonts w:hint="eastAsia"/>
          <w:sz w:val="30"/>
          <w:szCs w:val="30"/>
        </w:rPr>
      </w:pPr>
      <w:r>
        <w:rPr>
          <w:rFonts w:hint="eastAsia"/>
          <w:sz w:val="30"/>
          <w:szCs w:val="30"/>
        </w:rPr>
        <w:t>一、被告人饶国祥犯行贿罪，判处有期徒刑九个月，并处罚金人民币</w:t>
      </w:r>
      <w:r>
        <w:rPr>
          <w:rFonts w:hint="eastAsia"/>
          <w:sz w:val="30"/>
          <w:szCs w:val="30"/>
        </w:rPr>
        <w:t>10000</w:t>
      </w:r>
      <w:r>
        <w:rPr>
          <w:rFonts w:hint="eastAsia"/>
          <w:sz w:val="30"/>
          <w:szCs w:val="30"/>
        </w:rPr>
        <w:t>元。</w:t>
      </w:r>
    </w:p>
    <w:p w:rsidR="00E878CF" w:rsidRDefault="00E878CF">
      <w:pPr>
        <w:spacing w:line="500" w:lineRule="atLeast"/>
        <w:ind w:firstLine="600"/>
        <w:divId w:val="12834639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日止；罚金自判决生效后</w:t>
      </w:r>
      <w:r>
        <w:rPr>
          <w:rFonts w:hint="eastAsia"/>
          <w:sz w:val="30"/>
          <w:szCs w:val="30"/>
        </w:rPr>
        <w:t>1</w:t>
      </w:r>
      <w:r>
        <w:rPr>
          <w:rFonts w:hint="eastAsia"/>
          <w:sz w:val="30"/>
          <w:szCs w:val="30"/>
        </w:rPr>
        <w:t>个月内一次性向本院缴纳，上缴国库。）</w:t>
      </w:r>
    </w:p>
    <w:p w:rsidR="00E878CF" w:rsidRDefault="00E878CF">
      <w:pPr>
        <w:spacing w:line="500" w:lineRule="atLeast"/>
        <w:ind w:firstLine="600"/>
        <w:divId w:val="1465656612"/>
        <w:rPr>
          <w:rFonts w:hint="eastAsia"/>
          <w:sz w:val="30"/>
          <w:szCs w:val="30"/>
        </w:rPr>
      </w:pPr>
      <w:r>
        <w:rPr>
          <w:rFonts w:hint="eastAsia"/>
          <w:sz w:val="30"/>
          <w:szCs w:val="30"/>
        </w:rPr>
        <w:t>二、随案移送的手机三部，予以没收，上缴国库。</w:t>
      </w:r>
    </w:p>
    <w:p w:rsidR="00E878CF" w:rsidRDefault="00E878CF">
      <w:pPr>
        <w:spacing w:line="500" w:lineRule="atLeast"/>
        <w:ind w:firstLine="600"/>
        <w:divId w:val="1459421673"/>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rsidR="00E878CF" w:rsidRDefault="00E878CF">
      <w:pPr>
        <w:spacing w:line="500" w:lineRule="atLeast"/>
        <w:ind w:firstLine="600"/>
        <w:divId w:val="1585912136"/>
        <w:rPr>
          <w:rFonts w:hint="eastAsia"/>
          <w:sz w:val="30"/>
          <w:szCs w:val="30"/>
        </w:rPr>
      </w:pPr>
      <w:r>
        <w:rPr>
          <w:rFonts w:hint="eastAsia"/>
          <w:sz w:val="30"/>
          <w:szCs w:val="30"/>
        </w:rPr>
        <w:t>审判</w:t>
      </w:r>
    </w:p>
    <w:p w:rsidR="00E878CF" w:rsidRDefault="00E878CF">
      <w:pPr>
        <w:spacing w:line="500" w:lineRule="atLeast"/>
        <w:jc w:val="right"/>
        <w:divId w:val="1687750974"/>
        <w:rPr>
          <w:rFonts w:hint="eastAsia"/>
          <w:sz w:val="30"/>
          <w:szCs w:val="30"/>
        </w:rPr>
      </w:pPr>
      <w:r>
        <w:rPr>
          <w:rFonts w:hint="eastAsia"/>
          <w:sz w:val="30"/>
          <w:szCs w:val="30"/>
        </w:rPr>
        <w:t>审　判　长　李　缨</w:t>
      </w:r>
    </w:p>
    <w:p w:rsidR="00E878CF" w:rsidRDefault="00E878CF">
      <w:pPr>
        <w:spacing w:line="500" w:lineRule="atLeast"/>
        <w:jc w:val="right"/>
        <w:divId w:val="512837304"/>
        <w:rPr>
          <w:rFonts w:hint="eastAsia"/>
          <w:sz w:val="30"/>
          <w:szCs w:val="30"/>
        </w:rPr>
      </w:pPr>
      <w:r>
        <w:rPr>
          <w:rFonts w:hint="eastAsia"/>
          <w:sz w:val="30"/>
          <w:szCs w:val="30"/>
        </w:rPr>
        <w:t>审　判　员　谢　磊</w:t>
      </w:r>
    </w:p>
    <w:p w:rsidR="00E878CF" w:rsidRDefault="00E878CF">
      <w:pPr>
        <w:spacing w:line="500" w:lineRule="atLeast"/>
        <w:jc w:val="right"/>
        <w:divId w:val="759446768"/>
        <w:rPr>
          <w:rFonts w:hint="eastAsia"/>
          <w:sz w:val="30"/>
          <w:szCs w:val="30"/>
        </w:rPr>
      </w:pPr>
      <w:r>
        <w:rPr>
          <w:rFonts w:hint="eastAsia"/>
          <w:sz w:val="30"/>
          <w:szCs w:val="30"/>
        </w:rPr>
        <w:t>人民陪审员　陈　彦</w:t>
      </w:r>
    </w:p>
    <w:p w:rsidR="00E878CF" w:rsidRDefault="00E878CF">
      <w:pPr>
        <w:spacing w:line="500" w:lineRule="atLeast"/>
        <w:jc w:val="right"/>
        <w:divId w:val="1837501778"/>
        <w:rPr>
          <w:rFonts w:hint="eastAsia"/>
          <w:sz w:val="30"/>
          <w:szCs w:val="30"/>
        </w:rPr>
      </w:pPr>
      <w:r>
        <w:rPr>
          <w:rFonts w:hint="eastAsia"/>
          <w:sz w:val="30"/>
          <w:szCs w:val="30"/>
        </w:rPr>
        <w:t>二〇一七年十二月二十二日</w:t>
      </w:r>
    </w:p>
    <w:p w:rsidR="00E878CF" w:rsidRDefault="00E878CF">
      <w:pPr>
        <w:spacing w:line="500" w:lineRule="atLeast"/>
        <w:jc w:val="right"/>
        <w:divId w:val="392698678"/>
        <w:rPr>
          <w:rFonts w:hint="eastAsia"/>
          <w:sz w:val="30"/>
          <w:szCs w:val="30"/>
        </w:rPr>
      </w:pPr>
      <w:r>
        <w:rPr>
          <w:rFonts w:hint="eastAsia"/>
          <w:sz w:val="30"/>
          <w:szCs w:val="30"/>
        </w:rPr>
        <w:t>书　记　员　曾展聪</w:t>
      </w:r>
    </w:p>
    <w:p w:rsidR="00E878CF" w:rsidRDefault="00E878CF">
      <w:pPr>
        <w:spacing w:line="500" w:lineRule="atLeast"/>
        <w:jc w:val="right"/>
        <w:divId w:val="1779763183"/>
        <w:rPr>
          <w:rFonts w:hint="eastAsia"/>
          <w:sz w:val="30"/>
          <w:szCs w:val="30"/>
        </w:rPr>
      </w:pPr>
      <w:r>
        <w:rPr>
          <w:rFonts w:hint="eastAsia"/>
          <w:sz w:val="30"/>
          <w:szCs w:val="30"/>
        </w:rPr>
        <w:t>书　记　员　王健强</w:t>
      </w:r>
    </w:p>
    <w:p w:rsidR="00E878CF" w:rsidRDefault="00E878CF">
      <w:pPr>
        <w:spacing w:line="500" w:lineRule="atLeast"/>
        <w:ind w:firstLine="600"/>
        <w:divId w:val="1709140518"/>
        <w:rPr>
          <w:rFonts w:hint="eastAsia"/>
          <w:sz w:val="30"/>
          <w:szCs w:val="30"/>
        </w:rPr>
      </w:pPr>
      <w:r>
        <w:rPr>
          <w:rFonts w:hint="eastAsia"/>
          <w:sz w:val="30"/>
          <w:szCs w:val="30"/>
        </w:rPr>
        <w:t>附页：</w:t>
      </w:r>
    </w:p>
    <w:p w:rsidR="00E878CF" w:rsidRDefault="00E878CF">
      <w:pPr>
        <w:spacing w:line="500" w:lineRule="atLeast"/>
        <w:ind w:firstLine="600"/>
        <w:divId w:val="1851947594"/>
        <w:rPr>
          <w:rFonts w:hint="eastAsia"/>
          <w:sz w:val="30"/>
          <w:szCs w:val="30"/>
        </w:rPr>
      </w:pPr>
      <w:r>
        <w:rPr>
          <w:rFonts w:hint="eastAsia"/>
          <w:sz w:val="30"/>
          <w:szCs w:val="30"/>
        </w:rPr>
        <w:t>本案适用法律条文：</w:t>
      </w:r>
    </w:p>
    <w:p w:rsidR="00E878CF" w:rsidRDefault="00E878CF">
      <w:pPr>
        <w:spacing w:line="500" w:lineRule="atLeast"/>
        <w:ind w:firstLine="600"/>
        <w:divId w:val="395200754"/>
        <w:rPr>
          <w:rFonts w:hint="eastAsia"/>
          <w:sz w:val="30"/>
          <w:szCs w:val="30"/>
        </w:rPr>
      </w:pPr>
      <w:r>
        <w:rPr>
          <w:rFonts w:hint="eastAsia"/>
          <w:sz w:val="30"/>
          <w:szCs w:val="30"/>
        </w:rPr>
        <w:t>第三百八十九条为谋取不正当利益，给予国家工作人员以财物的，是行贿罪。</w:t>
      </w:r>
    </w:p>
    <w:p w:rsidR="00E878CF" w:rsidRDefault="00E878CF">
      <w:pPr>
        <w:spacing w:line="500" w:lineRule="atLeast"/>
        <w:ind w:firstLine="600"/>
        <w:divId w:val="7170917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E878CF" w:rsidRDefault="00E878CF">
      <w:pPr>
        <w:spacing w:line="500" w:lineRule="atLeast"/>
        <w:ind w:firstLine="600"/>
        <w:divId w:val="1438285792"/>
        <w:rPr>
          <w:rFonts w:hint="eastAsia"/>
          <w:sz w:val="30"/>
          <w:szCs w:val="30"/>
        </w:rPr>
      </w:pPr>
      <w:r>
        <w:rPr>
          <w:rFonts w:hint="eastAsia"/>
          <w:sz w:val="30"/>
          <w:szCs w:val="30"/>
        </w:rPr>
        <w:t>因被勒索给予国家工作人员以财物，没有获得不正当利益的，不是行贿。</w:t>
      </w:r>
    </w:p>
    <w:p w:rsidR="00E878CF" w:rsidRDefault="00E878CF">
      <w:pPr>
        <w:spacing w:line="500" w:lineRule="atLeast"/>
        <w:ind w:firstLine="600"/>
        <w:divId w:val="1919247420"/>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E878CF" w:rsidRDefault="00E878CF">
      <w:pPr>
        <w:spacing w:line="500" w:lineRule="atLeast"/>
        <w:ind w:firstLine="600"/>
        <w:divId w:val="176614550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E878CF" w:rsidRDefault="00E878CF">
      <w:pPr>
        <w:spacing w:line="500" w:lineRule="atLeast"/>
        <w:ind w:firstLine="600"/>
        <w:divId w:val="817772055"/>
        <w:rPr>
          <w:rFonts w:hint="eastAsia"/>
          <w:sz w:val="30"/>
          <w:szCs w:val="30"/>
        </w:rPr>
      </w:pPr>
      <w:r>
        <w:rPr>
          <w:rFonts w:hint="eastAsia"/>
          <w:sz w:val="30"/>
          <w:szCs w:val="30"/>
        </w:rPr>
        <w:t>第五十二条判处罚金，应当根据犯罪情节决定罚金数额。</w:t>
      </w:r>
    </w:p>
    <w:p w:rsidR="00E878CF" w:rsidRDefault="00E878CF">
      <w:pPr>
        <w:spacing w:line="500" w:lineRule="atLeast"/>
        <w:ind w:firstLine="600"/>
        <w:divId w:val="7411764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878CF" w:rsidRDefault="00E878CF">
      <w:pPr>
        <w:spacing w:line="500" w:lineRule="atLeast"/>
        <w:ind w:firstLine="600"/>
        <w:divId w:val="255552238"/>
        <w:rPr>
          <w:rFonts w:hint="eastAsia"/>
          <w:sz w:val="30"/>
          <w:szCs w:val="30"/>
        </w:rPr>
      </w:pPr>
      <w:r>
        <w:rPr>
          <w:rFonts w:hint="eastAsia"/>
          <w:sz w:val="30"/>
          <w:szCs w:val="30"/>
        </w:rPr>
        <w:t>由于遭遇不能抗拒的灾祸等原因缴纳确实有困难的，经人民法院裁定，可以延期缴纳、酌情减少或者免除。</w:t>
      </w:r>
    </w:p>
    <w:p w:rsidR="00E878CF" w:rsidRDefault="00E878CF">
      <w:pPr>
        <w:spacing w:line="500" w:lineRule="atLeast"/>
        <w:ind w:firstLine="600"/>
        <w:divId w:val="1623851312"/>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rsidR="00E878CF" w:rsidRDefault="00E878CF">
      <w:pPr>
        <w:spacing w:line="500" w:lineRule="atLeast"/>
        <w:ind w:firstLine="600"/>
        <w:divId w:val="47652990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78CF" w:rsidRDefault="00E878CF" w:rsidP="00E878CF">
      <w:pPr>
        <w:rPr>
          <w:rFonts w:hint="eastAsia"/>
        </w:rPr>
      </w:pPr>
      <w:r>
        <w:separator/>
      </w:r>
    </w:p>
  </w:endnote>
  <w:endnote w:type="continuationSeparator" w:id="0">
    <w:p w:rsidR="00E878CF" w:rsidRDefault="00E878CF" w:rsidP="00E878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78CF" w:rsidRDefault="00E878CF" w:rsidP="00E878CF">
      <w:pPr>
        <w:rPr>
          <w:rFonts w:hint="eastAsia"/>
        </w:rPr>
      </w:pPr>
      <w:r>
        <w:separator/>
      </w:r>
    </w:p>
  </w:footnote>
  <w:footnote w:type="continuationSeparator" w:id="0">
    <w:p w:rsidR="00E878CF" w:rsidRDefault="00E878CF" w:rsidP="00E878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78CF"/>
    <w:rsid w:val="002A6721"/>
    <w:rsid w:val="00E87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78CF"/>
    <w:pPr>
      <w:tabs>
        <w:tab w:val="center" w:pos="4153"/>
        <w:tab w:val="right" w:pos="8306"/>
      </w:tabs>
      <w:snapToGrid w:val="0"/>
      <w:jc w:val="center"/>
    </w:pPr>
    <w:rPr>
      <w:sz w:val="18"/>
      <w:szCs w:val="18"/>
    </w:rPr>
  </w:style>
  <w:style w:type="character" w:customStyle="1" w:styleId="a4">
    <w:name w:val="页眉 字符"/>
    <w:basedOn w:val="a0"/>
    <w:link w:val="a3"/>
    <w:uiPriority w:val="99"/>
    <w:rsid w:val="00E878CF"/>
    <w:rPr>
      <w:rFonts w:ascii="宋体" w:eastAsia="宋体" w:hAnsi="宋体" w:cs="宋体"/>
      <w:sz w:val="18"/>
      <w:szCs w:val="18"/>
    </w:rPr>
  </w:style>
  <w:style w:type="paragraph" w:styleId="a5">
    <w:name w:val="footer"/>
    <w:basedOn w:val="a"/>
    <w:link w:val="a6"/>
    <w:uiPriority w:val="99"/>
    <w:unhideWhenUsed/>
    <w:rsid w:val="00E878CF"/>
    <w:pPr>
      <w:tabs>
        <w:tab w:val="center" w:pos="4153"/>
        <w:tab w:val="right" w:pos="8306"/>
      </w:tabs>
      <w:snapToGrid w:val="0"/>
    </w:pPr>
    <w:rPr>
      <w:sz w:val="18"/>
      <w:szCs w:val="18"/>
    </w:rPr>
  </w:style>
  <w:style w:type="character" w:customStyle="1" w:styleId="a6">
    <w:name w:val="页脚 字符"/>
    <w:basedOn w:val="a0"/>
    <w:link w:val="a5"/>
    <w:uiPriority w:val="99"/>
    <w:rsid w:val="00E878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00046">
      <w:marLeft w:val="0"/>
      <w:marRight w:val="0"/>
      <w:marTop w:val="10"/>
      <w:marBottom w:val="10"/>
      <w:divBdr>
        <w:top w:val="none" w:sz="0" w:space="0" w:color="auto"/>
        <w:left w:val="none" w:sz="0" w:space="0" w:color="auto"/>
        <w:bottom w:val="none" w:sz="0" w:space="0" w:color="auto"/>
        <w:right w:val="none" w:sz="0" w:space="0" w:color="auto"/>
      </w:divBdr>
    </w:div>
    <w:div w:id="71709178">
      <w:marLeft w:val="0"/>
      <w:marRight w:val="0"/>
      <w:marTop w:val="10"/>
      <w:marBottom w:val="10"/>
      <w:divBdr>
        <w:top w:val="none" w:sz="0" w:space="0" w:color="auto"/>
        <w:left w:val="none" w:sz="0" w:space="0" w:color="auto"/>
        <w:bottom w:val="none" w:sz="0" w:space="0" w:color="auto"/>
        <w:right w:val="none" w:sz="0" w:space="0" w:color="auto"/>
      </w:divBdr>
    </w:div>
    <w:div w:id="114838813">
      <w:marLeft w:val="0"/>
      <w:marRight w:val="0"/>
      <w:marTop w:val="10"/>
      <w:marBottom w:val="10"/>
      <w:divBdr>
        <w:top w:val="none" w:sz="0" w:space="0" w:color="auto"/>
        <w:left w:val="none" w:sz="0" w:space="0" w:color="auto"/>
        <w:bottom w:val="none" w:sz="0" w:space="0" w:color="auto"/>
        <w:right w:val="none" w:sz="0" w:space="0" w:color="auto"/>
      </w:divBdr>
    </w:div>
    <w:div w:id="255552238">
      <w:marLeft w:val="0"/>
      <w:marRight w:val="0"/>
      <w:marTop w:val="10"/>
      <w:marBottom w:val="10"/>
      <w:divBdr>
        <w:top w:val="none" w:sz="0" w:space="0" w:color="auto"/>
        <w:left w:val="none" w:sz="0" w:space="0" w:color="auto"/>
        <w:bottom w:val="none" w:sz="0" w:space="0" w:color="auto"/>
        <w:right w:val="none" w:sz="0" w:space="0" w:color="auto"/>
      </w:divBdr>
    </w:div>
    <w:div w:id="392698678">
      <w:marLeft w:val="0"/>
      <w:marRight w:val="720"/>
      <w:marTop w:val="10"/>
      <w:marBottom w:val="10"/>
      <w:divBdr>
        <w:top w:val="none" w:sz="0" w:space="0" w:color="auto"/>
        <w:left w:val="none" w:sz="0" w:space="0" w:color="auto"/>
        <w:bottom w:val="none" w:sz="0" w:space="0" w:color="auto"/>
        <w:right w:val="none" w:sz="0" w:space="0" w:color="auto"/>
      </w:divBdr>
    </w:div>
    <w:div w:id="395200754">
      <w:marLeft w:val="0"/>
      <w:marRight w:val="0"/>
      <w:marTop w:val="10"/>
      <w:marBottom w:val="10"/>
      <w:divBdr>
        <w:top w:val="none" w:sz="0" w:space="0" w:color="auto"/>
        <w:left w:val="none" w:sz="0" w:space="0" w:color="auto"/>
        <w:bottom w:val="none" w:sz="0" w:space="0" w:color="auto"/>
        <w:right w:val="none" w:sz="0" w:space="0" w:color="auto"/>
      </w:divBdr>
    </w:div>
    <w:div w:id="430397874">
      <w:marLeft w:val="0"/>
      <w:marRight w:val="0"/>
      <w:marTop w:val="10"/>
      <w:marBottom w:val="10"/>
      <w:divBdr>
        <w:top w:val="none" w:sz="0" w:space="0" w:color="auto"/>
        <w:left w:val="none" w:sz="0" w:space="0" w:color="auto"/>
        <w:bottom w:val="none" w:sz="0" w:space="0" w:color="auto"/>
        <w:right w:val="none" w:sz="0" w:space="0" w:color="auto"/>
      </w:divBdr>
    </w:div>
    <w:div w:id="476529905">
      <w:marLeft w:val="0"/>
      <w:marRight w:val="0"/>
      <w:marTop w:val="10"/>
      <w:marBottom w:val="10"/>
      <w:divBdr>
        <w:top w:val="none" w:sz="0" w:space="0" w:color="auto"/>
        <w:left w:val="none" w:sz="0" w:space="0" w:color="auto"/>
        <w:bottom w:val="none" w:sz="0" w:space="0" w:color="auto"/>
        <w:right w:val="none" w:sz="0" w:space="0" w:color="auto"/>
      </w:divBdr>
    </w:div>
    <w:div w:id="512837304">
      <w:marLeft w:val="0"/>
      <w:marRight w:val="720"/>
      <w:marTop w:val="10"/>
      <w:marBottom w:val="10"/>
      <w:divBdr>
        <w:top w:val="none" w:sz="0" w:space="0" w:color="auto"/>
        <w:left w:val="none" w:sz="0" w:space="0" w:color="auto"/>
        <w:bottom w:val="none" w:sz="0" w:space="0" w:color="auto"/>
        <w:right w:val="none" w:sz="0" w:space="0" w:color="auto"/>
      </w:divBdr>
    </w:div>
    <w:div w:id="618924556">
      <w:marLeft w:val="0"/>
      <w:marRight w:val="0"/>
      <w:marTop w:val="10"/>
      <w:marBottom w:val="10"/>
      <w:divBdr>
        <w:top w:val="none" w:sz="0" w:space="0" w:color="auto"/>
        <w:left w:val="none" w:sz="0" w:space="0" w:color="auto"/>
        <w:bottom w:val="none" w:sz="0" w:space="0" w:color="auto"/>
        <w:right w:val="none" w:sz="0" w:space="0" w:color="auto"/>
      </w:divBdr>
    </w:div>
    <w:div w:id="624772877">
      <w:marLeft w:val="0"/>
      <w:marRight w:val="0"/>
      <w:marTop w:val="10"/>
      <w:marBottom w:val="10"/>
      <w:divBdr>
        <w:top w:val="none" w:sz="0" w:space="0" w:color="auto"/>
        <w:left w:val="none" w:sz="0" w:space="0" w:color="auto"/>
        <w:bottom w:val="none" w:sz="0" w:space="0" w:color="auto"/>
        <w:right w:val="none" w:sz="0" w:space="0" w:color="auto"/>
      </w:divBdr>
    </w:div>
    <w:div w:id="741176432">
      <w:marLeft w:val="0"/>
      <w:marRight w:val="0"/>
      <w:marTop w:val="10"/>
      <w:marBottom w:val="10"/>
      <w:divBdr>
        <w:top w:val="none" w:sz="0" w:space="0" w:color="auto"/>
        <w:left w:val="none" w:sz="0" w:space="0" w:color="auto"/>
        <w:bottom w:val="none" w:sz="0" w:space="0" w:color="auto"/>
        <w:right w:val="none" w:sz="0" w:space="0" w:color="auto"/>
      </w:divBdr>
    </w:div>
    <w:div w:id="759446768">
      <w:marLeft w:val="0"/>
      <w:marRight w:val="720"/>
      <w:marTop w:val="10"/>
      <w:marBottom w:val="10"/>
      <w:divBdr>
        <w:top w:val="none" w:sz="0" w:space="0" w:color="auto"/>
        <w:left w:val="none" w:sz="0" w:space="0" w:color="auto"/>
        <w:bottom w:val="none" w:sz="0" w:space="0" w:color="auto"/>
        <w:right w:val="none" w:sz="0" w:space="0" w:color="auto"/>
      </w:divBdr>
    </w:div>
    <w:div w:id="817772055">
      <w:marLeft w:val="0"/>
      <w:marRight w:val="0"/>
      <w:marTop w:val="10"/>
      <w:marBottom w:val="10"/>
      <w:divBdr>
        <w:top w:val="none" w:sz="0" w:space="0" w:color="auto"/>
        <w:left w:val="none" w:sz="0" w:space="0" w:color="auto"/>
        <w:bottom w:val="none" w:sz="0" w:space="0" w:color="auto"/>
        <w:right w:val="none" w:sz="0" w:space="0" w:color="auto"/>
      </w:divBdr>
    </w:div>
    <w:div w:id="858853035">
      <w:marLeft w:val="0"/>
      <w:marRight w:val="0"/>
      <w:marTop w:val="10"/>
      <w:marBottom w:val="10"/>
      <w:divBdr>
        <w:top w:val="none" w:sz="0" w:space="0" w:color="auto"/>
        <w:left w:val="none" w:sz="0" w:space="0" w:color="auto"/>
        <w:bottom w:val="none" w:sz="0" w:space="0" w:color="auto"/>
        <w:right w:val="none" w:sz="0" w:space="0" w:color="auto"/>
      </w:divBdr>
    </w:div>
    <w:div w:id="896429932">
      <w:marLeft w:val="0"/>
      <w:marRight w:val="0"/>
      <w:marTop w:val="10"/>
      <w:marBottom w:val="10"/>
      <w:divBdr>
        <w:top w:val="none" w:sz="0" w:space="0" w:color="auto"/>
        <w:left w:val="none" w:sz="0" w:space="0" w:color="auto"/>
        <w:bottom w:val="none" w:sz="0" w:space="0" w:color="auto"/>
        <w:right w:val="none" w:sz="0" w:space="0" w:color="auto"/>
      </w:divBdr>
    </w:div>
    <w:div w:id="900360968">
      <w:marLeft w:val="0"/>
      <w:marRight w:val="0"/>
      <w:marTop w:val="10"/>
      <w:marBottom w:val="10"/>
      <w:divBdr>
        <w:top w:val="none" w:sz="0" w:space="0" w:color="auto"/>
        <w:left w:val="none" w:sz="0" w:space="0" w:color="auto"/>
        <w:bottom w:val="none" w:sz="0" w:space="0" w:color="auto"/>
        <w:right w:val="none" w:sz="0" w:space="0" w:color="auto"/>
      </w:divBdr>
    </w:div>
    <w:div w:id="1060517289">
      <w:marLeft w:val="0"/>
      <w:marRight w:val="0"/>
      <w:marTop w:val="10"/>
      <w:marBottom w:val="10"/>
      <w:divBdr>
        <w:top w:val="none" w:sz="0" w:space="0" w:color="auto"/>
        <w:left w:val="none" w:sz="0" w:space="0" w:color="auto"/>
        <w:bottom w:val="none" w:sz="0" w:space="0" w:color="auto"/>
        <w:right w:val="none" w:sz="0" w:space="0" w:color="auto"/>
      </w:divBdr>
    </w:div>
    <w:div w:id="1198465310">
      <w:marLeft w:val="0"/>
      <w:marRight w:val="0"/>
      <w:marTop w:val="10"/>
      <w:marBottom w:val="10"/>
      <w:divBdr>
        <w:top w:val="none" w:sz="0" w:space="0" w:color="auto"/>
        <w:left w:val="none" w:sz="0" w:space="0" w:color="auto"/>
        <w:bottom w:val="none" w:sz="0" w:space="0" w:color="auto"/>
        <w:right w:val="none" w:sz="0" w:space="0" w:color="auto"/>
      </w:divBdr>
    </w:div>
    <w:div w:id="1283463956">
      <w:marLeft w:val="0"/>
      <w:marRight w:val="0"/>
      <w:marTop w:val="10"/>
      <w:marBottom w:val="10"/>
      <w:divBdr>
        <w:top w:val="none" w:sz="0" w:space="0" w:color="auto"/>
        <w:left w:val="none" w:sz="0" w:space="0" w:color="auto"/>
        <w:bottom w:val="none" w:sz="0" w:space="0" w:color="auto"/>
        <w:right w:val="none" w:sz="0" w:space="0" w:color="auto"/>
      </w:divBdr>
    </w:div>
    <w:div w:id="1347050641">
      <w:marLeft w:val="0"/>
      <w:marRight w:val="0"/>
      <w:marTop w:val="10"/>
      <w:marBottom w:val="10"/>
      <w:divBdr>
        <w:top w:val="none" w:sz="0" w:space="0" w:color="auto"/>
        <w:left w:val="none" w:sz="0" w:space="0" w:color="auto"/>
        <w:bottom w:val="none" w:sz="0" w:space="0" w:color="auto"/>
        <w:right w:val="none" w:sz="0" w:space="0" w:color="auto"/>
      </w:divBdr>
    </w:div>
    <w:div w:id="1362248119">
      <w:marLeft w:val="0"/>
      <w:marRight w:val="0"/>
      <w:marTop w:val="10"/>
      <w:marBottom w:val="10"/>
      <w:divBdr>
        <w:top w:val="none" w:sz="0" w:space="0" w:color="auto"/>
        <w:left w:val="none" w:sz="0" w:space="0" w:color="auto"/>
        <w:bottom w:val="none" w:sz="0" w:space="0" w:color="auto"/>
        <w:right w:val="none" w:sz="0" w:space="0" w:color="auto"/>
      </w:divBdr>
    </w:div>
    <w:div w:id="1407997407">
      <w:marLeft w:val="0"/>
      <w:marRight w:val="0"/>
      <w:marTop w:val="10"/>
      <w:marBottom w:val="10"/>
      <w:divBdr>
        <w:top w:val="none" w:sz="0" w:space="0" w:color="auto"/>
        <w:left w:val="none" w:sz="0" w:space="0" w:color="auto"/>
        <w:bottom w:val="none" w:sz="0" w:space="0" w:color="auto"/>
        <w:right w:val="none" w:sz="0" w:space="0" w:color="auto"/>
      </w:divBdr>
    </w:div>
    <w:div w:id="1438285792">
      <w:marLeft w:val="0"/>
      <w:marRight w:val="0"/>
      <w:marTop w:val="10"/>
      <w:marBottom w:val="10"/>
      <w:divBdr>
        <w:top w:val="none" w:sz="0" w:space="0" w:color="auto"/>
        <w:left w:val="none" w:sz="0" w:space="0" w:color="auto"/>
        <w:bottom w:val="none" w:sz="0" w:space="0" w:color="auto"/>
        <w:right w:val="none" w:sz="0" w:space="0" w:color="auto"/>
      </w:divBdr>
    </w:div>
    <w:div w:id="1459421673">
      <w:marLeft w:val="0"/>
      <w:marRight w:val="0"/>
      <w:marTop w:val="10"/>
      <w:marBottom w:val="10"/>
      <w:divBdr>
        <w:top w:val="none" w:sz="0" w:space="0" w:color="auto"/>
        <w:left w:val="none" w:sz="0" w:space="0" w:color="auto"/>
        <w:bottom w:val="none" w:sz="0" w:space="0" w:color="auto"/>
        <w:right w:val="none" w:sz="0" w:space="0" w:color="auto"/>
      </w:divBdr>
    </w:div>
    <w:div w:id="1465656612">
      <w:marLeft w:val="0"/>
      <w:marRight w:val="0"/>
      <w:marTop w:val="10"/>
      <w:marBottom w:val="10"/>
      <w:divBdr>
        <w:top w:val="none" w:sz="0" w:space="0" w:color="auto"/>
        <w:left w:val="none" w:sz="0" w:space="0" w:color="auto"/>
        <w:bottom w:val="none" w:sz="0" w:space="0" w:color="auto"/>
        <w:right w:val="none" w:sz="0" w:space="0" w:color="auto"/>
      </w:divBdr>
    </w:div>
    <w:div w:id="1585912136">
      <w:marLeft w:val="0"/>
      <w:marRight w:val="0"/>
      <w:marTop w:val="10"/>
      <w:marBottom w:val="10"/>
      <w:divBdr>
        <w:top w:val="none" w:sz="0" w:space="0" w:color="auto"/>
        <w:left w:val="none" w:sz="0" w:space="0" w:color="auto"/>
        <w:bottom w:val="none" w:sz="0" w:space="0" w:color="auto"/>
        <w:right w:val="none" w:sz="0" w:space="0" w:color="auto"/>
      </w:divBdr>
    </w:div>
    <w:div w:id="1623851312">
      <w:marLeft w:val="0"/>
      <w:marRight w:val="0"/>
      <w:marTop w:val="10"/>
      <w:marBottom w:val="10"/>
      <w:divBdr>
        <w:top w:val="none" w:sz="0" w:space="0" w:color="auto"/>
        <w:left w:val="none" w:sz="0" w:space="0" w:color="auto"/>
        <w:bottom w:val="none" w:sz="0" w:space="0" w:color="auto"/>
        <w:right w:val="none" w:sz="0" w:space="0" w:color="auto"/>
      </w:divBdr>
    </w:div>
    <w:div w:id="1687750974">
      <w:marLeft w:val="0"/>
      <w:marRight w:val="720"/>
      <w:marTop w:val="10"/>
      <w:marBottom w:val="10"/>
      <w:divBdr>
        <w:top w:val="none" w:sz="0" w:space="0" w:color="auto"/>
        <w:left w:val="none" w:sz="0" w:space="0" w:color="auto"/>
        <w:bottom w:val="none" w:sz="0" w:space="0" w:color="auto"/>
        <w:right w:val="none" w:sz="0" w:space="0" w:color="auto"/>
      </w:divBdr>
    </w:div>
    <w:div w:id="1709140518">
      <w:marLeft w:val="0"/>
      <w:marRight w:val="0"/>
      <w:marTop w:val="10"/>
      <w:marBottom w:val="10"/>
      <w:divBdr>
        <w:top w:val="none" w:sz="0" w:space="0" w:color="auto"/>
        <w:left w:val="none" w:sz="0" w:space="0" w:color="auto"/>
        <w:bottom w:val="none" w:sz="0" w:space="0" w:color="auto"/>
        <w:right w:val="none" w:sz="0" w:space="0" w:color="auto"/>
      </w:divBdr>
    </w:div>
    <w:div w:id="1766145506">
      <w:marLeft w:val="0"/>
      <w:marRight w:val="0"/>
      <w:marTop w:val="10"/>
      <w:marBottom w:val="10"/>
      <w:divBdr>
        <w:top w:val="none" w:sz="0" w:space="0" w:color="auto"/>
        <w:left w:val="none" w:sz="0" w:space="0" w:color="auto"/>
        <w:bottom w:val="none" w:sz="0" w:space="0" w:color="auto"/>
        <w:right w:val="none" w:sz="0" w:space="0" w:color="auto"/>
      </w:divBdr>
    </w:div>
    <w:div w:id="1779763183">
      <w:marLeft w:val="0"/>
      <w:marRight w:val="720"/>
      <w:marTop w:val="10"/>
      <w:marBottom w:val="10"/>
      <w:divBdr>
        <w:top w:val="none" w:sz="0" w:space="0" w:color="auto"/>
        <w:left w:val="none" w:sz="0" w:space="0" w:color="auto"/>
        <w:bottom w:val="none" w:sz="0" w:space="0" w:color="auto"/>
        <w:right w:val="none" w:sz="0" w:space="0" w:color="auto"/>
      </w:divBdr>
    </w:div>
    <w:div w:id="1837501778">
      <w:marLeft w:val="0"/>
      <w:marRight w:val="720"/>
      <w:marTop w:val="10"/>
      <w:marBottom w:val="10"/>
      <w:divBdr>
        <w:top w:val="none" w:sz="0" w:space="0" w:color="auto"/>
        <w:left w:val="none" w:sz="0" w:space="0" w:color="auto"/>
        <w:bottom w:val="none" w:sz="0" w:space="0" w:color="auto"/>
        <w:right w:val="none" w:sz="0" w:space="0" w:color="auto"/>
      </w:divBdr>
    </w:div>
    <w:div w:id="1838039610">
      <w:marLeft w:val="0"/>
      <w:marRight w:val="0"/>
      <w:marTop w:val="10"/>
      <w:marBottom w:val="10"/>
      <w:divBdr>
        <w:top w:val="none" w:sz="0" w:space="0" w:color="auto"/>
        <w:left w:val="none" w:sz="0" w:space="0" w:color="auto"/>
        <w:bottom w:val="none" w:sz="0" w:space="0" w:color="auto"/>
        <w:right w:val="none" w:sz="0" w:space="0" w:color="auto"/>
      </w:divBdr>
    </w:div>
    <w:div w:id="1851947594">
      <w:marLeft w:val="0"/>
      <w:marRight w:val="0"/>
      <w:marTop w:val="10"/>
      <w:marBottom w:val="10"/>
      <w:divBdr>
        <w:top w:val="none" w:sz="0" w:space="0" w:color="auto"/>
        <w:left w:val="none" w:sz="0" w:space="0" w:color="auto"/>
        <w:bottom w:val="none" w:sz="0" w:space="0" w:color="auto"/>
        <w:right w:val="none" w:sz="0" w:space="0" w:color="auto"/>
      </w:divBdr>
    </w:div>
    <w:div w:id="1919247420">
      <w:marLeft w:val="0"/>
      <w:marRight w:val="0"/>
      <w:marTop w:val="10"/>
      <w:marBottom w:val="10"/>
      <w:divBdr>
        <w:top w:val="none" w:sz="0" w:space="0" w:color="auto"/>
        <w:left w:val="none" w:sz="0" w:space="0" w:color="auto"/>
        <w:bottom w:val="none" w:sz="0" w:space="0" w:color="auto"/>
        <w:right w:val="none" w:sz="0" w:space="0" w:color="auto"/>
      </w:divBdr>
    </w:div>
    <w:div w:id="20210785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