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5D7C" w:rsidRDefault="00EF5D7C">
      <w:pPr>
        <w:spacing w:line="500" w:lineRule="atLeast"/>
        <w:jc w:val="center"/>
        <w:divId w:val="934632549"/>
        <w:rPr>
          <w:rFonts w:ascii="黑体" w:eastAsia="黑体" w:hAnsi="黑体"/>
          <w:sz w:val="36"/>
          <w:szCs w:val="36"/>
        </w:rPr>
      </w:pPr>
      <w:r>
        <w:rPr>
          <w:rFonts w:ascii="黑体" w:eastAsia="黑体" w:hAnsi="黑体" w:hint="eastAsia"/>
          <w:sz w:val="36"/>
          <w:szCs w:val="36"/>
        </w:rPr>
        <w:t>广东省广州市从化区人民法院</w:t>
      </w:r>
    </w:p>
    <w:p w:rsidR="00EF5D7C" w:rsidRDefault="00EF5D7C">
      <w:pPr>
        <w:spacing w:line="500" w:lineRule="atLeast"/>
        <w:jc w:val="center"/>
        <w:divId w:val="10988677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F5D7C" w:rsidRDefault="00EF5D7C">
      <w:pPr>
        <w:spacing w:line="500" w:lineRule="atLeast"/>
        <w:jc w:val="right"/>
        <w:divId w:val="13534302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307</w:t>
      </w:r>
      <w:r>
        <w:rPr>
          <w:rFonts w:hint="eastAsia"/>
          <w:sz w:val="30"/>
          <w:szCs w:val="30"/>
        </w:rPr>
        <w:t>号</w:t>
      </w:r>
    </w:p>
    <w:p w:rsidR="00EF5D7C" w:rsidRDefault="00EF5D7C">
      <w:pPr>
        <w:spacing w:line="500" w:lineRule="atLeast"/>
        <w:ind w:firstLine="600"/>
        <w:divId w:val="1050111228"/>
        <w:rPr>
          <w:rFonts w:hint="eastAsia"/>
          <w:sz w:val="30"/>
          <w:szCs w:val="30"/>
        </w:rPr>
      </w:pPr>
      <w:r>
        <w:rPr>
          <w:rFonts w:hint="eastAsia"/>
          <w:sz w:val="30"/>
          <w:szCs w:val="30"/>
        </w:rPr>
        <w:t>公诉机关广东省广州市从化区人民检察院。</w:t>
      </w:r>
    </w:p>
    <w:p w:rsidR="00EF5D7C" w:rsidRDefault="00EF5D7C">
      <w:pPr>
        <w:spacing w:line="500" w:lineRule="atLeast"/>
        <w:ind w:firstLine="600"/>
        <w:divId w:val="535121863"/>
        <w:rPr>
          <w:rFonts w:hint="eastAsia"/>
          <w:sz w:val="30"/>
          <w:szCs w:val="30"/>
        </w:rPr>
      </w:pPr>
      <w:r>
        <w:rPr>
          <w:rFonts w:hint="eastAsia"/>
          <w:sz w:val="30"/>
          <w:szCs w:val="30"/>
        </w:rPr>
        <w:t>被告人饶柏清，男，</w:t>
      </w:r>
      <w:r>
        <w:rPr>
          <w:rFonts w:hint="eastAsia"/>
          <w:sz w:val="30"/>
          <w:szCs w:val="30"/>
        </w:rPr>
        <w:t>1967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日出生，汉族，本科文化程度，厦门金龙旅行车公司广州办事处经理，住广州市白云区。现因本案于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日被刑事拘留，同月</w:t>
      </w:r>
      <w:r>
        <w:rPr>
          <w:rFonts w:hint="eastAsia"/>
          <w:sz w:val="30"/>
          <w:szCs w:val="30"/>
        </w:rPr>
        <w:t>10</w:t>
      </w:r>
      <w:r>
        <w:rPr>
          <w:rFonts w:hint="eastAsia"/>
          <w:sz w:val="30"/>
          <w:szCs w:val="30"/>
        </w:rPr>
        <w:t>日被取保候审。因在取保候审期间有毁灭证据和串供的情形，于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日被取保候审。</w:t>
      </w:r>
    </w:p>
    <w:p w:rsidR="00EF5D7C" w:rsidRDefault="00EF5D7C">
      <w:pPr>
        <w:spacing w:line="500" w:lineRule="atLeast"/>
        <w:ind w:firstLine="600"/>
        <w:divId w:val="590511379"/>
        <w:rPr>
          <w:rFonts w:hint="eastAsia"/>
          <w:sz w:val="30"/>
          <w:szCs w:val="30"/>
        </w:rPr>
      </w:pPr>
      <w:r>
        <w:rPr>
          <w:rFonts w:hint="eastAsia"/>
          <w:sz w:val="30"/>
          <w:szCs w:val="30"/>
        </w:rPr>
        <w:t>委托辩护人张达金</w:t>
      </w:r>
      <w:r>
        <w:rPr>
          <w:rFonts w:hint="eastAsia"/>
          <w:sz w:val="30"/>
          <w:szCs w:val="30"/>
        </w:rPr>
        <w:t>,</w:t>
      </w:r>
      <w:r>
        <w:rPr>
          <w:rFonts w:hint="eastAsia"/>
          <w:sz w:val="30"/>
          <w:szCs w:val="30"/>
        </w:rPr>
        <w:t>广东安国律师事务所律师。</w:t>
      </w:r>
    </w:p>
    <w:p w:rsidR="00EF5D7C" w:rsidRDefault="00EF5D7C">
      <w:pPr>
        <w:spacing w:line="500" w:lineRule="atLeast"/>
        <w:ind w:firstLine="600"/>
        <w:divId w:val="2037611468"/>
        <w:rPr>
          <w:rFonts w:hint="eastAsia"/>
          <w:sz w:val="30"/>
          <w:szCs w:val="30"/>
        </w:rPr>
      </w:pPr>
      <w:r>
        <w:rPr>
          <w:rFonts w:hint="eastAsia"/>
          <w:sz w:val="30"/>
          <w:szCs w:val="30"/>
        </w:rPr>
        <w:t>广东省广州市从化区人民检察院以穗从检公诉刑诉</w:t>
      </w:r>
      <w:r>
        <w:rPr>
          <w:rFonts w:hint="eastAsia"/>
          <w:sz w:val="30"/>
          <w:szCs w:val="30"/>
        </w:rPr>
        <w:t>[2018]247</w:t>
      </w:r>
      <w:r>
        <w:rPr>
          <w:rFonts w:hint="eastAsia"/>
          <w:sz w:val="30"/>
          <w:szCs w:val="30"/>
        </w:rPr>
        <w:t>号起诉书指控被告人饶柏清犯行贿罪。于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本院提起公诉，本院于同日立案适用刑事案件普通程序，依法组成合议庭，公开开庭审理了本案。广州市从化区人民检察院指派检察员段永仙出庭支持公诉，被告人饶柏清及其辩护人张达金出庭参加了诉讼，现已审理终结。</w:t>
      </w:r>
    </w:p>
    <w:p w:rsidR="00EF5D7C" w:rsidRDefault="00EF5D7C">
      <w:pPr>
        <w:spacing w:line="500" w:lineRule="atLeast"/>
        <w:ind w:firstLine="600"/>
        <w:divId w:val="1670906313"/>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年至</w:t>
      </w:r>
      <w:r>
        <w:rPr>
          <w:rFonts w:hint="eastAsia"/>
          <w:sz w:val="30"/>
          <w:szCs w:val="30"/>
        </w:rPr>
        <w:t>2017</w:t>
      </w:r>
      <w:r>
        <w:rPr>
          <w:rFonts w:hint="eastAsia"/>
          <w:sz w:val="30"/>
          <w:szCs w:val="30"/>
        </w:rPr>
        <w:t>年间，被告人饶柏清在厦门金龙旅行车公司（下称“厦门金旅”）广州办事处工作期间，为谋取不正当利益，违反国家规定，多次送给广州市第二公共汽车公司（下称“广州二汽”）从化分公司经理莫某</w:t>
      </w:r>
      <w:r>
        <w:rPr>
          <w:rFonts w:hint="eastAsia"/>
          <w:sz w:val="30"/>
          <w:szCs w:val="30"/>
        </w:rPr>
        <w:t>1</w:t>
      </w:r>
      <w:r>
        <w:rPr>
          <w:rFonts w:hint="eastAsia"/>
          <w:sz w:val="30"/>
          <w:szCs w:val="30"/>
        </w:rPr>
        <w:t>（另案处理）、广州二汽信息技术部经理罗某</w:t>
      </w:r>
      <w:r>
        <w:rPr>
          <w:rFonts w:hint="eastAsia"/>
          <w:sz w:val="30"/>
          <w:szCs w:val="30"/>
        </w:rPr>
        <w:t>1</w:t>
      </w:r>
      <w:r>
        <w:rPr>
          <w:rFonts w:hint="eastAsia"/>
          <w:sz w:val="30"/>
          <w:szCs w:val="30"/>
        </w:rPr>
        <w:t>（另案处理）等多人共计人民币</w:t>
      </w:r>
      <w:r>
        <w:rPr>
          <w:rFonts w:hint="eastAsia"/>
          <w:sz w:val="30"/>
          <w:szCs w:val="30"/>
        </w:rPr>
        <w:t>57.6</w:t>
      </w:r>
      <w:r>
        <w:rPr>
          <w:rFonts w:hint="eastAsia"/>
          <w:sz w:val="30"/>
          <w:szCs w:val="30"/>
        </w:rPr>
        <w:t>万元。具体如下：</w:t>
      </w:r>
    </w:p>
    <w:p w:rsidR="00EF5D7C" w:rsidRDefault="00EF5D7C">
      <w:pPr>
        <w:spacing w:line="500" w:lineRule="atLeast"/>
        <w:ind w:firstLine="600"/>
        <w:divId w:val="207618815"/>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年左右，被告人饶柏清为感谢时任广州二汽从化分公司经理莫某</w:t>
      </w:r>
      <w:r>
        <w:rPr>
          <w:rFonts w:hint="eastAsia"/>
          <w:sz w:val="30"/>
          <w:szCs w:val="30"/>
        </w:rPr>
        <w:t>1</w:t>
      </w:r>
      <w:r>
        <w:rPr>
          <w:rFonts w:hint="eastAsia"/>
          <w:sz w:val="30"/>
          <w:szCs w:val="30"/>
        </w:rPr>
        <w:t>在招投标购车过程中的帮助，向莫某</w:t>
      </w:r>
      <w:r>
        <w:rPr>
          <w:rFonts w:hint="eastAsia"/>
          <w:sz w:val="30"/>
          <w:szCs w:val="30"/>
        </w:rPr>
        <w:t>1</w:t>
      </w:r>
      <w:r>
        <w:rPr>
          <w:rFonts w:hint="eastAsia"/>
          <w:sz w:val="30"/>
          <w:szCs w:val="30"/>
        </w:rPr>
        <w:t>赠送现金人民币</w:t>
      </w:r>
      <w:r>
        <w:rPr>
          <w:rFonts w:hint="eastAsia"/>
          <w:sz w:val="30"/>
          <w:szCs w:val="30"/>
        </w:rPr>
        <w:t>8</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月莫某</w:t>
      </w:r>
      <w:r>
        <w:rPr>
          <w:rFonts w:hint="eastAsia"/>
          <w:sz w:val="30"/>
          <w:szCs w:val="30"/>
        </w:rPr>
        <w:t>1</w:t>
      </w:r>
      <w:r>
        <w:rPr>
          <w:rFonts w:hint="eastAsia"/>
          <w:sz w:val="30"/>
          <w:szCs w:val="30"/>
        </w:rPr>
        <w:t>在广州市新福利巴士有限公司退休后，饶柏清多次以报销过路费、加油费等方式向其赠送人民币</w:t>
      </w:r>
      <w:r>
        <w:rPr>
          <w:rFonts w:hint="eastAsia"/>
          <w:sz w:val="30"/>
          <w:szCs w:val="30"/>
        </w:rPr>
        <w:t>7.6</w:t>
      </w:r>
      <w:r>
        <w:rPr>
          <w:rFonts w:hint="eastAsia"/>
          <w:sz w:val="30"/>
          <w:szCs w:val="30"/>
        </w:rPr>
        <w:t>万元。</w:t>
      </w:r>
    </w:p>
    <w:p w:rsidR="00EF5D7C" w:rsidRDefault="00EF5D7C">
      <w:pPr>
        <w:spacing w:line="500" w:lineRule="atLeast"/>
        <w:ind w:firstLine="600"/>
        <w:divId w:val="1806317577"/>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2013</w:t>
      </w:r>
      <w:r>
        <w:rPr>
          <w:rFonts w:hint="eastAsia"/>
          <w:sz w:val="30"/>
          <w:szCs w:val="30"/>
        </w:rPr>
        <w:t>年，被告人饶柏清为感谢广州二汽信息技术部经理罗某</w:t>
      </w:r>
      <w:r>
        <w:rPr>
          <w:rFonts w:hint="eastAsia"/>
          <w:sz w:val="30"/>
          <w:szCs w:val="30"/>
        </w:rPr>
        <w:t>1</w:t>
      </w:r>
      <w:r>
        <w:rPr>
          <w:rFonts w:hint="eastAsia"/>
          <w:sz w:val="30"/>
          <w:szCs w:val="30"/>
        </w:rPr>
        <w:t>在招投标购车过程中的帮助，向罗某</w:t>
      </w:r>
      <w:r>
        <w:rPr>
          <w:rFonts w:hint="eastAsia"/>
          <w:sz w:val="30"/>
          <w:szCs w:val="30"/>
        </w:rPr>
        <w:t>1</w:t>
      </w:r>
      <w:r>
        <w:rPr>
          <w:rFonts w:hint="eastAsia"/>
          <w:sz w:val="30"/>
          <w:szCs w:val="30"/>
        </w:rPr>
        <w:t>赠送现金人民币</w:t>
      </w:r>
      <w:r>
        <w:rPr>
          <w:rFonts w:hint="eastAsia"/>
          <w:sz w:val="30"/>
          <w:szCs w:val="30"/>
        </w:rPr>
        <w:t>12</w:t>
      </w:r>
      <w:r>
        <w:rPr>
          <w:rFonts w:hint="eastAsia"/>
          <w:sz w:val="30"/>
          <w:szCs w:val="30"/>
        </w:rPr>
        <w:t>万元。</w:t>
      </w:r>
    </w:p>
    <w:p w:rsidR="00EF5D7C" w:rsidRDefault="00EF5D7C">
      <w:pPr>
        <w:spacing w:line="500" w:lineRule="atLeast"/>
        <w:ind w:firstLine="600"/>
        <w:divId w:val="1211916714"/>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年间，被告人饶柏清为在广州三汽、广州二汽的客车采购中中标，两次通过广州市溢丰客货运输服务有限公司经理李某</w:t>
      </w:r>
      <w:r>
        <w:rPr>
          <w:rFonts w:hint="eastAsia"/>
          <w:sz w:val="30"/>
          <w:szCs w:val="30"/>
        </w:rPr>
        <w:t>1</w:t>
      </w:r>
      <w:r>
        <w:rPr>
          <w:rFonts w:hint="eastAsia"/>
          <w:sz w:val="30"/>
          <w:szCs w:val="30"/>
        </w:rPr>
        <w:t>（另案处理）找领导打招呼，事后为表感谢通过李某</w:t>
      </w:r>
      <w:r>
        <w:rPr>
          <w:rFonts w:hint="eastAsia"/>
          <w:sz w:val="30"/>
          <w:szCs w:val="30"/>
        </w:rPr>
        <w:t>1</w:t>
      </w:r>
      <w:r>
        <w:rPr>
          <w:rFonts w:hint="eastAsia"/>
          <w:sz w:val="30"/>
          <w:szCs w:val="30"/>
        </w:rPr>
        <w:t>赠送现金共计人民币</w:t>
      </w:r>
      <w:r>
        <w:rPr>
          <w:rFonts w:hint="eastAsia"/>
          <w:sz w:val="30"/>
          <w:szCs w:val="30"/>
        </w:rPr>
        <w:t>30</w:t>
      </w:r>
      <w:r>
        <w:rPr>
          <w:rFonts w:hint="eastAsia"/>
          <w:sz w:val="30"/>
          <w:szCs w:val="30"/>
        </w:rPr>
        <w:t>万元。</w:t>
      </w:r>
    </w:p>
    <w:p w:rsidR="00EF5D7C" w:rsidRDefault="00EF5D7C">
      <w:pPr>
        <w:spacing w:line="500" w:lineRule="atLeast"/>
        <w:ind w:firstLine="600"/>
        <w:divId w:val="1390156415"/>
        <w:rPr>
          <w:rFonts w:hint="eastAsia"/>
          <w:sz w:val="30"/>
          <w:szCs w:val="30"/>
        </w:rPr>
      </w:pPr>
      <w:r>
        <w:rPr>
          <w:rFonts w:hint="eastAsia"/>
          <w:sz w:val="30"/>
          <w:szCs w:val="30"/>
        </w:rPr>
        <w:t>为证明上述事实，公诉人当庭出示或宣读了书证、视听资料、证人证言、被告人的供述等证据。公诉机关据此认为，被告人饶柏清为谋取不正当利益，给予国家工作人员以财物，数额较大，其行为触犯了《中华人民共和国刑法》第三百八十九条第一款的规定，应当以行贿罪追究其刑事责任；提请本院依法判处。</w:t>
      </w:r>
    </w:p>
    <w:p w:rsidR="00EF5D7C" w:rsidRDefault="00EF5D7C">
      <w:pPr>
        <w:spacing w:line="500" w:lineRule="atLeast"/>
        <w:ind w:firstLine="600"/>
        <w:divId w:val="228151576"/>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2017</w:t>
      </w:r>
      <w:r>
        <w:rPr>
          <w:rFonts w:hint="eastAsia"/>
          <w:sz w:val="30"/>
          <w:szCs w:val="30"/>
        </w:rPr>
        <w:t>年间，被告人饶柏清在厦门金龙旅行车公司（下称“厦门金旅”）广州办事处工作期间，为谋取不正当利益，违反国家规定，多次送给广州市第二公共汽车公司（下称“广州二汽”）从化分公司经理莫某</w:t>
      </w:r>
      <w:r>
        <w:rPr>
          <w:rFonts w:hint="eastAsia"/>
          <w:sz w:val="30"/>
          <w:szCs w:val="30"/>
        </w:rPr>
        <w:t>1</w:t>
      </w:r>
      <w:r>
        <w:rPr>
          <w:rFonts w:hint="eastAsia"/>
          <w:sz w:val="30"/>
          <w:szCs w:val="30"/>
        </w:rPr>
        <w:t>（另案处理）、广州二汽信息技术部经理罗某</w:t>
      </w:r>
      <w:r>
        <w:rPr>
          <w:rFonts w:hint="eastAsia"/>
          <w:sz w:val="30"/>
          <w:szCs w:val="30"/>
        </w:rPr>
        <w:t>1</w:t>
      </w:r>
      <w:r>
        <w:rPr>
          <w:rFonts w:hint="eastAsia"/>
          <w:sz w:val="30"/>
          <w:szCs w:val="30"/>
        </w:rPr>
        <w:t>（另案处理）等多人共计人民币</w:t>
      </w:r>
      <w:r>
        <w:rPr>
          <w:rFonts w:hint="eastAsia"/>
          <w:sz w:val="30"/>
          <w:szCs w:val="30"/>
        </w:rPr>
        <w:t>27.6</w:t>
      </w:r>
      <w:r>
        <w:rPr>
          <w:rFonts w:hint="eastAsia"/>
          <w:sz w:val="30"/>
          <w:szCs w:val="30"/>
        </w:rPr>
        <w:t>万元。具体如下：</w:t>
      </w:r>
    </w:p>
    <w:p w:rsidR="00EF5D7C" w:rsidRDefault="00EF5D7C">
      <w:pPr>
        <w:spacing w:line="500" w:lineRule="atLeast"/>
        <w:ind w:firstLine="600"/>
        <w:divId w:val="888342930"/>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年左右，被告人饶柏清为感谢时任广州二汽从化分公司经理莫某</w:t>
      </w:r>
      <w:r>
        <w:rPr>
          <w:rFonts w:hint="eastAsia"/>
          <w:sz w:val="30"/>
          <w:szCs w:val="30"/>
        </w:rPr>
        <w:t>1</w:t>
      </w:r>
      <w:r>
        <w:rPr>
          <w:rFonts w:hint="eastAsia"/>
          <w:sz w:val="30"/>
          <w:szCs w:val="30"/>
        </w:rPr>
        <w:t>在招投标购车过程中的帮助，向莫某</w:t>
      </w:r>
      <w:r>
        <w:rPr>
          <w:rFonts w:hint="eastAsia"/>
          <w:sz w:val="30"/>
          <w:szCs w:val="30"/>
        </w:rPr>
        <w:t>1</w:t>
      </w:r>
      <w:r>
        <w:rPr>
          <w:rFonts w:hint="eastAsia"/>
          <w:sz w:val="30"/>
          <w:szCs w:val="30"/>
        </w:rPr>
        <w:t>赠送现金人民币</w:t>
      </w:r>
      <w:r>
        <w:rPr>
          <w:rFonts w:hint="eastAsia"/>
          <w:sz w:val="30"/>
          <w:szCs w:val="30"/>
        </w:rPr>
        <w:t>8</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月莫某</w:t>
      </w:r>
      <w:r>
        <w:rPr>
          <w:rFonts w:hint="eastAsia"/>
          <w:sz w:val="30"/>
          <w:szCs w:val="30"/>
        </w:rPr>
        <w:t>1</w:t>
      </w:r>
      <w:r>
        <w:rPr>
          <w:rFonts w:hint="eastAsia"/>
          <w:sz w:val="30"/>
          <w:szCs w:val="30"/>
        </w:rPr>
        <w:t>在广州市新福利巴士有限公司退休后，饶柏清多次以报销过路费、加油费等方式向其赠送人民币</w:t>
      </w:r>
      <w:r>
        <w:rPr>
          <w:rFonts w:hint="eastAsia"/>
          <w:sz w:val="30"/>
          <w:szCs w:val="30"/>
        </w:rPr>
        <w:t>7.6</w:t>
      </w:r>
      <w:r>
        <w:rPr>
          <w:rFonts w:hint="eastAsia"/>
          <w:sz w:val="30"/>
          <w:szCs w:val="30"/>
        </w:rPr>
        <w:t>万元。</w:t>
      </w:r>
    </w:p>
    <w:p w:rsidR="00EF5D7C" w:rsidRDefault="00EF5D7C">
      <w:pPr>
        <w:spacing w:line="500" w:lineRule="atLeast"/>
        <w:ind w:firstLine="600"/>
        <w:divId w:val="71908885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年，被告人饶柏清为感谢广州二汽信息技术部经理罗某</w:t>
      </w:r>
      <w:r>
        <w:rPr>
          <w:rFonts w:hint="eastAsia"/>
          <w:sz w:val="30"/>
          <w:szCs w:val="30"/>
        </w:rPr>
        <w:t>1</w:t>
      </w:r>
      <w:r>
        <w:rPr>
          <w:rFonts w:hint="eastAsia"/>
          <w:sz w:val="30"/>
          <w:szCs w:val="30"/>
        </w:rPr>
        <w:t>在招投标购车过程中的帮助，向罗某</w:t>
      </w:r>
      <w:r>
        <w:rPr>
          <w:rFonts w:hint="eastAsia"/>
          <w:sz w:val="30"/>
          <w:szCs w:val="30"/>
        </w:rPr>
        <w:t>1</w:t>
      </w:r>
      <w:r>
        <w:rPr>
          <w:rFonts w:hint="eastAsia"/>
          <w:sz w:val="30"/>
          <w:szCs w:val="30"/>
        </w:rPr>
        <w:t>赠送现金人民币</w:t>
      </w:r>
      <w:r>
        <w:rPr>
          <w:rFonts w:hint="eastAsia"/>
          <w:sz w:val="30"/>
          <w:szCs w:val="30"/>
        </w:rPr>
        <w:t>12</w:t>
      </w:r>
      <w:r>
        <w:rPr>
          <w:rFonts w:hint="eastAsia"/>
          <w:sz w:val="30"/>
          <w:szCs w:val="30"/>
        </w:rPr>
        <w:t>万元。</w:t>
      </w:r>
    </w:p>
    <w:p w:rsidR="00EF5D7C" w:rsidRDefault="00EF5D7C">
      <w:pPr>
        <w:spacing w:line="500" w:lineRule="atLeast"/>
        <w:ind w:firstLine="600"/>
        <w:divId w:val="1117407476"/>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日，饶柏清主动到广州市人民检察院投案，如实交代了自己的犯罪事实。</w:t>
      </w:r>
    </w:p>
    <w:p w:rsidR="00EF5D7C" w:rsidRDefault="00EF5D7C">
      <w:pPr>
        <w:spacing w:line="500" w:lineRule="atLeast"/>
        <w:ind w:firstLine="600"/>
        <w:divId w:val="1180503975"/>
        <w:rPr>
          <w:rFonts w:hint="eastAsia"/>
          <w:sz w:val="30"/>
          <w:szCs w:val="30"/>
        </w:rPr>
      </w:pPr>
      <w:r>
        <w:rPr>
          <w:rFonts w:hint="eastAsia"/>
          <w:sz w:val="30"/>
          <w:szCs w:val="30"/>
        </w:rPr>
        <w:t>上述事实，有公诉机关起诉提供并当庭质证的户籍材料，到案经过，赃款收据，受贿人莫某</w:t>
      </w:r>
      <w:r>
        <w:rPr>
          <w:rFonts w:hint="eastAsia"/>
          <w:sz w:val="30"/>
          <w:szCs w:val="30"/>
        </w:rPr>
        <w:t>1</w:t>
      </w:r>
      <w:r>
        <w:rPr>
          <w:rFonts w:hint="eastAsia"/>
          <w:sz w:val="30"/>
          <w:szCs w:val="30"/>
        </w:rPr>
        <w:t>的基本情况表、第二公共汽车公司职务任免通知，受贿人罗某</w:t>
      </w:r>
      <w:r>
        <w:rPr>
          <w:rFonts w:hint="eastAsia"/>
          <w:sz w:val="30"/>
          <w:szCs w:val="30"/>
        </w:rPr>
        <w:t>1</w:t>
      </w:r>
      <w:r>
        <w:rPr>
          <w:rFonts w:hint="eastAsia"/>
          <w:sz w:val="30"/>
          <w:szCs w:val="30"/>
        </w:rPr>
        <w:t>的任免材料，企业法人营业执照，厦门金龙旅行车有限公司工商登记资料，广州市第二公共汽车公司与厦门金旅公司购车合同，广州市第三公共汽车公司与厦门金旅公司购车合同，广州市第二公共汽车有限公司提供给其与厦门金龙旅行车有限公司关于汽车产品销售合同，新购车辆通知单，广州市第二公共汽车公司提供的与厦门金旅购车合同（</w:t>
      </w:r>
      <w:r>
        <w:rPr>
          <w:rFonts w:hint="eastAsia"/>
          <w:sz w:val="30"/>
          <w:szCs w:val="30"/>
        </w:rPr>
        <w:t>2002</w:t>
      </w:r>
      <w:r>
        <w:rPr>
          <w:rFonts w:hint="eastAsia"/>
          <w:sz w:val="30"/>
          <w:szCs w:val="30"/>
        </w:rPr>
        <w:t>年至今）、</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月从化公司购车情况、</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月新福利公司购车情况、</w:t>
      </w:r>
      <w:r>
        <w:rPr>
          <w:rFonts w:hint="eastAsia"/>
          <w:sz w:val="30"/>
          <w:szCs w:val="30"/>
        </w:rPr>
        <w:t>2008</w:t>
      </w:r>
      <w:r>
        <w:rPr>
          <w:rFonts w:hint="eastAsia"/>
          <w:sz w:val="30"/>
          <w:szCs w:val="30"/>
        </w:rPr>
        <w:t>年广州市第二公共汽车公司会议纪要，广州市第三公共汽车公司与厦门金龙旅行购车合同汇总表（</w:t>
      </w:r>
      <w:r>
        <w:rPr>
          <w:rFonts w:hint="eastAsia"/>
          <w:sz w:val="30"/>
          <w:szCs w:val="30"/>
        </w:rPr>
        <w:t>2010</w:t>
      </w:r>
      <w:r>
        <w:rPr>
          <w:rFonts w:hint="eastAsia"/>
          <w:sz w:val="30"/>
          <w:szCs w:val="30"/>
        </w:rPr>
        <w:t>年至今）及三汽与厦门金旅公司的销售合同，证人莫某</w:t>
      </w:r>
      <w:r>
        <w:rPr>
          <w:rFonts w:hint="eastAsia"/>
          <w:sz w:val="30"/>
          <w:szCs w:val="30"/>
        </w:rPr>
        <w:t>1</w:t>
      </w:r>
      <w:r>
        <w:rPr>
          <w:rFonts w:hint="eastAsia"/>
          <w:sz w:val="30"/>
          <w:szCs w:val="30"/>
        </w:rPr>
        <w:t>、罗某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、潘某、陈某沙、陈某、李某</w:t>
      </w:r>
      <w:r>
        <w:rPr>
          <w:rFonts w:hint="eastAsia"/>
          <w:sz w:val="30"/>
          <w:szCs w:val="30"/>
        </w:rPr>
        <w:t>3</w:t>
      </w:r>
      <w:r>
        <w:rPr>
          <w:rFonts w:hint="eastAsia"/>
          <w:sz w:val="30"/>
          <w:szCs w:val="30"/>
        </w:rPr>
        <w:t>、罗某</w:t>
      </w:r>
      <w:r>
        <w:rPr>
          <w:rFonts w:hint="eastAsia"/>
          <w:sz w:val="30"/>
          <w:szCs w:val="30"/>
        </w:rPr>
        <w:t>2</w:t>
      </w:r>
      <w:r>
        <w:rPr>
          <w:rFonts w:hint="eastAsia"/>
          <w:sz w:val="30"/>
          <w:szCs w:val="30"/>
        </w:rPr>
        <w:t>的证言，被告人饶柏清的供述等证据，足以认定。</w:t>
      </w:r>
    </w:p>
    <w:p w:rsidR="00EF5D7C" w:rsidRDefault="00EF5D7C">
      <w:pPr>
        <w:spacing w:line="500" w:lineRule="atLeast"/>
        <w:ind w:firstLine="600"/>
        <w:divId w:val="384524967"/>
        <w:rPr>
          <w:rFonts w:hint="eastAsia"/>
          <w:sz w:val="30"/>
          <w:szCs w:val="30"/>
        </w:rPr>
      </w:pPr>
      <w:r>
        <w:rPr>
          <w:rFonts w:hint="eastAsia"/>
          <w:sz w:val="30"/>
          <w:szCs w:val="30"/>
        </w:rPr>
        <w:t>被告人饶柏清对公诉机关指控的其向李某</w:t>
      </w:r>
      <w:r>
        <w:rPr>
          <w:rFonts w:hint="eastAsia"/>
          <w:sz w:val="30"/>
          <w:szCs w:val="30"/>
        </w:rPr>
        <w:t>1</w:t>
      </w:r>
      <w:r>
        <w:rPr>
          <w:rFonts w:hint="eastAsia"/>
          <w:sz w:val="30"/>
          <w:szCs w:val="30"/>
        </w:rPr>
        <w:t>行贿有意见，其只是通过李某</w:t>
      </w:r>
      <w:r>
        <w:rPr>
          <w:rFonts w:hint="eastAsia"/>
          <w:sz w:val="30"/>
          <w:szCs w:val="30"/>
        </w:rPr>
        <w:t>1</w:t>
      </w:r>
      <w:r>
        <w:rPr>
          <w:rFonts w:hint="eastAsia"/>
          <w:sz w:val="30"/>
          <w:szCs w:val="30"/>
        </w:rPr>
        <w:t>付的中介费；对公诉机关指控的其他事实与罪名没有异议。</w:t>
      </w:r>
    </w:p>
    <w:p w:rsidR="00EF5D7C" w:rsidRDefault="00EF5D7C">
      <w:pPr>
        <w:spacing w:line="500" w:lineRule="atLeast"/>
        <w:ind w:firstLine="600"/>
        <w:divId w:val="1119184833"/>
        <w:rPr>
          <w:rFonts w:hint="eastAsia"/>
          <w:sz w:val="30"/>
          <w:szCs w:val="30"/>
        </w:rPr>
      </w:pPr>
      <w:r>
        <w:rPr>
          <w:rFonts w:hint="eastAsia"/>
          <w:sz w:val="30"/>
          <w:szCs w:val="30"/>
        </w:rPr>
        <w:t>被告人饶柏清的辩护人张达金提出：</w:t>
      </w:r>
      <w:r>
        <w:rPr>
          <w:rFonts w:hint="eastAsia"/>
          <w:sz w:val="30"/>
          <w:szCs w:val="30"/>
        </w:rPr>
        <w:t>1.</w:t>
      </w:r>
      <w:r>
        <w:rPr>
          <w:rFonts w:hint="eastAsia"/>
          <w:sz w:val="30"/>
          <w:szCs w:val="30"/>
        </w:rPr>
        <w:t>对起诉书认定的部分金额及性质有异议，被告人饶柏清向李某</w:t>
      </w:r>
      <w:r>
        <w:rPr>
          <w:rFonts w:hint="eastAsia"/>
          <w:sz w:val="30"/>
          <w:szCs w:val="30"/>
        </w:rPr>
        <w:t>1</w:t>
      </w:r>
      <w:r>
        <w:rPr>
          <w:rFonts w:hint="eastAsia"/>
          <w:sz w:val="30"/>
          <w:szCs w:val="30"/>
        </w:rPr>
        <w:t>支付的</w:t>
      </w:r>
      <w:r>
        <w:rPr>
          <w:rFonts w:hint="eastAsia"/>
          <w:sz w:val="30"/>
          <w:szCs w:val="30"/>
        </w:rPr>
        <w:t>30</w:t>
      </w:r>
      <w:r>
        <w:rPr>
          <w:rFonts w:hint="eastAsia"/>
          <w:sz w:val="30"/>
          <w:szCs w:val="30"/>
        </w:rPr>
        <w:t>万元，李某</w:t>
      </w:r>
      <w:r>
        <w:rPr>
          <w:rFonts w:hint="eastAsia"/>
          <w:sz w:val="30"/>
          <w:szCs w:val="30"/>
        </w:rPr>
        <w:t>1</w:t>
      </w:r>
      <w:r>
        <w:rPr>
          <w:rFonts w:hint="eastAsia"/>
          <w:sz w:val="30"/>
          <w:szCs w:val="30"/>
        </w:rPr>
        <w:t>并非是国家工作人员、也不是采购单位负责人，类似于居间费用，本案不排除被告人的公司符合中标条件，故没有证据予以证实，应予以排除。</w:t>
      </w:r>
      <w:r>
        <w:rPr>
          <w:rFonts w:hint="eastAsia"/>
          <w:sz w:val="30"/>
          <w:szCs w:val="30"/>
        </w:rPr>
        <w:t>2.</w:t>
      </w:r>
      <w:r>
        <w:rPr>
          <w:rFonts w:hint="eastAsia"/>
          <w:sz w:val="30"/>
          <w:szCs w:val="30"/>
        </w:rPr>
        <w:t>莫某</w:t>
      </w:r>
      <w:r>
        <w:rPr>
          <w:rFonts w:hint="eastAsia"/>
          <w:sz w:val="30"/>
          <w:szCs w:val="30"/>
        </w:rPr>
        <w:t>1</w:t>
      </w:r>
      <w:r>
        <w:rPr>
          <w:rFonts w:hint="eastAsia"/>
          <w:sz w:val="30"/>
          <w:szCs w:val="30"/>
        </w:rPr>
        <w:t>报销的</w:t>
      </w:r>
      <w:r>
        <w:rPr>
          <w:rFonts w:hint="eastAsia"/>
          <w:sz w:val="30"/>
          <w:szCs w:val="30"/>
        </w:rPr>
        <w:t>7.6</w:t>
      </w:r>
      <w:r>
        <w:rPr>
          <w:rFonts w:hint="eastAsia"/>
          <w:sz w:val="30"/>
          <w:szCs w:val="30"/>
        </w:rPr>
        <w:t>万元没有相关证据证实，故存疑应予以排除。</w:t>
      </w:r>
      <w:r>
        <w:rPr>
          <w:rFonts w:hint="eastAsia"/>
          <w:sz w:val="30"/>
          <w:szCs w:val="30"/>
        </w:rPr>
        <w:t>3.</w:t>
      </w:r>
      <w:r>
        <w:rPr>
          <w:rFonts w:hint="eastAsia"/>
          <w:sz w:val="30"/>
          <w:szCs w:val="30"/>
        </w:rPr>
        <w:t>被告人担任经理是为公司牟取利益，是单位犯罪，可以从轻处罚。</w:t>
      </w:r>
      <w:r>
        <w:rPr>
          <w:rFonts w:hint="eastAsia"/>
          <w:sz w:val="30"/>
          <w:szCs w:val="30"/>
        </w:rPr>
        <w:t>4</w:t>
      </w:r>
      <w:r>
        <w:rPr>
          <w:rFonts w:hint="eastAsia"/>
          <w:sz w:val="30"/>
          <w:szCs w:val="30"/>
        </w:rPr>
        <w:t>、被告人具有自首情节，可以从轻处罚。综上，希望法庭对被告人判处有期徒刑一年，并适用缓刑。</w:t>
      </w:r>
    </w:p>
    <w:p w:rsidR="00EF5D7C" w:rsidRDefault="00EF5D7C">
      <w:pPr>
        <w:spacing w:line="500" w:lineRule="atLeast"/>
        <w:ind w:firstLine="600"/>
        <w:divId w:val="18824025"/>
        <w:rPr>
          <w:rFonts w:hint="eastAsia"/>
          <w:sz w:val="30"/>
          <w:szCs w:val="30"/>
        </w:rPr>
      </w:pPr>
      <w:r>
        <w:rPr>
          <w:rFonts w:hint="eastAsia"/>
          <w:sz w:val="30"/>
          <w:szCs w:val="30"/>
        </w:rPr>
        <w:t>关于控辩双方辩论的焦点，本院综合评判如下：</w:t>
      </w:r>
    </w:p>
    <w:p w:rsidR="00EF5D7C" w:rsidRDefault="00EF5D7C">
      <w:pPr>
        <w:spacing w:line="500" w:lineRule="atLeast"/>
        <w:ind w:firstLine="600"/>
        <w:divId w:val="1649476247"/>
        <w:rPr>
          <w:rFonts w:hint="eastAsia"/>
          <w:sz w:val="30"/>
          <w:szCs w:val="30"/>
        </w:rPr>
      </w:pPr>
      <w:r>
        <w:rPr>
          <w:rFonts w:hint="eastAsia"/>
          <w:sz w:val="30"/>
          <w:szCs w:val="30"/>
        </w:rPr>
        <w:t>一、关于被告人及其辩护人提出被告人向李某</w:t>
      </w:r>
      <w:r>
        <w:rPr>
          <w:rFonts w:hint="eastAsia"/>
          <w:sz w:val="30"/>
          <w:szCs w:val="30"/>
        </w:rPr>
        <w:t>1</w:t>
      </w:r>
      <w:r>
        <w:rPr>
          <w:rFonts w:hint="eastAsia"/>
          <w:sz w:val="30"/>
          <w:szCs w:val="30"/>
        </w:rPr>
        <w:t>支付的</w:t>
      </w:r>
      <w:r>
        <w:rPr>
          <w:rFonts w:hint="eastAsia"/>
          <w:sz w:val="30"/>
          <w:szCs w:val="30"/>
        </w:rPr>
        <w:t>30</w:t>
      </w:r>
      <w:r>
        <w:rPr>
          <w:rFonts w:hint="eastAsia"/>
          <w:sz w:val="30"/>
          <w:szCs w:val="30"/>
        </w:rPr>
        <w:t>万元不应认定为行贿款的意见，经查，李某</w:t>
      </w:r>
      <w:r>
        <w:rPr>
          <w:rFonts w:hint="eastAsia"/>
          <w:sz w:val="30"/>
          <w:szCs w:val="30"/>
        </w:rPr>
        <w:t>1</w:t>
      </w:r>
      <w:r>
        <w:rPr>
          <w:rFonts w:hint="eastAsia"/>
          <w:sz w:val="30"/>
          <w:szCs w:val="30"/>
        </w:rPr>
        <w:t>在本案中的身份为广州溢丰客货运输服务有限公司经理，现有证据仅能证实被告人饶柏清向李某</w:t>
      </w:r>
      <w:r>
        <w:rPr>
          <w:rFonts w:hint="eastAsia"/>
          <w:sz w:val="30"/>
          <w:szCs w:val="30"/>
        </w:rPr>
        <w:t>1</w:t>
      </w:r>
      <w:r>
        <w:rPr>
          <w:rFonts w:hint="eastAsia"/>
          <w:sz w:val="30"/>
          <w:szCs w:val="30"/>
        </w:rPr>
        <w:t>支付相关款项，并无充分证据证实李某</w:t>
      </w:r>
      <w:r>
        <w:rPr>
          <w:rFonts w:hint="eastAsia"/>
          <w:sz w:val="30"/>
          <w:szCs w:val="30"/>
        </w:rPr>
        <w:t>1</w:t>
      </w:r>
      <w:r>
        <w:rPr>
          <w:rFonts w:hint="eastAsia"/>
          <w:sz w:val="30"/>
          <w:szCs w:val="30"/>
        </w:rPr>
        <w:t>为被告人谋取不正当利益而找领导疏通关系或打招呼、行贿等行为，故认定该</w:t>
      </w:r>
      <w:r>
        <w:rPr>
          <w:rFonts w:hint="eastAsia"/>
          <w:sz w:val="30"/>
          <w:szCs w:val="30"/>
        </w:rPr>
        <w:t>30</w:t>
      </w:r>
      <w:r>
        <w:rPr>
          <w:rFonts w:hint="eastAsia"/>
          <w:sz w:val="30"/>
          <w:szCs w:val="30"/>
        </w:rPr>
        <w:t>万元为行贿款的证据不足，对公诉机关该宗指控的该宗犯罪事实本院不予支持，对被告人及辩护人的上述辩解及辩护意见，本院予以采纳。</w:t>
      </w:r>
    </w:p>
    <w:p w:rsidR="00EF5D7C" w:rsidRDefault="00EF5D7C">
      <w:pPr>
        <w:spacing w:line="500" w:lineRule="atLeast"/>
        <w:ind w:firstLine="600"/>
        <w:divId w:val="1830247736"/>
        <w:rPr>
          <w:rFonts w:hint="eastAsia"/>
          <w:sz w:val="30"/>
          <w:szCs w:val="30"/>
        </w:rPr>
      </w:pPr>
      <w:r>
        <w:rPr>
          <w:rFonts w:hint="eastAsia"/>
          <w:sz w:val="30"/>
          <w:szCs w:val="30"/>
        </w:rPr>
        <w:t>二、关于辩护人提出公诉机关指控被告人饶柏清以报销费的形式向莫某</w:t>
      </w:r>
      <w:r>
        <w:rPr>
          <w:rFonts w:hint="eastAsia"/>
          <w:sz w:val="30"/>
          <w:szCs w:val="30"/>
        </w:rPr>
        <w:t>1</w:t>
      </w:r>
      <w:r>
        <w:rPr>
          <w:rFonts w:hint="eastAsia"/>
          <w:sz w:val="30"/>
          <w:szCs w:val="30"/>
        </w:rPr>
        <w:t>行贿</w:t>
      </w:r>
      <w:r>
        <w:rPr>
          <w:rFonts w:hint="eastAsia"/>
          <w:sz w:val="30"/>
          <w:szCs w:val="30"/>
        </w:rPr>
        <w:t>7.6</w:t>
      </w:r>
      <w:r>
        <w:rPr>
          <w:rFonts w:hint="eastAsia"/>
          <w:sz w:val="30"/>
          <w:szCs w:val="30"/>
        </w:rPr>
        <w:t>万元证据不足的辩护意见，经查，微信转账记录显示，被告人饶柏清曾先后通过微信转账为莫某</w:t>
      </w:r>
      <w:r>
        <w:rPr>
          <w:rFonts w:hint="eastAsia"/>
          <w:sz w:val="30"/>
          <w:szCs w:val="30"/>
        </w:rPr>
        <w:t>1</w:t>
      </w:r>
      <w:r>
        <w:rPr>
          <w:rFonts w:hint="eastAsia"/>
          <w:sz w:val="30"/>
          <w:szCs w:val="30"/>
        </w:rPr>
        <w:t>报销各类费用共计</w:t>
      </w:r>
      <w:r>
        <w:rPr>
          <w:rFonts w:hint="eastAsia"/>
          <w:sz w:val="30"/>
          <w:szCs w:val="30"/>
        </w:rPr>
        <w:t>27523.83</w:t>
      </w:r>
      <w:r>
        <w:rPr>
          <w:rFonts w:hint="eastAsia"/>
          <w:sz w:val="30"/>
          <w:szCs w:val="30"/>
        </w:rPr>
        <w:t>元；同时，依据侦查阶段被告人饶柏清的供述及受贿人莫某</w:t>
      </w:r>
      <w:r>
        <w:rPr>
          <w:rFonts w:hint="eastAsia"/>
          <w:sz w:val="30"/>
          <w:szCs w:val="30"/>
        </w:rPr>
        <w:t>1</w:t>
      </w:r>
      <w:r>
        <w:rPr>
          <w:rFonts w:hint="eastAsia"/>
          <w:sz w:val="30"/>
          <w:szCs w:val="30"/>
        </w:rPr>
        <w:t>的供述，被告人饶柏清为莫某</w:t>
      </w:r>
      <w:r>
        <w:rPr>
          <w:rFonts w:hint="eastAsia"/>
          <w:sz w:val="30"/>
          <w:szCs w:val="30"/>
        </w:rPr>
        <w:t>1</w:t>
      </w:r>
      <w:r>
        <w:rPr>
          <w:rFonts w:hint="eastAsia"/>
          <w:sz w:val="30"/>
          <w:szCs w:val="30"/>
        </w:rPr>
        <w:t>的报销费用部分通过微信转账支付，其余部分以现金支付，共计</w:t>
      </w:r>
      <w:r>
        <w:rPr>
          <w:rFonts w:hint="eastAsia"/>
          <w:sz w:val="30"/>
          <w:szCs w:val="30"/>
        </w:rPr>
        <w:t>7.6</w:t>
      </w:r>
      <w:r>
        <w:rPr>
          <w:rFonts w:hint="eastAsia"/>
          <w:sz w:val="30"/>
          <w:szCs w:val="30"/>
        </w:rPr>
        <w:t>万元；二人的供述能够相互印证，本院予以采信；故对辩护人提出的该辩护意见不予采纳。</w:t>
      </w:r>
    </w:p>
    <w:p w:rsidR="00EF5D7C" w:rsidRDefault="00EF5D7C">
      <w:pPr>
        <w:spacing w:line="500" w:lineRule="atLeast"/>
        <w:ind w:firstLine="600"/>
        <w:divId w:val="1354962225"/>
        <w:rPr>
          <w:rFonts w:hint="eastAsia"/>
          <w:sz w:val="30"/>
          <w:szCs w:val="30"/>
        </w:rPr>
      </w:pPr>
      <w:r>
        <w:rPr>
          <w:rFonts w:hint="eastAsia"/>
          <w:sz w:val="30"/>
          <w:szCs w:val="30"/>
        </w:rPr>
        <w:t>三、关于辩护人本案应认定为单位行贿的意见，经查，被告人饶柏清以个人名义行贿，行贿决定并非以公司名义作出，并未体现单位意志，贿赂款亦非由公司支出，实际谋取的利益也归属于个人，被告人饶柏清的行贿行为与单位无关，辩护人的上述辩护意见据理不足，本院不予采纳。</w:t>
      </w:r>
    </w:p>
    <w:p w:rsidR="00EF5D7C" w:rsidRDefault="00EF5D7C">
      <w:pPr>
        <w:spacing w:line="500" w:lineRule="atLeast"/>
        <w:ind w:firstLine="600"/>
        <w:divId w:val="373434097"/>
        <w:rPr>
          <w:rFonts w:hint="eastAsia"/>
          <w:sz w:val="30"/>
          <w:szCs w:val="30"/>
        </w:rPr>
      </w:pPr>
      <w:r>
        <w:rPr>
          <w:rFonts w:hint="eastAsia"/>
          <w:sz w:val="30"/>
          <w:szCs w:val="30"/>
        </w:rPr>
        <w:t>本院认为，被告人饶柏清无视国家法律，为谋取不正当利益，给予国家工作人员以财物，其行为已构成行贿罪。鉴于其犯罪后能够自动投案，如实供述自己的罪行，是自首，依法可从轻或减轻处罚。被告人饶柏清是初犯，犯罪后确有悔改表现，符合适用缓刑的条件，依法可对其适用缓刑。公诉机关提请本院判处的现金支票既非涉案财物，又无证据证实系被告人犯本罪的违法所得，本院不予处理。依照《中华人民共和国刑法》第三百八十九条第一款、第六十七条第一款、第七十二条第一款和第三款、第七十三条第二款和第三款、第五十二条、第五十三条之规定，判决如下：</w:t>
      </w:r>
    </w:p>
    <w:p w:rsidR="00EF5D7C" w:rsidRDefault="00EF5D7C">
      <w:pPr>
        <w:spacing w:line="500" w:lineRule="atLeast"/>
        <w:ind w:firstLine="600"/>
        <w:divId w:val="119735000"/>
        <w:rPr>
          <w:rFonts w:hint="eastAsia"/>
          <w:sz w:val="30"/>
          <w:szCs w:val="30"/>
        </w:rPr>
      </w:pPr>
      <w:r>
        <w:rPr>
          <w:rFonts w:hint="eastAsia"/>
          <w:sz w:val="30"/>
          <w:szCs w:val="30"/>
        </w:rPr>
        <w:t>被告人饶柏清犯行贿罪，判处有期徒刑一年，缓刑一年四个月</w:t>
      </w:r>
      <w:r>
        <w:rPr>
          <w:rFonts w:hint="eastAsia"/>
          <w:sz w:val="30"/>
          <w:szCs w:val="30"/>
        </w:rPr>
        <w:t>,</w:t>
      </w:r>
      <w:r>
        <w:rPr>
          <w:rFonts w:hint="eastAsia"/>
          <w:sz w:val="30"/>
          <w:szCs w:val="30"/>
        </w:rPr>
        <w:t>并处罚金</w:t>
      </w:r>
      <w:r>
        <w:rPr>
          <w:rFonts w:hint="eastAsia"/>
          <w:sz w:val="30"/>
          <w:szCs w:val="30"/>
        </w:rPr>
        <w:t>100000</w:t>
      </w:r>
      <w:r>
        <w:rPr>
          <w:rFonts w:hint="eastAsia"/>
          <w:sz w:val="30"/>
          <w:szCs w:val="30"/>
        </w:rPr>
        <w:t>元，该罚金限于判决发生法律效力之次日起十五日内向本院缴纳，由本院上缴国库。</w:t>
      </w:r>
    </w:p>
    <w:p w:rsidR="00EF5D7C" w:rsidRDefault="00EF5D7C">
      <w:pPr>
        <w:spacing w:line="500" w:lineRule="atLeast"/>
        <w:ind w:firstLine="600"/>
        <w:divId w:val="251864630"/>
        <w:rPr>
          <w:rFonts w:hint="eastAsia"/>
          <w:sz w:val="30"/>
          <w:szCs w:val="30"/>
        </w:rPr>
      </w:pPr>
      <w:r>
        <w:rPr>
          <w:rFonts w:hint="eastAsia"/>
          <w:sz w:val="30"/>
          <w:szCs w:val="30"/>
        </w:rPr>
        <w:t>缓刑考验期限，从判决确定之日起计算。</w:t>
      </w:r>
    </w:p>
    <w:p w:rsidR="00EF5D7C" w:rsidRDefault="00EF5D7C">
      <w:pPr>
        <w:spacing w:line="500" w:lineRule="atLeast"/>
        <w:ind w:firstLine="600"/>
        <w:divId w:val="7382065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EF5D7C" w:rsidRDefault="00EF5D7C">
      <w:pPr>
        <w:spacing w:line="500" w:lineRule="atLeast"/>
        <w:jc w:val="right"/>
        <w:divId w:val="1914007623"/>
        <w:rPr>
          <w:rFonts w:hint="eastAsia"/>
          <w:sz w:val="30"/>
          <w:szCs w:val="30"/>
        </w:rPr>
      </w:pPr>
      <w:r>
        <w:rPr>
          <w:rFonts w:hint="eastAsia"/>
          <w:sz w:val="30"/>
          <w:szCs w:val="30"/>
        </w:rPr>
        <w:t>审　判　长　　周欢欢</w:t>
      </w:r>
    </w:p>
    <w:p w:rsidR="00EF5D7C" w:rsidRDefault="00EF5D7C">
      <w:pPr>
        <w:spacing w:line="500" w:lineRule="atLeast"/>
        <w:jc w:val="right"/>
        <w:divId w:val="1886721534"/>
        <w:rPr>
          <w:rFonts w:hint="eastAsia"/>
          <w:sz w:val="30"/>
          <w:szCs w:val="30"/>
        </w:rPr>
      </w:pPr>
      <w:r>
        <w:rPr>
          <w:rFonts w:hint="eastAsia"/>
          <w:sz w:val="30"/>
          <w:szCs w:val="30"/>
        </w:rPr>
        <w:t>人民陪审员　　黄桂兰</w:t>
      </w:r>
    </w:p>
    <w:p w:rsidR="00EF5D7C" w:rsidRDefault="00EF5D7C">
      <w:pPr>
        <w:spacing w:line="500" w:lineRule="atLeast"/>
        <w:jc w:val="right"/>
        <w:divId w:val="983196864"/>
        <w:rPr>
          <w:rFonts w:hint="eastAsia"/>
          <w:sz w:val="30"/>
          <w:szCs w:val="30"/>
        </w:rPr>
      </w:pPr>
      <w:r>
        <w:rPr>
          <w:rFonts w:hint="eastAsia"/>
          <w:sz w:val="30"/>
          <w:szCs w:val="30"/>
        </w:rPr>
        <w:t>人民陪审员　　罗　婕</w:t>
      </w:r>
    </w:p>
    <w:p w:rsidR="00EF5D7C" w:rsidRDefault="00EF5D7C">
      <w:pPr>
        <w:spacing w:line="500" w:lineRule="atLeast"/>
        <w:jc w:val="right"/>
        <w:divId w:val="1268732245"/>
        <w:rPr>
          <w:rFonts w:hint="eastAsia"/>
          <w:sz w:val="30"/>
          <w:szCs w:val="30"/>
        </w:rPr>
      </w:pPr>
      <w:r>
        <w:rPr>
          <w:rFonts w:hint="eastAsia"/>
          <w:sz w:val="30"/>
          <w:szCs w:val="30"/>
        </w:rPr>
        <w:t>二〇一八年五月二十一日</w:t>
      </w:r>
    </w:p>
    <w:p w:rsidR="00EF5D7C" w:rsidRDefault="00EF5D7C">
      <w:pPr>
        <w:spacing w:line="500" w:lineRule="atLeast"/>
        <w:jc w:val="right"/>
        <w:divId w:val="1317414298"/>
        <w:rPr>
          <w:rFonts w:hint="eastAsia"/>
          <w:sz w:val="30"/>
          <w:szCs w:val="30"/>
        </w:rPr>
      </w:pPr>
      <w:r>
        <w:rPr>
          <w:rFonts w:hint="eastAsia"/>
          <w:sz w:val="30"/>
          <w:szCs w:val="30"/>
        </w:rPr>
        <w:t>书　记　员　　徐伟芳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5D7C" w:rsidRDefault="00EF5D7C" w:rsidP="00EF5D7C">
      <w:pPr>
        <w:rPr>
          <w:rFonts w:hint="eastAsia"/>
        </w:rPr>
      </w:pPr>
      <w:r>
        <w:separator/>
      </w:r>
    </w:p>
  </w:endnote>
  <w:endnote w:type="continuationSeparator" w:id="0">
    <w:p w:rsidR="00EF5D7C" w:rsidRDefault="00EF5D7C" w:rsidP="00EF5D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5D7C" w:rsidRDefault="00EF5D7C" w:rsidP="00EF5D7C">
      <w:pPr>
        <w:rPr>
          <w:rFonts w:hint="eastAsia"/>
        </w:rPr>
      </w:pPr>
      <w:r>
        <w:separator/>
      </w:r>
    </w:p>
  </w:footnote>
  <w:footnote w:type="continuationSeparator" w:id="0">
    <w:p w:rsidR="00EF5D7C" w:rsidRDefault="00EF5D7C" w:rsidP="00EF5D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5D7C"/>
    <w:rsid w:val="002A6721"/>
    <w:rsid w:val="00EF5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F5D7C"/>
    <w:pPr>
      <w:tabs>
        <w:tab w:val="center" w:pos="4153"/>
        <w:tab w:val="right" w:pos="8306"/>
      </w:tabs>
      <w:snapToGrid w:val="0"/>
      <w:jc w:val="center"/>
    </w:pPr>
    <w:rPr>
      <w:sz w:val="18"/>
      <w:szCs w:val="18"/>
    </w:rPr>
  </w:style>
  <w:style w:type="character" w:customStyle="1" w:styleId="a4">
    <w:name w:val="页眉 字符"/>
    <w:basedOn w:val="a0"/>
    <w:link w:val="a3"/>
    <w:uiPriority w:val="99"/>
    <w:rsid w:val="00EF5D7C"/>
    <w:rPr>
      <w:rFonts w:ascii="宋体" w:eastAsia="宋体" w:hAnsi="宋体" w:cs="宋体"/>
      <w:sz w:val="18"/>
      <w:szCs w:val="18"/>
    </w:rPr>
  </w:style>
  <w:style w:type="paragraph" w:styleId="a5">
    <w:name w:val="footer"/>
    <w:basedOn w:val="a"/>
    <w:link w:val="a6"/>
    <w:uiPriority w:val="99"/>
    <w:unhideWhenUsed/>
    <w:rsid w:val="00EF5D7C"/>
    <w:pPr>
      <w:tabs>
        <w:tab w:val="center" w:pos="4153"/>
        <w:tab w:val="right" w:pos="8306"/>
      </w:tabs>
      <w:snapToGrid w:val="0"/>
    </w:pPr>
    <w:rPr>
      <w:sz w:val="18"/>
      <w:szCs w:val="18"/>
    </w:rPr>
  </w:style>
  <w:style w:type="character" w:customStyle="1" w:styleId="a6">
    <w:name w:val="页脚 字符"/>
    <w:basedOn w:val="a0"/>
    <w:link w:val="a5"/>
    <w:uiPriority w:val="99"/>
    <w:rsid w:val="00EF5D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4025">
      <w:marLeft w:val="0"/>
      <w:marRight w:val="0"/>
      <w:marTop w:val="10"/>
      <w:marBottom w:val="10"/>
      <w:divBdr>
        <w:top w:val="none" w:sz="0" w:space="0" w:color="auto"/>
        <w:left w:val="none" w:sz="0" w:space="0" w:color="auto"/>
        <w:bottom w:val="none" w:sz="0" w:space="0" w:color="auto"/>
        <w:right w:val="none" w:sz="0" w:space="0" w:color="auto"/>
      </w:divBdr>
    </w:div>
    <w:div w:id="73820651">
      <w:marLeft w:val="0"/>
      <w:marRight w:val="0"/>
      <w:marTop w:val="10"/>
      <w:marBottom w:val="10"/>
      <w:divBdr>
        <w:top w:val="none" w:sz="0" w:space="0" w:color="auto"/>
        <w:left w:val="none" w:sz="0" w:space="0" w:color="auto"/>
        <w:bottom w:val="none" w:sz="0" w:space="0" w:color="auto"/>
        <w:right w:val="none" w:sz="0" w:space="0" w:color="auto"/>
      </w:divBdr>
    </w:div>
    <w:div w:id="119735000">
      <w:marLeft w:val="0"/>
      <w:marRight w:val="0"/>
      <w:marTop w:val="10"/>
      <w:marBottom w:val="10"/>
      <w:divBdr>
        <w:top w:val="none" w:sz="0" w:space="0" w:color="auto"/>
        <w:left w:val="none" w:sz="0" w:space="0" w:color="auto"/>
        <w:bottom w:val="none" w:sz="0" w:space="0" w:color="auto"/>
        <w:right w:val="none" w:sz="0" w:space="0" w:color="auto"/>
      </w:divBdr>
    </w:div>
    <w:div w:id="135343022">
      <w:marLeft w:val="0"/>
      <w:marRight w:val="0"/>
      <w:marTop w:val="10"/>
      <w:marBottom w:val="10"/>
      <w:divBdr>
        <w:top w:val="none" w:sz="0" w:space="0" w:color="auto"/>
        <w:left w:val="none" w:sz="0" w:space="0" w:color="auto"/>
        <w:bottom w:val="none" w:sz="0" w:space="0" w:color="auto"/>
        <w:right w:val="none" w:sz="0" w:space="0" w:color="auto"/>
      </w:divBdr>
    </w:div>
    <w:div w:id="207618815">
      <w:marLeft w:val="0"/>
      <w:marRight w:val="0"/>
      <w:marTop w:val="10"/>
      <w:marBottom w:val="10"/>
      <w:divBdr>
        <w:top w:val="none" w:sz="0" w:space="0" w:color="auto"/>
        <w:left w:val="none" w:sz="0" w:space="0" w:color="auto"/>
        <w:bottom w:val="none" w:sz="0" w:space="0" w:color="auto"/>
        <w:right w:val="none" w:sz="0" w:space="0" w:color="auto"/>
      </w:divBdr>
    </w:div>
    <w:div w:id="228151576">
      <w:marLeft w:val="0"/>
      <w:marRight w:val="0"/>
      <w:marTop w:val="10"/>
      <w:marBottom w:val="10"/>
      <w:divBdr>
        <w:top w:val="none" w:sz="0" w:space="0" w:color="auto"/>
        <w:left w:val="none" w:sz="0" w:space="0" w:color="auto"/>
        <w:bottom w:val="none" w:sz="0" w:space="0" w:color="auto"/>
        <w:right w:val="none" w:sz="0" w:space="0" w:color="auto"/>
      </w:divBdr>
    </w:div>
    <w:div w:id="251864630">
      <w:marLeft w:val="0"/>
      <w:marRight w:val="0"/>
      <w:marTop w:val="10"/>
      <w:marBottom w:val="10"/>
      <w:divBdr>
        <w:top w:val="none" w:sz="0" w:space="0" w:color="auto"/>
        <w:left w:val="none" w:sz="0" w:space="0" w:color="auto"/>
        <w:bottom w:val="none" w:sz="0" w:space="0" w:color="auto"/>
        <w:right w:val="none" w:sz="0" w:space="0" w:color="auto"/>
      </w:divBdr>
    </w:div>
    <w:div w:id="373434097">
      <w:marLeft w:val="0"/>
      <w:marRight w:val="0"/>
      <w:marTop w:val="10"/>
      <w:marBottom w:val="10"/>
      <w:divBdr>
        <w:top w:val="none" w:sz="0" w:space="0" w:color="auto"/>
        <w:left w:val="none" w:sz="0" w:space="0" w:color="auto"/>
        <w:bottom w:val="none" w:sz="0" w:space="0" w:color="auto"/>
        <w:right w:val="none" w:sz="0" w:space="0" w:color="auto"/>
      </w:divBdr>
    </w:div>
    <w:div w:id="384524967">
      <w:marLeft w:val="0"/>
      <w:marRight w:val="0"/>
      <w:marTop w:val="10"/>
      <w:marBottom w:val="10"/>
      <w:divBdr>
        <w:top w:val="none" w:sz="0" w:space="0" w:color="auto"/>
        <w:left w:val="none" w:sz="0" w:space="0" w:color="auto"/>
        <w:bottom w:val="none" w:sz="0" w:space="0" w:color="auto"/>
        <w:right w:val="none" w:sz="0" w:space="0" w:color="auto"/>
      </w:divBdr>
    </w:div>
    <w:div w:id="535121863">
      <w:marLeft w:val="0"/>
      <w:marRight w:val="0"/>
      <w:marTop w:val="10"/>
      <w:marBottom w:val="10"/>
      <w:divBdr>
        <w:top w:val="none" w:sz="0" w:space="0" w:color="auto"/>
        <w:left w:val="none" w:sz="0" w:space="0" w:color="auto"/>
        <w:bottom w:val="none" w:sz="0" w:space="0" w:color="auto"/>
        <w:right w:val="none" w:sz="0" w:space="0" w:color="auto"/>
      </w:divBdr>
    </w:div>
    <w:div w:id="590511379">
      <w:marLeft w:val="0"/>
      <w:marRight w:val="0"/>
      <w:marTop w:val="10"/>
      <w:marBottom w:val="10"/>
      <w:divBdr>
        <w:top w:val="none" w:sz="0" w:space="0" w:color="auto"/>
        <w:left w:val="none" w:sz="0" w:space="0" w:color="auto"/>
        <w:bottom w:val="none" w:sz="0" w:space="0" w:color="auto"/>
        <w:right w:val="none" w:sz="0" w:space="0" w:color="auto"/>
      </w:divBdr>
    </w:div>
    <w:div w:id="719088859">
      <w:marLeft w:val="0"/>
      <w:marRight w:val="0"/>
      <w:marTop w:val="10"/>
      <w:marBottom w:val="10"/>
      <w:divBdr>
        <w:top w:val="none" w:sz="0" w:space="0" w:color="auto"/>
        <w:left w:val="none" w:sz="0" w:space="0" w:color="auto"/>
        <w:bottom w:val="none" w:sz="0" w:space="0" w:color="auto"/>
        <w:right w:val="none" w:sz="0" w:space="0" w:color="auto"/>
      </w:divBdr>
    </w:div>
    <w:div w:id="888342930">
      <w:marLeft w:val="0"/>
      <w:marRight w:val="0"/>
      <w:marTop w:val="10"/>
      <w:marBottom w:val="10"/>
      <w:divBdr>
        <w:top w:val="none" w:sz="0" w:space="0" w:color="auto"/>
        <w:left w:val="none" w:sz="0" w:space="0" w:color="auto"/>
        <w:bottom w:val="none" w:sz="0" w:space="0" w:color="auto"/>
        <w:right w:val="none" w:sz="0" w:space="0" w:color="auto"/>
      </w:divBdr>
    </w:div>
    <w:div w:id="934632549">
      <w:marLeft w:val="0"/>
      <w:marRight w:val="0"/>
      <w:marTop w:val="10"/>
      <w:marBottom w:val="10"/>
      <w:divBdr>
        <w:top w:val="none" w:sz="0" w:space="0" w:color="auto"/>
        <w:left w:val="none" w:sz="0" w:space="0" w:color="auto"/>
        <w:bottom w:val="none" w:sz="0" w:space="0" w:color="auto"/>
        <w:right w:val="none" w:sz="0" w:space="0" w:color="auto"/>
      </w:divBdr>
    </w:div>
    <w:div w:id="983196864">
      <w:marLeft w:val="0"/>
      <w:marRight w:val="720"/>
      <w:marTop w:val="10"/>
      <w:marBottom w:val="10"/>
      <w:divBdr>
        <w:top w:val="none" w:sz="0" w:space="0" w:color="auto"/>
        <w:left w:val="none" w:sz="0" w:space="0" w:color="auto"/>
        <w:bottom w:val="none" w:sz="0" w:space="0" w:color="auto"/>
        <w:right w:val="none" w:sz="0" w:space="0" w:color="auto"/>
      </w:divBdr>
    </w:div>
    <w:div w:id="1050111228">
      <w:marLeft w:val="0"/>
      <w:marRight w:val="0"/>
      <w:marTop w:val="10"/>
      <w:marBottom w:val="10"/>
      <w:divBdr>
        <w:top w:val="none" w:sz="0" w:space="0" w:color="auto"/>
        <w:left w:val="none" w:sz="0" w:space="0" w:color="auto"/>
        <w:bottom w:val="none" w:sz="0" w:space="0" w:color="auto"/>
        <w:right w:val="none" w:sz="0" w:space="0" w:color="auto"/>
      </w:divBdr>
    </w:div>
    <w:div w:id="1098867739">
      <w:marLeft w:val="0"/>
      <w:marRight w:val="0"/>
      <w:marTop w:val="10"/>
      <w:marBottom w:val="10"/>
      <w:divBdr>
        <w:top w:val="none" w:sz="0" w:space="0" w:color="auto"/>
        <w:left w:val="none" w:sz="0" w:space="0" w:color="auto"/>
        <w:bottom w:val="none" w:sz="0" w:space="0" w:color="auto"/>
        <w:right w:val="none" w:sz="0" w:space="0" w:color="auto"/>
      </w:divBdr>
    </w:div>
    <w:div w:id="1117407476">
      <w:marLeft w:val="0"/>
      <w:marRight w:val="0"/>
      <w:marTop w:val="10"/>
      <w:marBottom w:val="10"/>
      <w:divBdr>
        <w:top w:val="none" w:sz="0" w:space="0" w:color="auto"/>
        <w:left w:val="none" w:sz="0" w:space="0" w:color="auto"/>
        <w:bottom w:val="none" w:sz="0" w:space="0" w:color="auto"/>
        <w:right w:val="none" w:sz="0" w:space="0" w:color="auto"/>
      </w:divBdr>
    </w:div>
    <w:div w:id="1119184833">
      <w:marLeft w:val="0"/>
      <w:marRight w:val="0"/>
      <w:marTop w:val="10"/>
      <w:marBottom w:val="10"/>
      <w:divBdr>
        <w:top w:val="none" w:sz="0" w:space="0" w:color="auto"/>
        <w:left w:val="none" w:sz="0" w:space="0" w:color="auto"/>
        <w:bottom w:val="none" w:sz="0" w:space="0" w:color="auto"/>
        <w:right w:val="none" w:sz="0" w:space="0" w:color="auto"/>
      </w:divBdr>
    </w:div>
    <w:div w:id="1180503975">
      <w:marLeft w:val="0"/>
      <w:marRight w:val="0"/>
      <w:marTop w:val="10"/>
      <w:marBottom w:val="10"/>
      <w:divBdr>
        <w:top w:val="none" w:sz="0" w:space="0" w:color="auto"/>
        <w:left w:val="none" w:sz="0" w:space="0" w:color="auto"/>
        <w:bottom w:val="none" w:sz="0" w:space="0" w:color="auto"/>
        <w:right w:val="none" w:sz="0" w:space="0" w:color="auto"/>
      </w:divBdr>
    </w:div>
    <w:div w:id="1211916714">
      <w:marLeft w:val="0"/>
      <w:marRight w:val="0"/>
      <w:marTop w:val="10"/>
      <w:marBottom w:val="10"/>
      <w:divBdr>
        <w:top w:val="none" w:sz="0" w:space="0" w:color="auto"/>
        <w:left w:val="none" w:sz="0" w:space="0" w:color="auto"/>
        <w:bottom w:val="none" w:sz="0" w:space="0" w:color="auto"/>
        <w:right w:val="none" w:sz="0" w:space="0" w:color="auto"/>
      </w:divBdr>
    </w:div>
    <w:div w:id="1268732245">
      <w:marLeft w:val="0"/>
      <w:marRight w:val="720"/>
      <w:marTop w:val="10"/>
      <w:marBottom w:val="10"/>
      <w:divBdr>
        <w:top w:val="none" w:sz="0" w:space="0" w:color="auto"/>
        <w:left w:val="none" w:sz="0" w:space="0" w:color="auto"/>
        <w:bottom w:val="none" w:sz="0" w:space="0" w:color="auto"/>
        <w:right w:val="none" w:sz="0" w:space="0" w:color="auto"/>
      </w:divBdr>
    </w:div>
    <w:div w:id="1317414298">
      <w:marLeft w:val="0"/>
      <w:marRight w:val="720"/>
      <w:marTop w:val="10"/>
      <w:marBottom w:val="10"/>
      <w:divBdr>
        <w:top w:val="none" w:sz="0" w:space="0" w:color="auto"/>
        <w:left w:val="none" w:sz="0" w:space="0" w:color="auto"/>
        <w:bottom w:val="none" w:sz="0" w:space="0" w:color="auto"/>
        <w:right w:val="none" w:sz="0" w:space="0" w:color="auto"/>
      </w:divBdr>
    </w:div>
    <w:div w:id="1354962225">
      <w:marLeft w:val="0"/>
      <w:marRight w:val="0"/>
      <w:marTop w:val="10"/>
      <w:marBottom w:val="10"/>
      <w:divBdr>
        <w:top w:val="none" w:sz="0" w:space="0" w:color="auto"/>
        <w:left w:val="none" w:sz="0" w:space="0" w:color="auto"/>
        <w:bottom w:val="none" w:sz="0" w:space="0" w:color="auto"/>
        <w:right w:val="none" w:sz="0" w:space="0" w:color="auto"/>
      </w:divBdr>
    </w:div>
    <w:div w:id="1390156415">
      <w:marLeft w:val="0"/>
      <w:marRight w:val="0"/>
      <w:marTop w:val="10"/>
      <w:marBottom w:val="10"/>
      <w:divBdr>
        <w:top w:val="none" w:sz="0" w:space="0" w:color="auto"/>
        <w:left w:val="none" w:sz="0" w:space="0" w:color="auto"/>
        <w:bottom w:val="none" w:sz="0" w:space="0" w:color="auto"/>
        <w:right w:val="none" w:sz="0" w:space="0" w:color="auto"/>
      </w:divBdr>
    </w:div>
    <w:div w:id="1649476247">
      <w:marLeft w:val="0"/>
      <w:marRight w:val="0"/>
      <w:marTop w:val="10"/>
      <w:marBottom w:val="10"/>
      <w:divBdr>
        <w:top w:val="none" w:sz="0" w:space="0" w:color="auto"/>
        <w:left w:val="none" w:sz="0" w:space="0" w:color="auto"/>
        <w:bottom w:val="none" w:sz="0" w:space="0" w:color="auto"/>
        <w:right w:val="none" w:sz="0" w:space="0" w:color="auto"/>
      </w:divBdr>
    </w:div>
    <w:div w:id="1670906313">
      <w:marLeft w:val="0"/>
      <w:marRight w:val="0"/>
      <w:marTop w:val="10"/>
      <w:marBottom w:val="10"/>
      <w:divBdr>
        <w:top w:val="none" w:sz="0" w:space="0" w:color="auto"/>
        <w:left w:val="none" w:sz="0" w:space="0" w:color="auto"/>
        <w:bottom w:val="none" w:sz="0" w:space="0" w:color="auto"/>
        <w:right w:val="none" w:sz="0" w:space="0" w:color="auto"/>
      </w:divBdr>
    </w:div>
    <w:div w:id="1806317577">
      <w:marLeft w:val="0"/>
      <w:marRight w:val="0"/>
      <w:marTop w:val="10"/>
      <w:marBottom w:val="10"/>
      <w:divBdr>
        <w:top w:val="none" w:sz="0" w:space="0" w:color="auto"/>
        <w:left w:val="none" w:sz="0" w:space="0" w:color="auto"/>
        <w:bottom w:val="none" w:sz="0" w:space="0" w:color="auto"/>
        <w:right w:val="none" w:sz="0" w:space="0" w:color="auto"/>
      </w:divBdr>
    </w:div>
    <w:div w:id="1830247736">
      <w:marLeft w:val="0"/>
      <w:marRight w:val="0"/>
      <w:marTop w:val="10"/>
      <w:marBottom w:val="10"/>
      <w:divBdr>
        <w:top w:val="none" w:sz="0" w:space="0" w:color="auto"/>
        <w:left w:val="none" w:sz="0" w:space="0" w:color="auto"/>
        <w:bottom w:val="none" w:sz="0" w:space="0" w:color="auto"/>
        <w:right w:val="none" w:sz="0" w:space="0" w:color="auto"/>
      </w:divBdr>
    </w:div>
    <w:div w:id="1886721534">
      <w:marLeft w:val="0"/>
      <w:marRight w:val="720"/>
      <w:marTop w:val="10"/>
      <w:marBottom w:val="10"/>
      <w:divBdr>
        <w:top w:val="none" w:sz="0" w:space="0" w:color="auto"/>
        <w:left w:val="none" w:sz="0" w:space="0" w:color="auto"/>
        <w:bottom w:val="none" w:sz="0" w:space="0" w:color="auto"/>
        <w:right w:val="none" w:sz="0" w:space="0" w:color="auto"/>
      </w:divBdr>
    </w:div>
    <w:div w:id="1914007623">
      <w:marLeft w:val="0"/>
      <w:marRight w:val="720"/>
      <w:marTop w:val="10"/>
      <w:marBottom w:val="10"/>
      <w:divBdr>
        <w:top w:val="none" w:sz="0" w:space="0" w:color="auto"/>
        <w:left w:val="none" w:sz="0" w:space="0" w:color="auto"/>
        <w:bottom w:val="none" w:sz="0" w:space="0" w:color="auto"/>
        <w:right w:val="none" w:sz="0" w:space="0" w:color="auto"/>
      </w:divBdr>
    </w:div>
    <w:div w:id="20376114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2628</Characters>
  <Application>Microsoft Office Word</Application>
  <DocSecurity>0</DocSecurity>
  <Lines>21</Lines>
  <Paragraphs>6</Paragraphs>
  <ScaleCrop>false</ScaleCrop>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