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5912" w:rsidRDefault="004C5912">
      <w:pPr>
        <w:spacing w:line="500" w:lineRule="atLeast"/>
        <w:jc w:val="center"/>
        <w:divId w:val="1467501945"/>
        <w:rPr>
          <w:rFonts w:ascii="黑体" w:eastAsia="黑体" w:hAnsi="黑体"/>
          <w:sz w:val="36"/>
          <w:szCs w:val="36"/>
        </w:rPr>
      </w:pPr>
      <w:r>
        <w:rPr>
          <w:rFonts w:ascii="黑体" w:eastAsia="黑体" w:hAnsi="黑体" w:hint="eastAsia"/>
          <w:sz w:val="36"/>
          <w:szCs w:val="36"/>
        </w:rPr>
        <w:t>广东省广州市番禺区人民法院</w:t>
      </w:r>
    </w:p>
    <w:p w:rsidR="004C5912" w:rsidRDefault="004C5912">
      <w:pPr>
        <w:spacing w:line="500" w:lineRule="atLeast"/>
        <w:jc w:val="center"/>
        <w:divId w:val="1097022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5912" w:rsidRDefault="004C5912">
      <w:pPr>
        <w:spacing w:line="500" w:lineRule="atLeast"/>
        <w:jc w:val="right"/>
        <w:divId w:val="362495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1970</w:t>
      </w:r>
      <w:r>
        <w:rPr>
          <w:rFonts w:hint="eastAsia"/>
          <w:sz w:val="30"/>
          <w:szCs w:val="30"/>
        </w:rPr>
        <w:t>号</w:t>
      </w:r>
    </w:p>
    <w:p w:rsidR="004C5912" w:rsidRDefault="004C5912">
      <w:pPr>
        <w:spacing w:line="500" w:lineRule="atLeast"/>
        <w:ind w:firstLine="600"/>
        <w:divId w:val="717898848"/>
        <w:rPr>
          <w:rFonts w:hint="eastAsia"/>
          <w:sz w:val="30"/>
          <w:szCs w:val="30"/>
        </w:rPr>
      </w:pPr>
      <w:r>
        <w:rPr>
          <w:rFonts w:hint="eastAsia"/>
          <w:sz w:val="30"/>
          <w:szCs w:val="30"/>
        </w:rPr>
        <w:t>公诉机关广州市番禺区人民检察院。</w:t>
      </w:r>
    </w:p>
    <w:p w:rsidR="004C5912" w:rsidRDefault="004C5912">
      <w:pPr>
        <w:spacing w:line="500" w:lineRule="atLeast"/>
        <w:ind w:firstLine="600"/>
        <w:divId w:val="1092315768"/>
        <w:rPr>
          <w:rFonts w:hint="eastAsia"/>
          <w:sz w:val="30"/>
          <w:szCs w:val="30"/>
        </w:rPr>
      </w:pPr>
      <w:r>
        <w:rPr>
          <w:rFonts w:hint="eastAsia"/>
          <w:sz w:val="30"/>
          <w:szCs w:val="30"/>
        </w:rPr>
        <w:t>被告人马小蓉，女，</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日出生，汉族，文化程度大专，住广州市番禺区，因本案于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日被羁押，同日被刑事拘留，同月</w:t>
      </w:r>
      <w:r>
        <w:rPr>
          <w:rFonts w:hint="eastAsia"/>
          <w:sz w:val="30"/>
          <w:szCs w:val="30"/>
        </w:rPr>
        <w:t>26</w:t>
      </w:r>
      <w:r>
        <w:rPr>
          <w:rFonts w:hint="eastAsia"/>
          <w:sz w:val="30"/>
          <w:szCs w:val="30"/>
        </w:rPr>
        <w:t>日被取保候审。</w:t>
      </w:r>
    </w:p>
    <w:p w:rsidR="004C5912" w:rsidRDefault="004C5912">
      <w:pPr>
        <w:spacing w:line="500" w:lineRule="atLeast"/>
        <w:ind w:firstLine="600"/>
        <w:divId w:val="756442289"/>
        <w:rPr>
          <w:rFonts w:hint="eastAsia"/>
          <w:sz w:val="30"/>
          <w:szCs w:val="30"/>
        </w:rPr>
      </w:pPr>
      <w:r>
        <w:rPr>
          <w:rFonts w:hint="eastAsia"/>
          <w:sz w:val="30"/>
          <w:szCs w:val="30"/>
        </w:rPr>
        <w:t>辩护人唐杜松，系广东纬国律师事务所律师。</w:t>
      </w:r>
    </w:p>
    <w:p w:rsidR="004C5912" w:rsidRDefault="004C5912">
      <w:pPr>
        <w:spacing w:line="500" w:lineRule="atLeast"/>
        <w:ind w:firstLine="600"/>
        <w:divId w:val="114520775"/>
        <w:rPr>
          <w:rFonts w:hint="eastAsia"/>
          <w:sz w:val="30"/>
          <w:szCs w:val="30"/>
        </w:rPr>
      </w:pPr>
      <w:r>
        <w:rPr>
          <w:rFonts w:hint="eastAsia"/>
          <w:sz w:val="30"/>
          <w:szCs w:val="30"/>
        </w:rPr>
        <w:t>广州市番禺区人民检察院以穗番检公刑诉</w:t>
      </w:r>
      <w:r>
        <w:rPr>
          <w:rFonts w:hint="eastAsia"/>
          <w:sz w:val="30"/>
          <w:szCs w:val="30"/>
        </w:rPr>
        <w:t>[2017]1925</w:t>
      </w:r>
      <w:r>
        <w:rPr>
          <w:rFonts w:hint="eastAsia"/>
          <w:sz w:val="30"/>
          <w:szCs w:val="30"/>
        </w:rPr>
        <w:t>号起诉书指控被告人马小蓉犯行贿罪，于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日向本院提起公诉，建议本院适用简易程序进行审理。本院于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日决定适用普通程序，依法组成合议庭，公开开庭审理了本案。广州市番禺区人民检察院指派检察员梁伟康出庭支持公诉，被告人马小蓉及辩护人唐杜松到庭参加了诉讼。本案经延期审理，现已审理终结。</w:t>
      </w:r>
    </w:p>
    <w:p w:rsidR="004C5912" w:rsidRDefault="004C5912">
      <w:pPr>
        <w:spacing w:line="500" w:lineRule="atLeast"/>
        <w:ind w:firstLine="600"/>
        <w:divId w:val="1537808676"/>
        <w:rPr>
          <w:rFonts w:hint="eastAsia"/>
          <w:sz w:val="30"/>
          <w:szCs w:val="30"/>
        </w:rPr>
      </w:pPr>
      <w:r>
        <w:rPr>
          <w:rFonts w:hint="eastAsia"/>
          <w:sz w:val="30"/>
          <w:szCs w:val="30"/>
        </w:rPr>
        <w:t>广州市番禺区人民检察院指控，一、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年间，被告人马小蓉在代理其客户向广州市番禺区国家税务局第六税务分局办理申报纳税等税务业务过程中，找到该税务分局工作人员高某</w:t>
      </w:r>
      <w:r>
        <w:rPr>
          <w:rFonts w:hint="eastAsia"/>
          <w:sz w:val="30"/>
          <w:szCs w:val="30"/>
        </w:rPr>
        <w:t>1</w:t>
      </w:r>
      <w:r>
        <w:rPr>
          <w:rFonts w:hint="eastAsia"/>
          <w:sz w:val="30"/>
          <w:szCs w:val="30"/>
        </w:rPr>
        <w:t>（另处理）帮忙，通过他加快相关税务业务的办理进度。期间，被告人马小蓉先后分多次送给高某</w:t>
      </w:r>
      <w:r>
        <w:rPr>
          <w:rFonts w:hint="eastAsia"/>
          <w:sz w:val="30"/>
          <w:szCs w:val="30"/>
        </w:rPr>
        <w:t>1</w:t>
      </w:r>
      <w:r>
        <w:rPr>
          <w:rFonts w:hint="eastAsia"/>
          <w:sz w:val="30"/>
          <w:szCs w:val="30"/>
        </w:rPr>
        <w:t>合共人民币</w:t>
      </w:r>
      <w:r>
        <w:rPr>
          <w:rFonts w:hint="eastAsia"/>
          <w:sz w:val="30"/>
          <w:szCs w:val="30"/>
        </w:rPr>
        <w:t>1</w:t>
      </w:r>
      <w:r>
        <w:rPr>
          <w:rFonts w:hint="eastAsia"/>
          <w:sz w:val="30"/>
          <w:szCs w:val="30"/>
        </w:rPr>
        <w:t>万元的贿赂款。二、</w:t>
      </w:r>
      <w:r>
        <w:rPr>
          <w:rFonts w:hint="eastAsia"/>
          <w:sz w:val="30"/>
          <w:szCs w:val="30"/>
        </w:rPr>
        <w:t>2011</w:t>
      </w:r>
      <w:r>
        <w:rPr>
          <w:rFonts w:hint="eastAsia"/>
          <w:sz w:val="30"/>
          <w:szCs w:val="30"/>
        </w:rPr>
        <w:t>年间，被告人马小蓉在代理其客户向广州市番禺区国家税务局第一税务分局申请办理一般纳税人资格的业务的过程中，找到该税务分局工作人员朱某（另处理）帮忙沟通办理。期间，被告人马小蓉送给朱某人民币</w:t>
      </w:r>
      <w:r>
        <w:rPr>
          <w:rFonts w:hint="eastAsia"/>
          <w:sz w:val="30"/>
          <w:szCs w:val="30"/>
        </w:rPr>
        <w:t>3000</w:t>
      </w:r>
      <w:r>
        <w:rPr>
          <w:rFonts w:hint="eastAsia"/>
          <w:sz w:val="30"/>
          <w:szCs w:val="30"/>
        </w:rPr>
        <w:t>元的贿赂款。三、</w:t>
      </w:r>
      <w:r>
        <w:rPr>
          <w:rFonts w:hint="eastAsia"/>
          <w:sz w:val="30"/>
          <w:szCs w:val="30"/>
        </w:rPr>
        <w:t>2012</w:t>
      </w:r>
      <w:r>
        <w:rPr>
          <w:rFonts w:hint="eastAsia"/>
          <w:sz w:val="30"/>
          <w:szCs w:val="30"/>
        </w:rPr>
        <w:t>年间，被告人马小蓉在代理“广州市昌某橡胶制品有限公司”等客户向广州市番禺区国家税务局第六税务分局申请办理一般纳税人资格的业务的过程中，找到</w:t>
      </w:r>
      <w:r>
        <w:rPr>
          <w:rFonts w:hint="eastAsia"/>
          <w:sz w:val="30"/>
          <w:szCs w:val="30"/>
        </w:rPr>
        <w:lastRenderedPageBreak/>
        <w:t>该税务分局工作人员何某</w:t>
      </w:r>
      <w:r>
        <w:rPr>
          <w:rFonts w:hint="eastAsia"/>
          <w:sz w:val="30"/>
          <w:szCs w:val="30"/>
        </w:rPr>
        <w:t>1</w:t>
      </w:r>
      <w:r>
        <w:rPr>
          <w:rFonts w:hint="eastAsia"/>
          <w:sz w:val="30"/>
          <w:szCs w:val="30"/>
        </w:rPr>
        <w:t>（另处理）帮忙，通过他加快相关客户一般纳税人资格的办理进度。期间，被告人马小蓉先后分多次送给何某</w:t>
      </w:r>
      <w:r>
        <w:rPr>
          <w:rFonts w:hint="eastAsia"/>
          <w:sz w:val="30"/>
          <w:szCs w:val="30"/>
        </w:rPr>
        <w:t>1</w:t>
      </w:r>
      <w:r>
        <w:rPr>
          <w:rFonts w:hint="eastAsia"/>
          <w:sz w:val="30"/>
          <w:szCs w:val="30"/>
        </w:rPr>
        <w:t>合共人民币</w:t>
      </w:r>
      <w:r>
        <w:rPr>
          <w:rFonts w:hint="eastAsia"/>
          <w:sz w:val="30"/>
          <w:szCs w:val="30"/>
        </w:rPr>
        <w:t>1</w:t>
      </w:r>
      <w:r>
        <w:rPr>
          <w:rFonts w:hint="eastAsia"/>
          <w:sz w:val="30"/>
          <w:szCs w:val="30"/>
        </w:rPr>
        <w:t>万元的贿赂款。四、</w:t>
      </w:r>
      <w:r>
        <w:rPr>
          <w:rFonts w:hint="eastAsia"/>
          <w:sz w:val="30"/>
          <w:szCs w:val="30"/>
        </w:rPr>
        <w:t>2013</w:t>
      </w:r>
      <w:r>
        <w:rPr>
          <w:rFonts w:hint="eastAsia"/>
          <w:sz w:val="30"/>
          <w:szCs w:val="30"/>
        </w:rPr>
        <w:t>年，被告人马小蓉的客户开业时因未领取营业执照而被工商部门要求停业整改。期间，被告人马小蓉找到广州市番禺区沙湾工商所的工作人员耿某（另处理）帮忙延长整改期限，并送给耿某人民币</w:t>
      </w:r>
      <w:r>
        <w:rPr>
          <w:rFonts w:hint="eastAsia"/>
          <w:sz w:val="30"/>
          <w:szCs w:val="30"/>
        </w:rPr>
        <w:t>2000</w:t>
      </w:r>
      <w:r>
        <w:rPr>
          <w:rFonts w:hint="eastAsia"/>
          <w:sz w:val="30"/>
          <w:szCs w:val="30"/>
        </w:rPr>
        <w:t>元的贿赂款。五、</w:t>
      </w:r>
      <w:r>
        <w:rPr>
          <w:rFonts w:hint="eastAsia"/>
          <w:sz w:val="30"/>
          <w:szCs w:val="30"/>
        </w:rPr>
        <w:t>2014</w:t>
      </w:r>
      <w:r>
        <w:rPr>
          <w:rFonts w:hint="eastAsia"/>
          <w:sz w:val="30"/>
          <w:szCs w:val="30"/>
        </w:rPr>
        <w:t>年间，被告人马小蓉为了帮助“广州牧</w:t>
      </w:r>
      <w:r>
        <w:rPr>
          <w:rFonts w:hint="eastAsia"/>
          <w:sz w:val="30"/>
          <w:szCs w:val="30"/>
        </w:rPr>
        <w:t>童水上乐园设备有限公司”减轻环保处罚及延长搬迁期限，送给广州市番禺区环境保护局工作人员孙某等人人民币</w:t>
      </w:r>
      <w:r>
        <w:rPr>
          <w:rFonts w:hint="eastAsia"/>
          <w:sz w:val="30"/>
          <w:szCs w:val="30"/>
        </w:rPr>
        <w:t>1.8</w:t>
      </w:r>
      <w:r>
        <w:rPr>
          <w:rFonts w:hint="eastAsia"/>
          <w:sz w:val="30"/>
          <w:szCs w:val="30"/>
        </w:rPr>
        <w:t>万元的贿赂款，使得“广州牧童水上乐园设备有限公司”减免了相关滞纳金，并得到了充足的搬迁时间。综上所述，被告人马小蓉多次行贿，数额共计人民币</w:t>
      </w:r>
      <w:r>
        <w:rPr>
          <w:rFonts w:hint="eastAsia"/>
          <w:sz w:val="30"/>
          <w:szCs w:val="30"/>
        </w:rPr>
        <w:t>4.3</w:t>
      </w:r>
      <w:r>
        <w:rPr>
          <w:rFonts w:hint="eastAsia"/>
          <w:sz w:val="30"/>
          <w:szCs w:val="30"/>
        </w:rPr>
        <w:t>万元。公诉机关并就其指控的事实向本院提供了证人证言、书证材料、被告人供述等证据。公诉机关认为，被告人马小蓉无视国家法律，为谋取不正当利益，给予国家工作人员以财物，其行为触犯了《中华人民共和国刑法》第三百八十九条，犯罪事实清楚，证据确实、充分，应当以行贿罪追究其刑事责任。被告人马小蓉在犯罪以后自动投案，如实供述自己的罪行，根据《中华人民共和国刑法》第六十七条第一款的规定，可以从轻处罚。提请本院依法判处。</w:t>
      </w:r>
    </w:p>
    <w:p w:rsidR="004C5912" w:rsidRDefault="004C5912">
      <w:pPr>
        <w:spacing w:line="500" w:lineRule="atLeast"/>
        <w:ind w:firstLine="600"/>
        <w:divId w:val="2030599983"/>
        <w:rPr>
          <w:rFonts w:hint="eastAsia"/>
          <w:sz w:val="30"/>
          <w:szCs w:val="30"/>
        </w:rPr>
      </w:pPr>
      <w:r>
        <w:rPr>
          <w:rFonts w:hint="eastAsia"/>
          <w:sz w:val="30"/>
          <w:szCs w:val="30"/>
        </w:rPr>
        <w:t>被告人马小蓉对公诉机关指控的犯罪事实及罪名均不持异议。</w:t>
      </w:r>
    </w:p>
    <w:p w:rsidR="004C5912" w:rsidRDefault="004C5912">
      <w:pPr>
        <w:spacing w:line="500" w:lineRule="atLeast"/>
        <w:ind w:firstLine="600"/>
        <w:divId w:val="1620986719"/>
        <w:rPr>
          <w:rFonts w:hint="eastAsia"/>
          <w:sz w:val="30"/>
          <w:szCs w:val="30"/>
        </w:rPr>
      </w:pPr>
      <w:r>
        <w:rPr>
          <w:rFonts w:hint="eastAsia"/>
          <w:sz w:val="30"/>
          <w:szCs w:val="30"/>
        </w:rPr>
        <w:t>辩护人对公诉机关指控的犯罪事实及罪名均不持异议，且认为被告人马小蓉犯罪情节轻微、有自首情节、初犯等，建议法庭对其从轻处罚。</w:t>
      </w:r>
    </w:p>
    <w:p w:rsidR="004C5912" w:rsidRDefault="004C5912">
      <w:pPr>
        <w:spacing w:line="500" w:lineRule="atLeast"/>
        <w:ind w:firstLine="600"/>
        <w:divId w:val="479003378"/>
        <w:rPr>
          <w:rFonts w:hint="eastAsia"/>
          <w:sz w:val="30"/>
          <w:szCs w:val="30"/>
        </w:rPr>
      </w:pPr>
      <w:r>
        <w:rPr>
          <w:rFonts w:hint="eastAsia"/>
          <w:sz w:val="30"/>
          <w:szCs w:val="30"/>
        </w:rPr>
        <w:t>经审理查明：</w:t>
      </w:r>
    </w:p>
    <w:p w:rsidR="004C5912" w:rsidRDefault="004C5912">
      <w:pPr>
        <w:spacing w:line="500" w:lineRule="atLeast"/>
        <w:ind w:firstLine="600"/>
        <w:divId w:val="313990391"/>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年间，被告人马小蓉在代理其客户向广州市番禺区国家税务局第六税务分局办理申报纳税等税务业务过程中，找到该税务分局工作人员高某</w:t>
      </w:r>
      <w:r>
        <w:rPr>
          <w:rFonts w:hint="eastAsia"/>
          <w:sz w:val="30"/>
          <w:szCs w:val="30"/>
        </w:rPr>
        <w:t>1</w:t>
      </w:r>
      <w:r>
        <w:rPr>
          <w:rFonts w:hint="eastAsia"/>
          <w:sz w:val="30"/>
          <w:szCs w:val="30"/>
        </w:rPr>
        <w:t>（另处理）帮忙，通过他加快相关税务业务的办理进度。期间，被告人马小蓉先后分多次送给高某</w:t>
      </w:r>
      <w:r>
        <w:rPr>
          <w:rFonts w:hint="eastAsia"/>
          <w:sz w:val="30"/>
          <w:szCs w:val="30"/>
        </w:rPr>
        <w:t>1</w:t>
      </w:r>
      <w:r>
        <w:rPr>
          <w:rFonts w:hint="eastAsia"/>
          <w:sz w:val="30"/>
          <w:szCs w:val="30"/>
        </w:rPr>
        <w:t>合共人民币</w:t>
      </w:r>
      <w:r>
        <w:rPr>
          <w:rFonts w:hint="eastAsia"/>
          <w:sz w:val="30"/>
          <w:szCs w:val="30"/>
        </w:rPr>
        <w:t>1</w:t>
      </w:r>
      <w:r>
        <w:rPr>
          <w:rFonts w:hint="eastAsia"/>
          <w:sz w:val="30"/>
          <w:szCs w:val="30"/>
        </w:rPr>
        <w:t>万元的贿赂款。</w:t>
      </w:r>
    </w:p>
    <w:p w:rsidR="004C5912" w:rsidRDefault="004C5912">
      <w:pPr>
        <w:spacing w:line="500" w:lineRule="atLeast"/>
        <w:ind w:firstLine="600"/>
        <w:divId w:val="1136145940"/>
        <w:rPr>
          <w:rFonts w:hint="eastAsia"/>
          <w:sz w:val="30"/>
          <w:szCs w:val="30"/>
        </w:rPr>
      </w:pPr>
      <w:r>
        <w:rPr>
          <w:rFonts w:hint="eastAsia"/>
          <w:sz w:val="30"/>
          <w:szCs w:val="30"/>
        </w:rPr>
        <w:t>2011</w:t>
      </w:r>
      <w:r>
        <w:rPr>
          <w:rFonts w:hint="eastAsia"/>
          <w:sz w:val="30"/>
          <w:szCs w:val="30"/>
        </w:rPr>
        <w:t>年间，被告人马小蓉在代理其客户向广州市番禺区国家税务局第一税务分局申请办理一般纳税人资格的业务的过程中，找到该税务分局工作人员朱某（另处理）帮忙沟通办理。期间，被告人马小蓉送给朱某人民币</w:t>
      </w:r>
      <w:r>
        <w:rPr>
          <w:rFonts w:hint="eastAsia"/>
          <w:sz w:val="30"/>
          <w:szCs w:val="30"/>
        </w:rPr>
        <w:t>3000</w:t>
      </w:r>
      <w:r>
        <w:rPr>
          <w:rFonts w:hint="eastAsia"/>
          <w:sz w:val="30"/>
          <w:szCs w:val="30"/>
        </w:rPr>
        <w:t>元的贿赂款。</w:t>
      </w:r>
    </w:p>
    <w:p w:rsidR="004C5912" w:rsidRDefault="004C5912">
      <w:pPr>
        <w:spacing w:line="500" w:lineRule="atLeast"/>
        <w:ind w:firstLine="600"/>
        <w:divId w:val="622807069"/>
        <w:rPr>
          <w:rFonts w:hint="eastAsia"/>
          <w:sz w:val="30"/>
          <w:szCs w:val="30"/>
        </w:rPr>
      </w:pPr>
      <w:r>
        <w:rPr>
          <w:rFonts w:hint="eastAsia"/>
          <w:sz w:val="30"/>
          <w:szCs w:val="30"/>
        </w:rPr>
        <w:t>2012</w:t>
      </w:r>
      <w:r>
        <w:rPr>
          <w:rFonts w:hint="eastAsia"/>
          <w:sz w:val="30"/>
          <w:szCs w:val="30"/>
        </w:rPr>
        <w:t>年间，被告人马小蓉在代理“广州市昌某橡胶制品有限公司”等客户向广州市番禺区国家税务局第六税务分局申请办理一般纳税人资格的业务的过程中，找到该税务分局工作人员何某</w:t>
      </w:r>
      <w:r>
        <w:rPr>
          <w:rFonts w:hint="eastAsia"/>
          <w:sz w:val="30"/>
          <w:szCs w:val="30"/>
        </w:rPr>
        <w:t>1</w:t>
      </w:r>
      <w:r>
        <w:rPr>
          <w:rFonts w:hint="eastAsia"/>
          <w:sz w:val="30"/>
          <w:szCs w:val="30"/>
        </w:rPr>
        <w:t>（另处理）帮忙，通过他加快相关客户一般纳税人资格的办理进度。期间，被告人马小蓉先后分多次送给何某</w:t>
      </w:r>
      <w:r>
        <w:rPr>
          <w:rFonts w:hint="eastAsia"/>
          <w:sz w:val="30"/>
          <w:szCs w:val="30"/>
        </w:rPr>
        <w:t>1</w:t>
      </w:r>
      <w:r>
        <w:rPr>
          <w:rFonts w:hint="eastAsia"/>
          <w:sz w:val="30"/>
          <w:szCs w:val="30"/>
        </w:rPr>
        <w:t>合共人民币</w:t>
      </w:r>
      <w:r>
        <w:rPr>
          <w:rFonts w:hint="eastAsia"/>
          <w:sz w:val="30"/>
          <w:szCs w:val="30"/>
        </w:rPr>
        <w:t>1</w:t>
      </w:r>
      <w:r>
        <w:rPr>
          <w:rFonts w:hint="eastAsia"/>
          <w:sz w:val="30"/>
          <w:szCs w:val="30"/>
        </w:rPr>
        <w:t>万元的贿赂款。</w:t>
      </w:r>
    </w:p>
    <w:p w:rsidR="004C5912" w:rsidRDefault="004C5912">
      <w:pPr>
        <w:spacing w:line="500" w:lineRule="atLeast"/>
        <w:ind w:firstLine="600"/>
        <w:divId w:val="706031807"/>
        <w:rPr>
          <w:rFonts w:hint="eastAsia"/>
          <w:sz w:val="30"/>
          <w:szCs w:val="30"/>
        </w:rPr>
      </w:pPr>
      <w:r>
        <w:rPr>
          <w:rFonts w:hint="eastAsia"/>
          <w:sz w:val="30"/>
          <w:szCs w:val="30"/>
        </w:rPr>
        <w:t>2013</w:t>
      </w:r>
      <w:r>
        <w:rPr>
          <w:rFonts w:hint="eastAsia"/>
          <w:sz w:val="30"/>
          <w:szCs w:val="30"/>
        </w:rPr>
        <w:t>年，被告人马小蓉的客户开业时因未领取营业执照而被工商部门要求停业整改。期间，被告人马小蓉找到广州市番禺区沙湾工商所的工作人员耿某（另处理）帮忙延长整改期限，并送给耿某人民币</w:t>
      </w:r>
      <w:r>
        <w:rPr>
          <w:rFonts w:hint="eastAsia"/>
          <w:sz w:val="30"/>
          <w:szCs w:val="30"/>
        </w:rPr>
        <w:t>2000</w:t>
      </w:r>
      <w:r>
        <w:rPr>
          <w:rFonts w:hint="eastAsia"/>
          <w:sz w:val="30"/>
          <w:szCs w:val="30"/>
        </w:rPr>
        <w:t>元的贿赂款。</w:t>
      </w:r>
    </w:p>
    <w:p w:rsidR="004C5912" w:rsidRDefault="004C5912">
      <w:pPr>
        <w:spacing w:line="500" w:lineRule="atLeast"/>
        <w:ind w:firstLine="600"/>
        <w:divId w:val="951131436"/>
        <w:rPr>
          <w:rFonts w:hint="eastAsia"/>
          <w:sz w:val="30"/>
          <w:szCs w:val="30"/>
        </w:rPr>
      </w:pPr>
      <w:r>
        <w:rPr>
          <w:rFonts w:hint="eastAsia"/>
          <w:sz w:val="30"/>
          <w:szCs w:val="30"/>
        </w:rPr>
        <w:t>2014</w:t>
      </w:r>
      <w:r>
        <w:rPr>
          <w:rFonts w:hint="eastAsia"/>
          <w:sz w:val="30"/>
          <w:szCs w:val="30"/>
        </w:rPr>
        <w:t>年间，被告人马小蓉为了帮助“广州牧童水上乐园设备有限公司”减轻环保处罚及延长搬迁期限，通过何某</w:t>
      </w:r>
      <w:r>
        <w:rPr>
          <w:rFonts w:hint="eastAsia"/>
          <w:sz w:val="30"/>
          <w:szCs w:val="30"/>
        </w:rPr>
        <w:t>3</w:t>
      </w:r>
      <w:r>
        <w:rPr>
          <w:rFonts w:hint="eastAsia"/>
          <w:sz w:val="30"/>
          <w:szCs w:val="30"/>
        </w:rPr>
        <w:t>（另处理）贿送广州市番禺区环境保护局工作人员孙某等人人民币</w:t>
      </w:r>
      <w:r>
        <w:rPr>
          <w:rFonts w:hint="eastAsia"/>
          <w:sz w:val="30"/>
          <w:szCs w:val="30"/>
        </w:rPr>
        <w:t>1.8</w:t>
      </w:r>
      <w:r>
        <w:rPr>
          <w:rFonts w:hint="eastAsia"/>
          <w:sz w:val="30"/>
          <w:szCs w:val="30"/>
        </w:rPr>
        <w:t>万元，赃款被分占。“广州牧童水上乐园设备有限公司”最终被减免了相关滞纳金，并得到了充足的搬迁时间。</w:t>
      </w:r>
    </w:p>
    <w:p w:rsidR="004C5912" w:rsidRDefault="004C5912">
      <w:pPr>
        <w:spacing w:line="500" w:lineRule="atLeast"/>
        <w:ind w:firstLine="600"/>
        <w:divId w:val="746154827"/>
        <w:rPr>
          <w:rFonts w:hint="eastAsia"/>
          <w:sz w:val="30"/>
          <w:szCs w:val="30"/>
        </w:rPr>
      </w:pPr>
      <w:r>
        <w:rPr>
          <w:rFonts w:hint="eastAsia"/>
          <w:sz w:val="30"/>
          <w:szCs w:val="30"/>
        </w:rPr>
        <w:t>综上所述，被告人马小蓉向多人行贿，数额共计人民币</w:t>
      </w:r>
      <w:r>
        <w:rPr>
          <w:rFonts w:hint="eastAsia"/>
          <w:sz w:val="30"/>
          <w:szCs w:val="30"/>
        </w:rPr>
        <w:t>4.3</w:t>
      </w:r>
      <w:r>
        <w:rPr>
          <w:rFonts w:hint="eastAsia"/>
          <w:sz w:val="30"/>
          <w:szCs w:val="30"/>
        </w:rPr>
        <w:t>万元。</w:t>
      </w:r>
    </w:p>
    <w:p w:rsidR="004C5912" w:rsidRDefault="004C5912">
      <w:pPr>
        <w:spacing w:line="500" w:lineRule="atLeast"/>
        <w:ind w:firstLine="600"/>
        <w:divId w:val="1066605961"/>
        <w:rPr>
          <w:rFonts w:hint="eastAsia"/>
          <w:sz w:val="30"/>
          <w:szCs w:val="30"/>
        </w:rPr>
      </w:pPr>
      <w:r>
        <w:rPr>
          <w:rFonts w:hint="eastAsia"/>
          <w:sz w:val="30"/>
          <w:szCs w:val="30"/>
        </w:rPr>
        <w:t>上述事实，被告人马小蓉在开庭审理过程中无异议，且有证人高某</w:t>
      </w:r>
      <w:r>
        <w:rPr>
          <w:rFonts w:hint="eastAsia"/>
          <w:sz w:val="30"/>
          <w:szCs w:val="30"/>
        </w:rPr>
        <w:t>1</w:t>
      </w:r>
      <w:r>
        <w:rPr>
          <w:rFonts w:hint="eastAsia"/>
          <w:sz w:val="30"/>
          <w:szCs w:val="30"/>
        </w:rPr>
        <w:t>、朱某、何某</w:t>
      </w:r>
      <w:r>
        <w:rPr>
          <w:rFonts w:hint="eastAsia"/>
          <w:sz w:val="30"/>
          <w:szCs w:val="30"/>
        </w:rPr>
        <w:t>1</w:t>
      </w:r>
      <w:r>
        <w:rPr>
          <w:rFonts w:hint="eastAsia"/>
          <w:sz w:val="30"/>
          <w:szCs w:val="30"/>
        </w:rPr>
        <w:t>、耿某、孙某、何某</w:t>
      </w:r>
      <w:r>
        <w:rPr>
          <w:rFonts w:hint="eastAsia"/>
          <w:sz w:val="30"/>
          <w:szCs w:val="30"/>
        </w:rPr>
        <w:t>2</w:t>
      </w:r>
      <w:r>
        <w:rPr>
          <w:rFonts w:hint="eastAsia"/>
          <w:sz w:val="30"/>
          <w:szCs w:val="30"/>
        </w:rPr>
        <w:t>、邓某的证言，破案经过，受贿人高某</w:t>
      </w:r>
      <w:r>
        <w:rPr>
          <w:rFonts w:hint="eastAsia"/>
          <w:sz w:val="30"/>
          <w:szCs w:val="30"/>
        </w:rPr>
        <w:t>1</w:t>
      </w:r>
      <w:r>
        <w:rPr>
          <w:rFonts w:hint="eastAsia"/>
          <w:sz w:val="30"/>
          <w:szCs w:val="30"/>
        </w:rPr>
        <w:t>、朱某、何某</w:t>
      </w:r>
      <w:r>
        <w:rPr>
          <w:rFonts w:hint="eastAsia"/>
          <w:sz w:val="30"/>
          <w:szCs w:val="30"/>
        </w:rPr>
        <w:t>1</w:t>
      </w:r>
      <w:r>
        <w:rPr>
          <w:rFonts w:hint="eastAsia"/>
          <w:sz w:val="30"/>
          <w:szCs w:val="30"/>
        </w:rPr>
        <w:t>、耿某、孙某的任职证明、涉案广州市昌丰橡胶制品有限公司申办纳税人的资料、涉案广州牧童水上乐园设备有限公司被行政处罚的相关资料等证据证实，足以认定。</w:t>
      </w:r>
    </w:p>
    <w:p w:rsidR="004C5912" w:rsidRDefault="004C5912">
      <w:pPr>
        <w:spacing w:line="500" w:lineRule="atLeast"/>
        <w:ind w:firstLine="600"/>
        <w:divId w:val="346252543"/>
        <w:rPr>
          <w:rFonts w:hint="eastAsia"/>
          <w:sz w:val="30"/>
          <w:szCs w:val="30"/>
        </w:rPr>
      </w:pPr>
      <w:r>
        <w:rPr>
          <w:rFonts w:hint="eastAsia"/>
          <w:sz w:val="30"/>
          <w:szCs w:val="30"/>
        </w:rPr>
        <w:t>本院认为，被告人马小蓉无视国家法律，为谋取不正当利益，给予国家工作人员以财物，数额较大，其行为已构成行贿罪，其行为已构成行贿罪。被告人马小蓉的行贿事实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条即“五年以下的有期徒刑或拘役”的量刑幅度予以处罚。公诉机关指控被告人马小蓉犯行贿罪的事实清楚，证据确实充分，指控罪名成立。被告人马小蓉犯罪以后自动投案，如实供述自己的罪行，是自首，可以从轻处罚并适用缓刑。辩护人以上述等为由建议法庭对被告人马小蓉从轻处罚意见有理，本院予以采纳。依照《中华人民共和国刑法》第三百八十九条、第六十七条第一款、第七十二条、第七十三条、</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年修订的《中华人民共和国刑法》第三百九十条、《最高人民法院、最高人民检察院关于办理贪污贿赂刑事案件适用法律若干问题的解释》第七条的规定，判决如下：</w:t>
      </w:r>
    </w:p>
    <w:p w:rsidR="004C5912" w:rsidRDefault="004C5912">
      <w:pPr>
        <w:spacing w:line="500" w:lineRule="atLeast"/>
        <w:ind w:firstLine="600"/>
        <w:divId w:val="1055349222"/>
        <w:rPr>
          <w:rFonts w:hint="eastAsia"/>
          <w:sz w:val="30"/>
          <w:szCs w:val="30"/>
        </w:rPr>
      </w:pPr>
      <w:r>
        <w:rPr>
          <w:rFonts w:hint="eastAsia"/>
          <w:sz w:val="30"/>
          <w:szCs w:val="30"/>
        </w:rPr>
        <w:t>被告人马小蓉犯行贿罪，判处有期徒刑六个月，缓刑一年。</w:t>
      </w:r>
    </w:p>
    <w:p w:rsidR="004C5912" w:rsidRDefault="004C5912">
      <w:pPr>
        <w:spacing w:line="500" w:lineRule="atLeast"/>
        <w:ind w:firstLine="600"/>
        <w:divId w:val="1883904500"/>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rsidR="004C5912" w:rsidRDefault="004C5912">
      <w:pPr>
        <w:spacing w:line="500" w:lineRule="atLeast"/>
        <w:ind w:firstLine="600"/>
        <w:divId w:val="11367228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4C5912" w:rsidRDefault="004C5912">
      <w:pPr>
        <w:spacing w:line="500" w:lineRule="atLeast"/>
        <w:jc w:val="right"/>
        <w:divId w:val="256642592"/>
        <w:rPr>
          <w:rFonts w:hint="eastAsia"/>
          <w:sz w:val="30"/>
          <w:szCs w:val="30"/>
        </w:rPr>
      </w:pPr>
      <w:r>
        <w:rPr>
          <w:rFonts w:hint="eastAsia"/>
          <w:sz w:val="30"/>
          <w:szCs w:val="30"/>
        </w:rPr>
        <w:t>审　判　长　　何敏华</w:t>
      </w:r>
    </w:p>
    <w:p w:rsidR="004C5912" w:rsidRDefault="004C5912">
      <w:pPr>
        <w:spacing w:line="500" w:lineRule="atLeast"/>
        <w:jc w:val="right"/>
        <w:divId w:val="2005160807"/>
        <w:rPr>
          <w:rFonts w:hint="eastAsia"/>
          <w:sz w:val="30"/>
          <w:szCs w:val="30"/>
        </w:rPr>
      </w:pPr>
      <w:r>
        <w:rPr>
          <w:rFonts w:hint="eastAsia"/>
          <w:sz w:val="30"/>
          <w:szCs w:val="30"/>
        </w:rPr>
        <w:t>人民陪审员　　梁焕君</w:t>
      </w:r>
    </w:p>
    <w:p w:rsidR="004C5912" w:rsidRDefault="004C5912">
      <w:pPr>
        <w:spacing w:line="500" w:lineRule="atLeast"/>
        <w:jc w:val="right"/>
        <w:divId w:val="990914436"/>
        <w:rPr>
          <w:rFonts w:hint="eastAsia"/>
          <w:sz w:val="30"/>
          <w:szCs w:val="30"/>
        </w:rPr>
      </w:pPr>
      <w:r>
        <w:rPr>
          <w:rFonts w:hint="eastAsia"/>
          <w:sz w:val="30"/>
          <w:szCs w:val="30"/>
        </w:rPr>
        <w:t>人民陪审员　　关沛仪</w:t>
      </w:r>
    </w:p>
    <w:p w:rsidR="004C5912" w:rsidRDefault="004C5912">
      <w:pPr>
        <w:spacing w:line="500" w:lineRule="atLeast"/>
        <w:jc w:val="right"/>
        <w:divId w:val="2102138625"/>
        <w:rPr>
          <w:rFonts w:hint="eastAsia"/>
          <w:sz w:val="30"/>
          <w:szCs w:val="30"/>
        </w:rPr>
      </w:pPr>
      <w:r>
        <w:rPr>
          <w:rFonts w:hint="eastAsia"/>
          <w:sz w:val="30"/>
          <w:szCs w:val="30"/>
        </w:rPr>
        <w:t>二〇一八年四月十日</w:t>
      </w:r>
    </w:p>
    <w:p w:rsidR="004C5912" w:rsidRDefault="004C5912">
      <w:pPr>
        <w:spacing w:line="500" w:lineRule="atLeast"/>
        <w:jc w:val="right"/>
        <w:divId w:val="357510989"/>
        <w:rPr>
          <w:rFonts w:hint="eastAsia"/>
          <w:sz w:val="30"/>
          <w:szCs w:val="30"/>
        </w:rPr>
      </w:pPr>
      <w:r>
        <w:rPr>
          <w:rFonts w:hint="eastAsia"/>
          <w:sz w:val="30"/>
          <w:szCs w:val="30"/>
        </w:rPr>
        <w:t>书　记　员　　曾惠仪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5912" w:rsidRDefault="004C5912" w:rsidP="004C5912">
      <w:pPr>
        <w:rPr>
          <w:rFonts w:hint="eastAsia"/>
        </w:rPr>
      </w:pPr>
      <w:r>
        <w:separator/>
      </w:r>
    </w:p>
  </w:endnote>
  <w:endnote w:type="continuationSeparator" w:id="0">
    <w:p w:rsidR="004C5912" w:rsidRDefault="004C5912" w:rsidP="004C59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5912" w:rsidRDefault="004C5912" w:rsidP="004C5912">
      <w:pPr>
        <w:rPr>
          <w:rFonts w:hint="eastAsia"/>
        </w:rPr>
      </w:pPr>
      <w:r>
        <w:separator/>
      </w:r>
    </w:p>
  </w:footnote>
  <w:footnote w:type="continuationSeparator" w:id="0">
    <w:p w:rsidR="004C5912" w:rsidRDefault="004C5912" w:rsidP="004C59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5912"/>
    <w:rsid w:val="002A6721"/>
    <w:rsid w:val="004C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5912"/>
    <w:pPr>
      <w:tabs>
        <w:tab w:val="center" w:pos="4153"/>
        <w:tab w:val="right" w:pos="8306"/>
      </w:tabs>
      <w:snapToGrid w:val="0"/>
      <w:jc w:val="center"/>
    </w:pPr>
    <w:rPr>
      <w:sz w:val="18"/>
      <w:szCs w:val="18"/>
    </w:rPr>
  </w:style>
  <w:style w:type="character" w:customStyle="1" w:styleId="a4">
    <w:name w:val="页眉 字符"/>
    <w:basedOn w:val="a0"/>
    <w:link w:val="a3"/>
    <w:uiPriority w:val="99"/>
    <w:rsid w:val="004C5912"/>
    <w:rPr>
      <w:rFonts w:ascii="宋体" w:eastAsia="宋体" w:hAnsi="宋体" w:cs="宋体"/>
      <w:sz w:val="18"/>
      <w:szCs w:val="18"/>
    </w:rPr>
  </w:style>
  <w:style w:type="paragraph" w:styleId="a5">
    <w:name w:val="footer"/>
    <w:basedOn w:val="a"/>
    <w:link w:val="a6"/>
    <w:uiPriority w:val="99"/>
    <w:unhideWhenUsed/>
    <w:rsid w:val="004C5912"/>
    <w:pPr>
      <w:tabs>
        <w:tab w:val="center" w:pos="4153"/>
        <w:tab w:val="right" w:pos="8306"/>
      </w:tabs>
      <w:snapToGrid w:val="0"/>
    </w:pPr>
    <w:rPr>
      <w:sz w:val="18"/>
      <w:szCs w:val="18"/>
    </w:rPr>
  </w:style>
  <w:style w:type="character" w:customStyle="1" w:styleId="a6">
    <w:name w:val="页脚 字符"/>
    <w:basedOn w:val="a0"/>
    <w:link w:val="a5"/>
    <w:uiPriority w:val="99"/>
    <w:rsid w:val="004C59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9576">
      <w:marLeft w:val="0"/>
      <w:marRight w:val="0"/>
      <w:marTop w:val="10"/>
      <w:marBottom w:val="10"/>
      <w:divBdr>
        <w:top w:val="none" w:sz="0" w:space="0" w:color="auto"/>
        <w:left w:val="none" w:sz="0" w:space="0" w:color="auto"/>
        <w:bottom w:val="none" w:sz="0" w:space="0" w:color="auto"/>
        <w:right w:val="none" w:sz="0" w:space="0" w:color="auto"/>
      </w:divBdr>
    </w:div>
    <w:div w:id="114520775">
      <w:marLeft w:val="0"/>
      <w:marRight w:val="0"/>
      <w:marTop w:val="10"/>
      <w:marBottom w:val="10"/>
      <w:divBdr>
        <w:top w:val="none" w:sz="0" w:space="0" w:color="auto"/>
        <w:left w:val="none" w:sz="0" w:space="0" w:color="auto"/>
        <w:bottom w:val="none" w:sz="0" w:space="0" w:color="auto"/>
        <w:right w:val="none" w:sz="0" w:space="0" w:color="auto"/>
      </w:divBdr>
    </w:div>
    <w:div w:id="256642592">
      <w:marLeft w:val="0"/>
      <w:marRight w:val="720"/>
      <w:marTop w:val="10"/>
      <w:marBottom w:val="10"/>
      <w:divBdr>
        <w:top w:val="none" w:sz="0" w:space="0" w:color="auto"/>
        <w:left w:val="none" w:sz="0" w:space="0" w:color="auto"/>
        <w:bottom w:val="none" w:sz="0" w:space="0" w:color="auto"/>
        <w:right w:val="none" w:sz="0" w:space="0" w:color="auto"/>
      </w:divBdr>
    </w:div>
    <w:div w:id="313990391">
      <w:marLeft w:val="0"/>
      <w:marRight w:val="0"/>
      <w:marTop w:val="10"/>
      <w:marBottom w:val="10"/>
      <w:divBdr>
        <w:top w:val="none" w:sz="0" w:space="0" w:color="auto"/>
        <w:left w:val="none" w:sz="0" w:space="0" w:color="auto"/>
        <w:bottom w:val="none" w:sz="0" w:space="0" w:color="auto"/>
        <w:right w:val="none" w:sz="0" w:space="0" w:color="auto"/>
      </w:divBdr>
    </w:div>
    <w:div w:id="346252543">
      <w:marLeft w:val="0"/>
      <w:marRight w:val="0"/>
      <w:marTop w:val="10"/>
      <w:marBottom w:val="10"/>
      <w:divBdr>
        <w:top w:val="none" w:sz="0" w:space="0" w:color="auto"/>
        <w:left w:val="none" w:sz="0" w:space="0" w:color="auto"/>
        <w:bottom w:val="none" w:sz="0" w:space="0" w:color="auto"/>
        <w:right w:val="none" w:sz="0" w:space="0" w:color="auto"/>
      </w:divBdr>
    </w:div>
    <w:div w:id="357510989">
      <w:marLeft w:val="0"/>
      <w:marRight w:val="720"/>
      <w:marTop w:val="10"/>
      <w:marBottom w:val="10"/>
      <w:divBdr>
        <w:top w:val="none" w:sz="0" w:space="0" w:color="auto"/>
        <w:left w:val="none" w:sz="0" w:space="0" w:color="auto"/>
        <w:bottom w:val="none" w:sz="0" w:space="0" w:color="auto"/>
        <w:right w:val="none" w:sz="0" w:space="0" w:color="auto"/>
      </w:divBdr>
    </w:div>
    <w:div w:id="479003378">
      <w:marLeft w:val="0"/>
      <w:marRight w:val="0"/>
      <w:marTop w:val="10"/>
      <w:marBottom w:val="10"/>
      <w:divBdr>
        <w:top w:val="none" w:sz="0" w:space="0" w:color="auto"/>
        <w:left w:val="none" w:sz="0" w:space="0" w:color="auto"/>
        <w:bottom w:val="none" w:sz="0" w:space="0" w:color="auto"/>
        <w:right w:val="none" w:sz="0" w:space="0" w:color="auto"/>
      </w:divBdr>
    </w:div>
    <w:div w:id="622807069">
      <w:marLeft w:val="0"/>
      <w:marRight w:val="0"/>
      <w:marTop w:val="10"/>
      <w:marBottom w:val="10"/>
      <w:divBdr>
        <w:top w:val="none" w:sz="0" w:space="0" w:color="auto"/>
        <w:left w:val="none" w:sz="0" w:space="0" w:color="auto"/>
        <w:bottom w:val="none" w:sz="0" w:space="0" w:color="auto"/>
        <w:right w:val="none" w:sz="0" w:space="0" w:color="auto"/>
      </w:divBdr>
    </w:div>
    <w:div w:id="706031807">
      <w:marLeft w:val="0"/>
      <w:marRight w:val="0"/>
      <w:marTop w:val="10"/>
      <w:marBottom w:val="10"/>
      <w:divBdr>
        <w:top w:val="none" w:sz="0" w:space="0" w:color="auto"/>
        <w:left w:val="none" w:sz="0" w:space="0" w:color="auto"/>
        <w:bottom w:val="none" w:sz="0" w:space="0" w:color="auto"/>
        <w:right w:val="none" w:sz="0" w:space="0" w:color="auto"/>
      </w:divBdr>
    </w:div>
    <w:div w:id="717898848">
      <w:marLeft w:val="0"/>
      <w:marRight w:val="0"/>
      <w:marTop w:val="10"/>
      <w:marBottom w:val="10"/>
      <w:divBdr>
        <w:top w:val="none" w:sz="0" w:space="0" w:color="auto"/>
        <w:left w:val="none" w:sz="0" w:space="0" w:color="auto"/>
        <w:bottom w:val="none" w:sz="0" w:space="0" w:color="auto"/>
        <w:right w:val="none" w:sz="0" w:space="0" w:color="auto"/>
      </w:divBdr>
    </w:div>
    <w:div w:id="746154827">
      <w:marLeft w:val="0"/>
      <w:marRight w:val="0"/>
      <w:marTop w:val="10"/>
      <w:marBottom w:val="10"/>
      <w:divBdr>
        <w:top w:val="none" w:sz="0" w:space="0" w:color="auto"/>
        <w:left w:val="none" w:sz="0" w:space="0" w:color="auto"/>
        <w:bottom w:val="none" w:sz="0" w:space="0" w:color="auto"/>
        <w:right w:val="none" w:sz="0" w:space="0" w:color="auto"/>
      </w:divBdr>
    </w:div>
    <w:div w:id="756442289">
      <w:marLeft w:val="0"/>
      <w:marRight w:val="0"/>
      <w:marTop w:val="10"/>
      <w:marBottom w:val="10"/>
      <w:divBdr>
        <w:top w:val="none" w:sz="0" w:space="0" w:color="auto"/>
        <w:left w:val="none" w:sz="0" w:space="0" w:color="auto"/>
        <w:bottom w:val="none" w:sz="0" w:space="0" w:color="auto"/>
        <w:right w:val="none" w:sz="0" w:space="0" w:color="auto"/>
      </w:divBdr>
    </w:div>
    <w:div w:id="951131436">
      <w:marLeft w:val="0"/>
      <w:marRight w:val="0"/>
      <w:marTop w:val="10"/>
      <w:marBottom w:val="10"/>
      <w:divBdr>
        <w:top w:val="none" w:sz="0" w:space="0" w:color="auto"/>
        <w:left w:val="none" w:sz="0" w:space="0" w:color="auto"/>
        <w:bottom w:val="none" w:sz="0" w:space="0" w:color="auto"/>
        <w:right w:val="none" w:sz="0" w:space="0" w:color="auto"/>
      </w:divBdr>
    </w:div>
    <w:div w:id="990914436">
      <w:marLeft w:val="0"/>
      <w:marRight w:val="720"/>
      <w:marTop w:val="10"/>
      <w:marBottom w:val="10"/>
      <w:divBdr>
        <w:top w:val="none" w:sz="0" w:space="0" w:color="auto"/>
        <w:left w:val="none" w:sz="0" w:space="0" w:color="auto"/>
        <w:bottom w:val="none" w:sz="0" w:space="0" w:color="auto"/>
        <w:right w:val="none" w:sz="0" w:space="0" w:color="auto"/>
      </w:divBdr>
    </w:div>
    <w:div w:id="1055349222">
      <w:marLeft w:val="0"/>
      <w:marRight w:val="0"/>
      <w:marTop w:val="10"/>
      <w:marBottom w:val="10"/>
      <w:divBdr>
        <w:top w:val="none" w:sz="0" w:space="0" w:color="auto"/>
        <w:left w:val="none" w:sz="0" w:space="0" w:color="auto"/>
        <w:bottom w:val="none" w:sz="0" w:space="0" w:color="auto"/>
        <w:right w:val="none" w:sz="0" w:space="0" w:color="auto"/>
      </w:divBdr>
    </w:div>
    <w:div w:id="1066605961">
      <w:marLeft w:val="0"/>
      <w:marRight w:val="0"/>
      <w:marTop w:val="10"/>
      <w:marBottom w:val="10"/>
      <w:divBdr>
        <w:top w:val="none" w:sz="0" w:space="0" w:color="auto"/>
        <w:left w:val="none" w:sz="0" w:space="0" w:color="auto"/>
        <w:bottom w:val="none" w:sz="0" w:space="0" w:color="auto"/>
        <w:right w:val="none" w:sz="0" w:space="0" w:color="auto"/>
      </w:divBdr>
    </w:div>
    <w:div w:id="1092315768">
      <w:marLeft w:val="0"/>
      <w:marRight w:val="0"/>
      <w:marTop w:val="10"/>
      <w:marBottom w:val="10"/>
      <w:divBdr>
        <w:top w:val="none" w:sz="0" w:space="0" w:color="auto"/>
        <w:left w:val="none" w:sz="0" w:space="0" w:color="auto"/>
        <w:bottom w:val="none" w:sz="0" w:space="0" w:color="auto"/>
        <w:right w:val="none" w:sz="0" w:space="0" w:color="auto"/>
      </w:divBdr>
    </w:div>
    <w:div w:id="1097022034">
      <w:marLeft w:val="0"/>
      <w:marRight w:val="0"/>
      <w:marTop w:val="10"/>
      <w:marBottom w:val="10"/>
      <w:divBdr>
        <w:top w:val="none" w:sz="0" w:space="0" w:color="auto"/>
        <w:left w:val="none" w:sz="0" w:space="0" w:color="auto"/>
        <w:bottom w:val="none" w:sz="0" w:space="0" w:color="auto"/>
        <w:right w:val="none" w:sz="0" w:space="0" w:color="auto"/>
      </w:divBdr>
    </w:div>
    <w:div w:id="1136145940">
      <w:marLeft w:val="0"/>
      <w:marRight w:val="0"/>
      <w:marTop w:val="10"/>
      <w:marBottom w:val="10"/>
      <w:divBdr>
        <w:top w:val="none" w:sz="0" w:space="0" w:color="auto"/>
        <w:left w:val="none" w:sz="0" w:space="0" w:color="auto"/>
        <w:bottom w:val="none" w:sz="0" w:space="0" w:color="auto"/>
        <w:right w:val="none" w:sz="0" w:space="0" w:color="auto"/>
      </w:divBdr>
    </w:div>
    <w:div w:id="1136722848">
      <w:marLeft w:val="0"/>
      <w:marRight w:val="0"/>
      <w:marTop w:val="10"/>
      <w:marBottom w:val="10"/>
      <w:divBdr>
        <w:top w:val="none" w:sz="0" w:space="0" w:color="auto"/>
        <w:left w:val="none" w:sz="0" w:space="0" w:color="auto"/>
        <w:bottom w:val="none" w:sz="0" w:space="0" w:color="auto"/>
        <w:right w:val="none" w:sz="0" w:space="0" w:color="auto"/>
      </w:divBdr>
    </w:div>
    <w:div w:id="1467501945">
      <w:marLeft w:val="0"/>
      <w:marRight w:val="0"/>
      <w:marTop w:val="10"/>
      <w:marBottom w:val="10"/>
      <w:divBdr>
        <w:top w:val="none" w:sz="0" w:space="0" w:color="auto"/>
        <w:left w:val="none" w:sz="0" w:space="0" w:color="auto"/>
        <w:bottom w:val="none" w:sz="0" w:space="0" w:color="auto"/>
        <w:right w:val="none" w:sz="0" w:space="0" w:color="auto"/>
      </w:divBdr>
    </w:div>
    <w:div w:id="1537808676">
      <w:marLeft w:val="0"/>
      <w:marRight w:val="0"/>
      <w:marTop w:val="10"/>
      <w:marBottom w:val="10"/>
      <w:divBdr>
        <w:top w:val="none" w:sz="0" w:space="0" w:color="auto"/>
        <w:left w:val="none" w:sz="0" w:space="0" w:color="auto"/>
        <w:bottom w:val="none" w:sz="0" w:space="0" w:color="auto"/>
        <w:right w:val="none" w:sz="0" w:space="0" w:color="auto"/>
      </w:divBdr>
    </w:div>
    <w:div w:id="1620986719">
      <w:marLeft w:val="0"/>
      <w:marRight w:val="0"/>
      <w:marTop w:val="10"/>
      <w:marBottom w:val="10"/>
      <w:divBdr>
        <w:top w:val="none" w:sz="0" w:space="0" w:color="auto"/>
        <w:left w:val="none" w:sz="0" w:space="0" w:color="auto"/>
        <w:bottom w:val="none" w:sz="0" w:space="0" w:color="auto"/>
        <w:right w:val="none" w:sz="0" w:space="0" w:color="auto"/>
      </w:divBdr>
    </w:div>
    <w:div w:id="1883904500">
      <w:marLeft w:val="0"/>
      <w:marRight w:val="0"/>
      <w:marTop w:val="10"/>
      <w:marBottom w:val="10"/>
      <w:divBdr>
        <w:top w:val="none" w:sz="0" w:space="0" w:color="auto"/>
        <w:left w:val="none" w:sz="0" w:space="0" w:color="auto"/>
        <w:bottom w:val="none" w:sz="0" w:space="0" w:color="auto"/>
        <w:right w:val="none" w:sz="0" w:space="0" w:color="auto"/>
      </w:divBdr>
    </w:div>
    <w:div w:id="2005160807">
      <w:marLeft w:val="0"/>
      <w:marRight w:val="720"/>
      <w:marTop w:val="10"/>
      <w:marBottom w:val="10"/>
      <w:divBdr>
        <w:top w:val="none" w:sz="0" w:space="0" w:color="auto"/>
        <w:left w:val="none" w:sz="0" w:space="0" w:color="auto"/>
        <w:bottom w:val="none" w:sz="0" w:space="0" w:color="auto"/>
        <w:right w:val="none" w:sz="0" w:space="0" w:color="auto"/>
      </w:divBdr>
    </w:div>
    <w:div w:id="2030599983">
      <w:marLeft w:val="0"/>
      <w:marRight w:val="0"/>
      <w:marTop w:val="10"/>
      <w:marBottom w:val="10"/>
      <w:divBdr>
        <w:top w:val="none" w:sz="0" w:space="0" w:color="auto"/>
        <w:left w:val="none" w:sz="0" w:space="0" w:color="auto"/>
        <w:bottom w:val="none" w:sz="0" w:space="0" w:color="auto"/>
        <w:right w:val="none" w:sz="0" w:space="0" w:color="auto"/>
      </w:divBdr>
    </w:div>
    <w:div w:id="210213862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