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5355" w:rsidRDefault="00135355">
      <w:pPr>
        <w:spacing w:line="500" w:lineRule="atLeast"/>
        <w:jc w:val="center"/>
        <w:divId w:val="1157963908"/>
        <w:rPr>
          <w:rFonts w:ascii="黑体" w:eastAsia="黑体" w:hAnsi="黑体"/>
          <w:sz w:val="36"/>
          <w:szCs w:val="36"/>
        </w:rPr>
      </w:pPr>
      <w:r>
        <w:rPr>
          <w:rFonts w:ascii="黑体" w:eastAsia="黑体" w:hAnsi="黑体" w:hint="eastAsia"/>
          <w:sz w:val="36"/>
          <w:szCs w:val="36"/>
        </w:rPr>
        <w:t>广州市白云区人民法院</w:t>
      </w:r>
    </w:p>
    <w:p w:rsidR="00135355" w:rsidRDefault="00135355">
      <w:pPr>
        <w:spacing w:line="500" w:lineRule="atLeast"/>
        <w:jc w:val="center"/>
        <w:divId w:val="21117052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5355" w:rsidRDefault="00135355">
      <w:pPr>
        <w:spacing w:line="500" w:lineRule="atLeast"/>
        <w:jc w:val="right"/>
        <w:divId w:val="822505192"/>
        <w:rPr>
          <w:rFonts w:hint="eastAsia"/>
          <w:sz w:val="30"/>
          <w:szCs w:val="30"/>
        </w:rPr>
      </w:pP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204</w:t>
      </w:r>
      <w:r>
        <w:rPr>
          <w:rFonts w:hint="eastAsia"/>
          <w:sz w:val="30"/>
          <w:szCs w:val="30"/>
        </w:rPr>
        <w:t>号</w:t>
      </w:r>
    </w:p>
    <w:p w:rsidR="00135355" w:rsidRDefault="00135355">
      <w:pPr>
        <w:spacing w:line="500" w:lineRule="atLeast"/>
        <w:ind w:firstLine="600"/>
        <w:divId w:val="1548684459"/>
        <w:rPr>
          <w:rFonts w:hint="eastAsia"/>
          <w:sz w:val="30"/>
          <w:szCs w:val="30"/>
        </w:rPr>
      </w:pPr>
      <w:r>
        <w:rPr>
          <w:rFonts w:hint="eastAsia"/>
          <w:sz w:val="30"/>
          <w:szCs w:val="30"/>
        </w:rPr>
        <w:t>公诉机关广州市白云区人民检察院。</w:t>
      </w:r>
    </w:p>
    <w:p w:rsidR="00135355" w:rsidRDefault="00135355">
      <w:pPr>
        <w:spacing w:line="500" w:lineRule="atLeast"/>
        <w:ind w:firstLine="600"/>
        <w:divId w:val="308093993"/>
        <w:rPr>
          <w:rFonts w:hint="eastAsia"/>
          <w:sz w:val="30"/>
          <w:szCs w:val="30"/>
        </w:rPr>
      </w:pPr>
      <w:r>
        <w:rPr>
          <w:rFonts w:hint="eastAsia"/>
          <w:sz w:val="30"/>
          <w:szCs w:val="30"/>
        </w:rPr>
        <w:t>被告人马燕辉，男，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日出生，汉族，出生地广东省广州市，文化程度大学本科，住广州市黄埔区。因本案于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日被逮捕。现羁押于广州市白云区看守所。</w:t>
      </w:r>
    </w:p>
    <w:p w:rsidR="00135355" w:rsidRDefault="00135355">
      <w:pPr>
        <w:spacing w:line="500" w:lineRule="atLeast"/>
        <w:ind w:firstLine="600"/>
        <w:divId w:val="1246574006"/>
        <w:rPr>
          <w:rFonts w:hint="eastAsia"/>
          <w:sz w:val="30"/>
          <w:szCs w:val="30"/>
        </w:rPr>
      </w:pPr>
      <w:r>
        <w:rPr>
          <w:rFonts w:hint="eastAsia"/>
          <w:sz w:val="30"/>
          <w:szCs w:val="30"/>
        </w:rPr>
        <w:t>辩护人郭立文，广东三环汇华律师事务所律师。</w:t>
      </w:r>
    </w:p>
    <w:p w:rsidR="00135355" w:rsidRDefault="00135355">
      <w:pPr>
        <w:spacing w:line="500" w:lineRule="atLeast"/>
        <w:ind w:firstLine="600"/>
        <w:divId w:val="489445499"/>
        <w:rPr>
          <w:rFonts w:hint="eastAsia"/>
          <w:sz w:val="30"/>
          <w:szCs w:val="30"/>
        </w:rPr>
      </w:pPr>
      <w:r>
        <w:rPr>
          <w:rFonts w:hint="eastAsia"/>
          <w:sz w:val="30"/>
          <w:szCs w:val="30"/>
        </w:rPr>
        <w:t>广州市白云区人民检察院以穗云检公诉刑诉〔</w:t>
      </w:r>
      <w:r>
        <w:rPr>
          <w:rFonts w:hint="eastAsia"/>
          <w:sz w:val="30"/>
          <w:szCs w:val="30"/>
        </w:rPr>
        <w:t>2018</w:t>
      </w:r>
      <w:r>
        <w:rPr>
          <w:rFonts w:hint="eastAsia"/>
          <w:sz w:val="30"/>
          <w:szCs w:val="30"/>
        </w:rPr>
        <w:t>〕</w:t>
      </w:r>
      <w:r>
        <w:rPr>
          <w:rFonts w:hint="eastAsia"/>
          <w:sz w:val="30"/>
          <w:szCs w:val="30"/>
        </w:rPr>
        <w:t>163</w:t>
      </w:r>
      <w:r>
        <w:rPr>
          <w:rFonts w:hint="eastAsia"/>
          <w:sz w:val="30"/>
          <w:szCs w:val="30"/>
        </w:rPr>
        <w:t>号起诉书指控被告人马燕辉犯受贿罪，于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日向本院提起公诉。本院依法适用简易程序，实行独任审判，公开开庭审理了本案。广州市白云区人民检察院指派检察员杜珂出庭支持公诉，被告人马燕辉及其辩护人郭立文到庭参加诉讼。现已审理终结。</w:t>
      </w:r>
    </w:p>
    <w:p w:rsidR="00135355" w:rsidRDefault="00135355">
      <w:pPr>
        <w:spacing w:line="500" w:lineRule="atLeast"/>
        <w:ind w:firstLine="600"/>
        <w:divId w:val="354772444"/>
        <w:rPr>
          <w:rFonts w:hint="eastAsia"/>
          <w:sz w:val="30"/>
          <w:szCs w:val="30"/>
        </w:rPr>
      </w:pPr>
      <w:r>
        <w:rPr>
          <w:rFonts w:hint="eastAsia"/>
          <w:sz w:val="30"/>
          <w:szCs w:val="30"/>
        </w:rPr>
        <w:t>广州市白云区人民检察院指控，</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月间，被告人马燕辉在原任广州市白云区城市管理局竹料执法队队员期间，利用查处竹料片区违法建设的职务便利，先后多次收受冯某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、曾某、汤某等贿送的人民币</w:t>
      </w:r>
      <w:r>
        <w:rPr>
          <w:rFonts w:hint="eastAsia"/>
          <w:sz w:val="30"/>
          <w:szCs w:val="30"/>
        </w:rPr>
        <w:t>180000</w:t>
      </w:r>
      <w:r>
        <w:rPr>
          <w:rFonts w:hint="eastAsia"/>
          <w:sz w:val="30"/>
          <w:szCs w:val="30"/>
        </w:rPr>
        <w:t>元、港币</w:t>
      </w:r>
      <w:r>
        <w:rPr>
          <w:rFonts w:hint="eastAsia"/>
          <w:sz w:val="30"/>
          <w:szCs w:val="30"/>
        </w:rPr>
        <w:t>5000</w:t>
      </w:r>
      <w:r>
        <w:rPr>
          <w:rFonts w:hint="eastAsia"/>
          <w:sz w:val="30"/>
          <w:szCs w:val="30"/>
        </w:rPr>
        <w:t>元。为证实指控的事实，公诉机关随案移送了证人证言、书证等证据。据此，公诉机关认为被告人马燕辉的行为已触犯《中华人民共和国刑法》第三百八十五条之规定，构成受贿罪。提请本院依法判处。</w:t>
      </w:r>
    </w:p>
    <w:p w:rsidR="00135355" w:rsidRDefault="00135355">
      <w:pPr>
        <w:spacing w:line="500" w:lineRule="atLeast"/>
        <w:ind w:firstLine="600"/>
        <w:divId w:val="1237473163"/>
        <w:rPr>
          <w:rFonts w:hint="eastAsia"/>
          <w:sz w:val="30"/>
          <w:szCs w:val="30"/>
        </w:rPr>
      </w:pPr>
      <w:r>
        <w:rPr>
          <w:rFonts w:hint="eastAsia"/>
          <w:sz w:val="30"/>
          <w:szCs w:val="30"/>
        </w:rPr>
        <w:t>被告人马燕辉对公诉机关指控的事实不持异议。</w:t>
      </w:r>
    </w:p>
    <w:p w:rsidR="00135355" w:rsidRDefault="00135355">
      <w:pPr>
        <w:spacing w:line="500" w:lineRule="atLeast"/>
        <w:ind w:firstLine="600"/>
        <w:divId w:val="95487856"/>
        <w:rPr>
          <w:rFonts w:hint="eastAsia"/>
          <w:sz w:val="30"/>
          <w:szCs w:val="30"/>
        </w:rPr>
      </w:pPr>
      <w:r>
        <w:rPr>
          <w:rFonts w:hint="eastAsia"/>
          <w:sz w:val="30"/>
          <w:szCs w:val="30"/>
        </w:rPr>
        <w:t>辩护人提出被告人马燕辉有自首情节和立功情节，开庭前家属已经协助其退赃，请求法庭从轻处罚。</w:t>
      </w:r>
    </w:p>
    <w:p w:rsidR="00135355" w:rsidRDefault="00135355">
      <w:pPr>
        <w:spacing w:line="500" w:lineRule="atLeast"/>
        <w:ind w:firstLine="600"/>
        <w:divId w:val="1826512834"/>
        <w:rPr>
          <w:rFonts w:hint="eastAsia"/>
          <w:sz w:val="30"/>
          <w:szCs w:val="30"/>
        </w:rPr>
      </w:pPr>
      <w:r>
        <w:rPr>
          <w:rFonts w:hint="eastAsia"/>
          <w:sz w:val="30"/>
          <w:szCs w:val="30"/>
        </w:rPr>
        <w:lastRenderedPageBreak/>
        <w:t>经审理查明，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月间，被告人马燕辉在原任广州市白云区城市管理局竹料执法队队员期间，利用查处竹料片区违法建设的职务便利，先后多次收受冯某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、曾某、汤某等贿送的人民币</w:t>
      </w:r>
      <w:r>
        <w:rPr>
          <w:rFonts w:hint="eastAsia"/>
          <w:sz w:val="30"/>
          <w:szCs w:val="30"/>
        </w:rPr>
        <w:t>180000</w:t>
      </w:r>
      <w:r>
        <w:rPr>
          <w:rFonts w:hint="eastAsia"/>
          <w:sz w:val="30"/>
          <w:szCs w:val="30"/>
        </w:rPr>
        <w:t>元、港币</w:t>
      </w:r>
      <w:r>
        <w:rPr>
          <w:rFonts w:hint="eastAsia"/>
          <w:sz w:val="30"/>
          <w:szCs w:val="30"/>
        </w:rPr>
        <w:t>5000</w:t>
      </w:r>
      <w:r>
        <w:rPr>
          <w:rFonts w:hint="eastAsia"/>
          <w:sz w:val="30"/>
          <w:szCs w:val="30"/>
        </w:rPr>
        <w:t>元。开庭前，被告人家属协助其退回赃款</w:t>
      </w:r>
      <w:r>
        <w:rPr>
          <w:rFonts w:hint="eastAsia"/>
          <w:sz w:val="30"/>
          <w:szCs w:val="30"/>
        </w:rPr>
        <w:t>184500</w:t>
      </w:r>
      <w:r>
        <w:rPr>
          <w:rFonts w:hint="eastAsia"/>
          <w:sz w:val="30"/>
          <w:szCs w:val="30"/>
        </w:rPr>
        <w:t>元。</w:t>
      </w:r>
    </w:p>
    <w:p w:rsidR="00135355" w:rsidRDefault="00135355">
      <w:pPr>
        <w:spacing w:line="500" w:lineRule="atLeast"/>
        <w:ind w:firstLine="600"/>
        <w:divId w:val="767577061"/>
        <w:rPr>
          <w:rFonts w:hint="eastAsia"/>
          <w:sz w:val="30"/>
          <w:szCs w:val="30"/>
        </w:rPr>
      </w:pPr>
      <w:r>
        <w:rPr>
          <w:rFonts w:hint="eastAsia"/>
          <w:sz w:val="30"/>
          <w:szCs w:val="30"/>
        </w:rPr>
        <w:t>上述事实，被告人马燕辉在开庭审理过程中亦无异议，并有证人冯某</w:t>
      </w:r>
      <w:r>
        <w:rPr>
          <w:rFonts w:hint="eastAsia"/>
          <w:sz w:val="30"/>
          <w:szCs w:val="30"/>
        </w:rPr>
        <w:t>1</w:t>
      </w:r>
      <w:r>
        <w:rPr>
          <w:rFonts w:hint="eastAsia"/>
          <w:sz w:val="30"/>
          <w:szCs w:val="30"/>
        </w:rPr>
        <w:t>、曾某、严某、冯某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汤某的证言，关于被告人的身份及职责情况说明、任职证明、干部履历表、考核登记表、学历证明书、干部任免审批表等身份材料，竹料执法队网格化责任执法队员名单及执法网络责任图，广州市白云区人事局关于被告人的人事关系文件，广州市白云区城市管理局竹料执法队综合执法材料，视听资料，被告人的身份材料、户籍证明，到案经过，受案登记表、立案决定书等证据证实，足以认定。</w:t>
      </w:r>
    </w:p>
    <w:p w:rsidR="00135355" w:rsidRDefault="00135355">
      <w:pPr>
        <w:spacing w:line="500" w:lineRule="atLeast"/>
        <w:ind w:firstLine="600"/>
        <w:divId w:val="874393339"/>
        <w:rPr>
          <w:rFonts w:hint="eastAsia"/>
          <w:sz w:val="30"/>
          <w:szCs w:val="30"/>
        </w:rPr>
      </w:pPr>
      <w:r>
        <w:rPr>
          <w:rFonts w:hint="eastAsia"/>
          <w:sz w:val="30"/>
          <w:szCs w:val="30"/>
        </w:rPr>
        <w:t>本院认为，被告人马燕辉利用职务上的便利，非法收受他人财物，数额较大，为他人谋取利益，其行为已构成受贿罪。公诉机关指控被告人马燕辉犯受贿罪，事实清楚，证据确实、充分，罪名成立。被告人马燕辉归案后如实供述犯罪事实，并在其亲属的协助下，退回了</w:t>
      </w:r>
      <w:r>
        <w:rPr>
          <w:rFonts w:hint="eastAsia"/>
          <w:sz w:val="30"/>
          <w:szCs w:val="30"/>
        </w:rPr>
        <w:t>184500</w:t>
      </w:r>
      <w:r>
        <w:rPr>
          <w:rFonts w:hint="eastAsia"/>
          <w:sz w:val="30"/>
          <w:szCs w:val="30"/>
        </w:rPr>
        <w:t>元人民币，依法可以从轻处罚。辩护人提出的以上相关辩护意见，本院予以采纳。对于辩护人提出被告人马燕辉有自首和立功情节的辩护意见，经查，被告人马燕辉没有自动投案的行为，且所供述他人犯罪事实的内容已经检察机关掌握，故其行为不属于自首和立功，该意见本院不予采纳。综合以上量刑情节，依照《中华人民共和国刑法》第三百八十五条第一款、第三百八十六条、第三百八十三条、第六十七条第三款、第五十二条、第五十三条、第七十二条、第七十三条、第六十四条之规定，判决如下：</w:t>
      </w:r>
    </w:p>
    <w:p w:rsidR="00135355" w:rsidRDefault="00135355">
      <w:pPr>
        <w:spacing w:line="500" w:lineRule="atLeast"/>
        <w:ind w:firstLine="600"/>
        <w:divId w:val="1814330109"/>
        <w:rPr>
          <w:rFonts w:hint="eastAsia"/>
          <w:sz w:val="30"/>
          <w:szCs w:val="30"/>
        </w:rPr>
      </w:pPr>
      <w:r>
        <w:rPr>
          <w:rFonts w:hint="eastAsia"/>
          <w:sz w:val="30"/>
          <w:szCs w:val="30"/>
        </w:rPr>
        <w:t>一、被告人马燕辉犯受贿罪，判处有期徒刑一年六个月，缓刑二年，并处罚金十万元。</w:t>
      </w:r>
      <w:r>
        <w:rPr>
          <w:rFonts w:hint="eastAsia"/>
          <w:sz w:val="30"/>
          <w:szCs w:val="30"/>
        </w:rPr>
        <w:t>(</w:t>
      </w:r>
      <w:r>
        <w:rPr>
          <w:rFonts w:hint="eastAsia"/>
          <w:sz w:val="30"/>
          <w:szCs w:val="30"/>
        </w:rPr>
        <w:t>缓刑考验期自判决确定之日起计算。罚金自本判决生效第二日起十日内缴纳</w:t>
      </w:r>
      <w:r>
        <w:rPr>
          <w:rFonts w:hint="eastAsia"/>
          <w:sz w:val="30"/>
          <w:szCs w:val="30"/>
        </w:rPr>
        <w:t>)</w:t>
      </w:r>
    </w:p>
    <w:p w:rsidR="00135355" w:rsidRDefault="00135355">
      <w:pPr>
        <w:spacing w:line="500" w:lineRule="atLeast"/>
        <w:ind w:firstLine="600"/>
        <w:divId w:val="1888949964"/>
        <w:rPr>
          <w:rFonts w:hint="eastAsia"/>
          <w:sz w:val="30"/>
          <w:szCs w:val="30"/>
        </w:rPr>
      </w:pPr>
      <w:r>
        <w:rPr>
          <w:rFonts w:hint="eastAsia"/>
          <w:sz w:val="30"/>
          <w:szCs w:val="30"/>
        </w:rPr>
        <w:t>二、被告人马燕辉退缴的赃款</w:t>
      </w:r>
      <w:r>
        <w:rPr>
          <w:rFonts w:hint="eastAsia"/>
          <w:sz w:val="30"/>
          <w:szCs w:val="30"/>
        </w:rPr>
        <w:t>184500</w:t>
      </w:r>
      <w:r>
        <w:rPr>
          <w:rFonts w:hint="eastAsia"/>
          <w:sz w:val="30"/>
          <w:szCs w:val="30"/>
        </w:rPr>
        <w:t>元，予以没收、上缴国库。</w:t>
      </w:r>
    </w:p>
    <w:p w:rsidR="00135355" w:rsidRDefault="00135355">
      <w:pPr>
        <w:spacing w:line="500" w:lineRule="atLeast"/>
        <w:ind w:firstLine="600"/>
        <w:divId w:val="67785642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35355" w:rsidRDefault="00135355">
      <w:pPr>
        <w:spacing w:line="500" w:lineRule="atLeast"/>
        <w:jc w:val="right"/>
        <w:divId w:val="1483542229"/>
        <w:rPr>
          <w:rFonts w:hint="eastAsia"/>
          <w:sz w:val="30"/>
          <w:szCs w:val="30"/>
        </w:rPr>
      </w:pPr>
      <w:r>
        <w:rPr>
          <w:rFonts w:hint="eastAsia"/>
          <w:sz w:val="30"/>
          <w:szCs w:val="30"/>
        </w:rPr>
        <w:t>审判员　王　文</w:t>
      </w:r>
    </w:p>
    <w:p w:rsidR="00135355" w:rsidRDefault="00135355">
      <w:pPr>
        <w:spacing w:line="500" w:lineRule="atLeast"/>
        <w:jc w:val="right"/>
        <w:divId w:val="229656824"/>
        <w:rPr>
          <w:rFonts w:hint="eastAsia"/>
          <w:sz w:val="30"/>
          <w:szCs w:val="30"/>
        </w:rPr>
      </w:pPr>
      <w:r>
        <w:rPr>
          <w:rFonts w:hint="eastAsia"/>
          <w:sz w:val="30"/>
          <w:szCs w:val="30"/>
        </w:rPr>
        <w:t>二〇一八年一月十七日</w:t>
      </w:r>
    </w:p>
    <w:p w:rsidR="00135355" w:rsidRDefault="00135355">
      <w:pPr>
        <w:spacing w:line="500" w:lineRule="atLeast"/>
        <w:jc w:val="right"/>
        <w:divId w:val="1557744430"/>
        <w:rPr>
          <w:rFonts w:hint="eastAsia"/>
          <w:sz w:val="30"/>
          <w:szCs w:val="30"/>
        </w:rPr>
      </w:pPr>
      <w:r>
        <w:rPr>
          <w:rFonts w:hint="eastAsia"/>
          <w:sz w:val="30"/>
          <w:szCs w:val="30"/>
        </w:rPr>
        <w:t>书记员　方赛卿</w:t>
      </w:r>
    </w:p>
    <w:p w:rsidR="00135355" w:rsidRDefault="00135355">
      <w:pPr>
        <w:spacing w:line="500" w:lineRule="atLeast"/>
        <w:ind w:firstLine="600"/>
        <w:divId w:val="1289436021"/>
        <w:rPr>
          <w:rFonts w:hint="eastAsia"/>
          <w:sz w:val="30"/>
          <w:szCs w:val="30"/>
        </w:rPr>
      </w:pPr>
      <w:r>
        <w:rPr>
          <w:rFonts w:hint="eastAsia"/>
          <w:sz w:val="30"/>
          <w:szCs w:val="30"/>
        </w:rPr>
        <w:t>附：相关法律法规</w:t>
      </w:r>
    </w:p>
    <w:p w:rsidR="00135355" w:rsidRDefault="00135355">
      <w:pPr>
        <w:spacing w:line="500" w:lineRule="atLeast"/>
        <w:ind w:firstLine="600"/>
        <w:divId w:val="590624792"/>
        <w:rPr>
          <w:rFonts w:hint="eastAsia"/>
          <w:sz w:val="30"/>
          <w:szCs w:val="30"/>
        </w:rPr>
      </w:pPr>
      <w:r>
        <w:rPr>
          <w:rFonts w:hint="eastAsia"/>
          <w:sz w:val="30"/>
          <w:szCs w:val="30"/>
        </w:rPr>
        <w:t>《中华人民共和国刑法》</w:t>
      </w:r>
    </w:p>
    <w:p w:rsidR="00135355" w:rsidRDefault="00135355">
      <w:pPr>
        <w:spacing w:line="500" w:lineRule="atLeast"/>
        <w:ind w:firstLine="600"/>
        <w:divId w:val="199047288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135355" w:rsidRDefault="00135355">
      <w:pPr>
        <w:spacing w:line="500" w:lineRule="atLeast"/>
        <w:ind w:firstLine="600"/>
        <w:divId w:val="1622572302"/>
        <w:rPr>
          <w:rFonts w:hint="eastAsia"/>
          <w:sz w:val="30"/>
          <w:szCs w:val="30"/>
        </w:rPr>
      </w:pPr>
      <w:r>
        <w:rPr>
          <w:rFonts w:hint="eastAsia"/>
          <w:sz w:val="30"/>
          <w:szCs w:val="30"/>
        </w:rPr>
        <w:t>国家工作人员在经济往来中，违反国家规定，收受各种名义的回扣、手续费，归个人所有的，以受贿论处。</w:t>
      </w:r>
    </w:p>
    <w:p w:rsidR="00135355" w:rsidRDefault="00135355">
      <w:pPr>
        <w:spacing w:line="500" w:lineRule="atLeast"/>
        <w:ind w:firstLine="600"/>
        <w:divId w:val="762649106"/>
        <w:rPr>
          <w:rFonts w:hint="eastAsia"/>
          <w:sz w:val="30"/>
          <w:szCs w:val="30"/>
        </w:rPr>
      </w:pPr>
      <w:r>
        <w:rPr>
          <w:rFonts w:hint="eastAsia"/>
          <w:sz w:val="30"/>
          <w:szCs w:val="30"/>
        </w:rPr>
        <w:t>第三百八十三条对犯贪污罪的，根据情节轻重，分别依照下列规定处罚：</w:t>
      </w:r>
    </w:p>
    <w:p w:rsidR="00135355" w:rsidRDefault="00135355">
      <w:pPr>
        <w:spacing w:line="500" w:lineRule="atLeast"/>
        <w:ind w:firstLine="600"/>
        <w:divId w:val="6336056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35355" w:rsidRDefault="00135355">
      <w:pPr>
        <w:spacing w:line="500" w:lineRule="atLeast"/>
        <w:ind w:firstLine="600"/>
        <w:divId w:val="6074688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35355" w:rsidRDefault="00135355">
      <w:pPr>
        <w:spacing w:line="500" w:lineRule="atLeast"/>
        <w:ind w:firstLine="600"/>
        <w:divId w:val="60385262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35355" w:rsidRDefault="00135355">
      <w:pPr>
        <w:spacing w:line="500" w:lineRule="atLeast"/>
        <w:ind w:firstLine="600"/>
        <w:divId w:val="1051538546"/>
        <w:rPr>
          <w:rFonts w:hint="eastAsia"/>
          <w:sz w:val="30"/>
          <w:szCs w:val="30"/>
        </w:rPr>
      </w:pPr>
      <w:r>
        <w:rPr>
          <w:rFonts w:hint="eastAsia"/>
          <w:sz w:val="30"/>
          <w:szCs w:val="30"/>
        </w:rPr>
        <w:t>对多次贪污未经处理的，按照累计贪污数额处罚。</w:t>
      </w:r>
    </w:p>
    <w:p w:rsidR="00135355" w:rsidRDefault="00135355">
      <w:pPr>
        <w:spacing w:line="500" w:lineRule="atLeast"/>
        <w:ind w:firstLine="600"/>
        <w:divId w:val="5785177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35355" w:rsidRDefault="00135355">
      <w:pPr>
        <w:spacing w:line="500" w:lineRule="atLeast"/>
        <w:ind w:firstLine="600"/>
        <w:divId w:val="6146758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5355" w:rsidRDefault="00135355" w:rsidP="00135355">
      <w:pPr>
        <w:rPr>
          <w:rFonts w:hint="eastAsia"/>
        </w:rPr>
      </w:pPr>
      <w:r>
        <w:separator/>
      </w:r>
    </w:p>
  </w:endnote>
  <w:endnote w:type="continuationSeparator" w:id="0">
    <w:p w:rsidR="00135355" w:rsidRDefault="00135355" w:rsidP="001353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5355" w:rsidRDefault="00135355" w:rsidP="00135355">
      <w:pPr>
        <w:rPr>
          <w:rFonts w:hint="eastAsia"/>
        </w:rPr>
      </w:pPr>
      <w:r>
        <w:separator/>
      </w:r>
    </w:p>
  </w:footnote>
  <w:footnote w:type="continuationSeparator" w:id="0">
    <w:p w:rsidR="00135355" w:rsidRDefault="00135355" w:rsidP="001353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5355"/>
    <w:rsid w:val="0013535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5355"/>
    <w:pPr>
      <w:tabs>
        <w:tab w:val="center" w:pos="4153"/>
        <w:tab w:val="right" w:pos="8306"/>
      </w:tabs>
      <w:snapToGrid w:val="0"/>
      <w:jc w:val="center"/>
    </w:pPr>
    <w:rPr>
      <w:sz w:val="18"/>
      <w:szCs w:val="18"/>
    </w:rPr>
  </w:style>
  <w:style w:type="character" w:customStyle="1" w:styleId="a4">
    <w:name w:val="页眉 字符"/>
    <w:basedOn w:val="a0"/>
    <w:link w:val="a3"/>
    <w:uiPriority w:val="99"/>
    <w:rsid w:val="00135355"/>
    <w:rPr>
      <w:rFonts w:ascii="宋体" w:eastAsia="宋体" w:hAnsi="宋体" w:cs="宋体"/>
      <w:sz w:val="18"/>
      <w:szCs w:val="18"/>
    </w:rPr>
  </w:style>
  <w:style w:type="paragraph" w:styleId="a5">
    <w:name w:val="footer"/>
    <w:basedOn w:val="a"/>
    <w:link w:val="a6"/>
    <w:uiPriority w:val="99"/>
    <w:unhideWhenUsed/>
    <w:rsid w:val="00135355"/>
    <w:pPr>
      <w:tabs>
        <w:tab w:val="center" w:pos="4153"/>
        <w:tab w:val="right" w:pos="8306"/>
      </w:tabs>
      <w:snapToGrid w:val="0"/>
    </w:pPr>
    <w:rPr>
      <w:sz w:val="18"/>
      <w:szCs w:val="18"/>
    </w:rPr>
  </w:style>
  <w:style w:type="character" w:customStyle="1" w:styleId="a6">
    <w:name w:val="页脚 字符"/>
    <w:basedOn w:val="a0"/>
    <w:link w:val="a5"/>
    <w:uiPriority w:val="99"/>
    <w:rsid w:val="001353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7856">
      <w:marLeft w:val="0"/>
      <w:marRight w:val="0"/>
      <w:marTop w:val="10"/>
      <w:marBottom w:val="10"/>
      <w:divBdr>
        <w:top w:val="none" w:sz="0" w:space="0" w:color="auto"/>
        <w:left w:val="none" w:sz="0" w:space="0" w:color="auto"/>
        <w:bottom w:val="none" w:sz="0" w:space="0" w:color="auto"/>
        <w:right w:val="none" w:sz="0" w:space="0" w:color="auto"/>
      </w:divBdr>
    </w:div>
    <w:div w:id="229656824">
      <w:marLeft w:val="0"/>
      <w:marRight w:val="720"/>
      <w:marTop w:val="10"/>
      <w:marBottom w:val="10"/>
      <w:divBdr>
        <w:top w:val="none" w:sz="0" w:space="0" w:color="auto"/>
        <w:left w:val="none" w:sz="0" w:space="0" w:color="auto"/>
        <w:bottom w:val="none" w:sz="0" w:space="0" w:color="auto"/>
        <w:right w:val="none" w:sz="0" w:space="0" w:color="auto"/>
      </w:divBdr>
    </w:div>
    <w:div w:id="308093993">
      <w:marLeft w:val="0"/>
      <w:marRight w:val="0"/>
      <w:marTop w:val="10"/>
      <w:marBottom w:val="10"/>
      <w:divBdr>
        <w:top w:val="none" w:sz="0" w:space="0" w:color="auto"/>
        <w:left w:val="none" w:sz="0" w:space="0" w:color="auto"/>
        <w:bottom w:val="none" w:sz="0" w:space="0" w:color="auto"/>
        <w:right w:val="none" w:sz="0" w:space="0" w:color="auto"/>
      </w:divBdr>
    </w:div>
    <w:div w:id="354772444">
      <w:marLeft w:val="0"/>
      <w:marRight w:val="0"/>
      <w:marTop w:val="10"/>
      <w:marBottom w:val="10"/>
      <w:divBdr>
        <w:top w:val="none" w:sz="0" w:space="0" w:color="auto"/>
        <w:left w:val="none" w:sz="0" w:space="0" w:color="auto"/>
        <w:bottom w:val="none" w:sz="0" w:space="0" w:color="auto"/>
        <w:right w:val="none" w:sz="0" w:space="0" w:color="auto"/>
      </w:divBdr>
    </w:div>
    <w:div w:id="489445499">
      <w:marLeft w:val="0"/>
      <w:marRight w:val="0"/>
      <w:marTop w:val="10"/>
      <w:marBottom w:val="10"/>
      <w:divBdr>
        <w:top w:val="none" w:sz="0" w:space="0" w:color="auto"/>
        <w:left w:val="none" w:sz="0" w:space="0" w:color="auto"/>
        <w:bottom w:val="none" w:sz="0" w:space="0" w:color="auto"/>
        <w:right w:val="none" w:sz="0" w:space="0" w:color="auto"/>
      </w:divBdr>
    </w:div>
    <w:div w:id="578517799">
      <w:marLeft w:val="0"/>
      <w:marRight w:val="0"/>
      <w:marTop w:val="10"/>
      <w:marBottom w:val="10"/>
      <w:divBdr>
        <w:top w:val="none" w:sz="0" w:space="0" w:color="auto"/>
        <w:left w:val="none" w:sz="0" w:space="0" w:color="auto"/>
        <w:bottom w:val="none" w:sz="0" w:space="0" w:color="auto"/>
        <w:right w:val="none" w:sz="0" w:space="0" w:color="auto"/>
      </w:divBdr>
    </w:div>
    <w:div w:id="590624792">
      <w:marLeft w:val="0"/>
      <w:marRight w:val="0"/>
      <w:marTop w:val="10"/>
      <w:marBottom w:val="10"/>
      <w:divBdr>
        <w:top w:val="none" w:sz="0" w:space="0" w:color="auto"/>
        <w:left w:val="none" w:sz="0" w:space="0" w:color="auto"/>
        <w:bottom w:val="none" w:sz="0" w:space="0" w:color="auto"/>
        <w:right w:val="none" w:sz="0" w:space="0" w:color="auto"/>
      </w:divBdr>
    </w:div>
    <w:div w:id="603852626">
      <w:marLeft w:val="0"/>
      <w:marRight w:val="0"/>
      <w:marTop w:val="10"/>
      <w:marBottom w:val="10"/>
      <w:divBdr>
        <w:top w:val="none" w:sz="0" w:space="0" w:color="auto"/>
        <w:left w:val="none" w:sz="0" w:space="0" w:color="auto"/>
        <w:bottom w:val="none" w:sz="0" w:space="0" w:color="auto"/>
        <w:right w:val="none" w:sz="0" w:space="0" w:color="auto"/>
      </w:divBdr>
    </w:div>
    <w:div w:id="607468883">
      <w:marLeft w:val="0"/>
      <w:marRight w:val="0"/>
      <w:marTop w:val="10"/>
      <w:marBottom w:val="10"/>
      <w:divBdr>
        <w:top w:val="none" w:sz="0" w:space="0" w:color="auto"/>
        <w:left w:val="none" w:sz="0" w:space="0" w:color="auto"/>
        <w:bottom w:val="none" w:sz="0" w:space="0" w:color="auto"/>
        <w:right w:val="none" w:sz="0" w:space="0" w:color="auto"/>
      </w:divBdr>
    </w:div>
    <w:div w:id="614675882">
      <w:marLeft w:val="0"/>
      <w:marRight w:val="0"/>
      <w:marTop w:val="10"/>
      <w:marBottom w:val="10"/>
      <w:divBdr>
        <w:top w:val="none" w:sz="0" w:space="0" w:color="auto"/>
        <w:left w:val="none" w:sz="0" w:space="0" w:color="auto"/>
        <w:bottom w:val="none" w:sz="0" w:space="0" w:color="auto"/>
        <w:right w:val="none" w:sz="0" w:space="0" w:color="auto"/>
      </w:divBdr>
    </w:div>
    <w:div w:id="633605615">
      <w:marLeft w:val="0"/>
      <w:marRight w:val="0"/>
      <w:marTop w:val="10"/>
      <w:marBottom w:val="10"/>
      <w:divBdr>
        <w:top w:val="none" w:sz="0" w:space="0" w:color="auto"/>
        <w:left w:val="none" w:sz="0" w:space="0" w:color="auto"/>
        <w:bottom w:val="none" w:sz="0" w:space="0" w:color="auto"/>
        <w:right w:val="none" w:sz="0" w:space="0" w:color="auto"/>
      </w:divBdr>
    </w:div>
    <w:div w:id="677856426">
      <w:marLeft w:val="0"/>
      <w:marRight w:val="0"/>
      <w:marTop w:val="10"/>
      <w:marBottom w:val="10"/>
      <w:divBdr>
        <w:top w:val="none" w:sz="0" w:space="0" w:color="auto"/>
        <w:left w:val="none" w:sz="0" w:space="0" w:color="auto"/>
        <w:bottom w:val="none" w:sz="0" w:space="0" w:color="auto"/>
        <w:right w:val="none" w:sz="0" w:space="0" w:color="auto"/>
      </w:divBdr>
    </w:div>
    <w:div w:id="762649106">
      <w:marLeft w:val="0"/>
      <w:marRight w:val="0"/>
      <w:marTop w:val="10"/>
      <w:marBottom w:val="10"/>
      <w:divBdr>
        <w:top w:val="none" w:sz="0" w:space="0" w:color="auto"/>
        <w:left w:val="none" w:sz="0" w:space="0" w:color="auto"/>
        <w:bottom w:val="none" w:sz="0" w:space="0" w:color="auto"/>
        <w:right w:val="none" w:sz="0" w:space="0" w:color="auto"/>
      </w:divBdr>
    </w:div>
    <w:div w:id="767577061">
      <w:marLeft w:val="0"/>
      <w:marRight w:val="0"/>
      <w:marTop w:val="10"/>
      <w:marBottom w:val="10"/>
      <w:divBdr>
        <w:top w:val="none" w:sz="0" w:space="0" w:color="auto"/>
        <w:left w:val="none" w:sz="0" w:space="0" w:color="auto"/>
        <w:bottom w:val="none" w:sz="0" w:space="0" w:color="auto"/>
        <w:right w:val="none" w:sz="0" w:space="0" w:color="auto"/>
      </w:divBdr>
    </w:div>
    <w:div w:id="822505192">
      <w:marLeft w:val="0"/>
      <w:marRight w:val="0"/>
      <w:marTop w:val="10"/>
      <w:marBottom w:val="10"/>
      <w:divBdr>
        <w:top w:val="none" w:sz="0" w:space="0" w:color="auto"/>
        <w:left w:val="none" w:sz="0" w:space="0" w:color="auto"/>
        <w:bottom w:val="none" w:sz="0" w:space="0" w:color="auto"/>
        <w:right w:val="none" w:sz="0" w:space="0" w:color="auto"/>
      </w:divBdr>
    </w:div>
    <w:div w:id="874393339">
      <w:marLeft w:val="0"/>
      <w:marRight w:val="0"/>
      <w:marTop w:val="10"/>
      <w:marBottom w:val="10"/>
      <w:divBdr>
        <w:top w:val="none" w:sz="0" w:space="0" w:color="auto"/>
        <w:left w:val="none" w:sz="0" w:space="0" w:color="auto"/>
        <w:bottom w:val="none" w:sz="0" w:space="0" w:color="auto"/>
        <w:right w:val="none" w:sz="0" w:space="0" w:color="auto"/>
      </w:divBdr>
    </w:div>
    <w:div w:id="1051538546">
      <w:marLeft w:val="0"/>
      <w:marRight w:val="0"/>
      <w:marTop w:val="10"/>
      <w:marBottom w:val="10"/>
      <w:divBdr>
        <w:top w:val="none" w:sz="0" w:space="0" w:color="auto"/>
        <w:left w:val="none" w:sz="0" w:space="0" w:color="auto"/>
        <w:bottom w:val="none" w:sz="0" w:space="0" w:color="auto"/>
        <w:right w:val="none" w:sz="0" w:space="0" w:color="auto"/>
      </w:divBdr>
    </w:div>
    <w:div w:id="1157963908">
      <w:marLeft w:val="0"/>
      <w:marRight w:val="0"/>
      <w:marTop w:val="10"/>
      <w:marBottom w:val="10"/>
      <w:divBdr>
        <w:top w:val="none" w:sz="0" w:space="0" w:color="auto"/>
        <w:left w:val="none" w:sz="0" w:space="0" w:color="auto"/>
        <w:bottom w:val="none" w:sz="0" w:space="0" w:color="auto"/>
        <w:right w:val="none" w:sz="0" w:space="0" w:color="auto"/>
      </w:divBdr>
    </w:div>
    <w:div w:id="1237473163">
      <w:marLeft w:val="0"/>
      <w:marRight w:val="0"/>
      <w:marTop w:val="10"/>
      <w:marBottom w:val="10"/>
      <w:divBdr>
        <w:top w:val="none" w:sz="0" w:space="0" w:color="auto"/>
        <w:left w:val="none" w:sz="0" w:space="0" w:color="auto"/>
        <w:bottom w:val="none" w:sz="0" w:space="0" w:color="auto"/>
        <w:right w:val="none" w:sz="0" w:space="0" w:color="auto"/>
      </w:divBdr>
    </w:div>
    <w:div w:id="1246574006">
      <w:marLeft w:val="0"/>
      <w:marRight w:val="0"/>
      <w:marTop w:val="10"/>
      <w:marBottom w:val="10"/>
      <w:divBdr>
        <w:top w:val="none" w:sz="0" w:space="0" w:color="auto"/>
        <w:left w:val="none" w:sz="0" w:space="0" w:color="auto"/>
        <w:bottom w:val="none" w:sz="0" w:space="0" w:color="auto"/>
        <w:right w:val="none" w:sz="0" w:space="0" w:color="auto"/>
      </w:divBdr>
    </w:div>
    <w:div w:id="1289436021">
      <w:marLeft w:val="0"/>
      <w:marRight w:val="0"/>
      <w:marTop w:val="10"/>
      <w:marBottom w:val="10"/>
      <w:divBdr>
        <w:top w:val="none" w:sz="0" w:space="0" w:color="auto"/>
        <w:left w:val="none" w:sz="0" w:space="0" w:color="auto"/>
        <w:bottom w:val="none" w:sz="0" w:space="0" w:color="auto"/>
        <w:right w:val="none" w:sz="0" w:space="0" w:color="auto"/>
      </w:divBdr>
    </w:div>
    <w:div w:id="1483542229">
      <w:marLeft w:val="0"/>
      <w:marRight w:val="720"/>
      <w:marTop w:val="10"/>
      <w:marBottom w:val="10"/>
      <w:divBdr>
        <w:top w:val="none" w:sz="0" w:space="0" w:color="auto"/>
        <w:left w:val="none" w:sz="0" w:space="0" w:color="auto"/>
        <w:bottom w:val="none" w:sz="0" w:space="0" w:color="auto"/>
        <w:right w:val="none" w:sz="0" w:space="0" w:color="auto"/>
      </w:divBdr>
    </w:div>
    <w:div w:id="1548684459">
      <w:marLeft w:val="0"/>
      <w:marRight w:val="0"/>
      <w:marTop w:val="10"/>
      <w:marBottom w:val="10"/>
      <w:divBdr>
        <w:top w:val="none" w:sz="0" w:space="0" w:color="auto"/>
        <w:left w:val="none" w:sz="0" w:space="0" w:color="auto"/>
        <w:bottom w:val="none" w:sz="0" w:space="0" w:color="auto"/>
        <w:right w:val="none" w:sz="0" w:space="0" w:color="auto"/>
      </w:divBdr>
    </w:div>
    <w:div w:id="1557744430">
      <w:marLeft w:val="0"/>
      <w:marRight w:val="720"/>
      <w:marTop w:val="10"/>
      <w:marBottom w:val="10"/>
      <w:divBdr>
        <w:top w:val="none" w:sz="0" w:space="0" w:color="auto"/>
        <w:left w:val="none" w:sz="0" w:space="0" w:color="auto"/>
        <w:bottom w:val="none" w:sz="0" w:space="0" w:color="auto"/>
        <w:right w:val="none" w:sz="0" w:space="0" w:color="auto"/>
      </w:divBdr>
    </w:div>
    <w:div w:id="1622572302">
      <w:marLeft w:val="0"/>
      <w:marRight w:val="0"/>
      <w:marTop w:val="10"/>
      <w:marBottom w:val="10"/>
      <w:divBdr>
        <w:top w:val="none" w:sz="0" w:space="0" w:color="auto"/>
        <w:left w:val="none" w:sz="0" w:space="0" w:color="auto"/>
        <w:bottom w:val="none" w:sz="0" w:space="0" w:color="auto"/>
        <w:right w:val="none" w:sz="0" w:space="0" w:color="auto"/>
      </w:divBdr>
    </w:div>
    <w:div w:id="1814330109">
      <w:marLeft w:val="0"/>
      <w:marRight w:val="0"/>
      <w:marTop w:val="10"/>
      <w:marBottom w:val="10"/>
      <w:divBdr>
        <w:top w:val="none" w:sz="0" w:space="0" w:color="auto"/>
        <w:left w:val="none" w:sz="0" w:space="0" w:color="auto"/>
        <w:bottom w:val="none" w:sz="0" w:space="0" w:color="auto"/>
        <w:right w:val="none" w:sz="0" w:space="0" w:color="auto"/>
      </w:divBdr>
    </w:div>
    <w:div w:id="1826512834">
      <w:marLeft w:val="0"/>
      <w:marRight w:val="0"/>
      <w:marTop w:val="10"/>
      <w:marBottom w:val="10"/>
      <w:divBdr>
        <w:top w:val="none" w:sz="0" w:space="0" w:color="auto"/>
        <w:left w:val="none" w:sz="0" w:space="0" w:color="auto"/>
        <w:bottom w:val="none" w:sz="0" w:space="0" w:color="auto"/>
        <w:right w:val="none" w:sz="0" w:space="0" w:color="auto"/>
      </w:divBdr>
    </w:div>
    <w:div w:id="1888949964">
      <w:marLeft w:val="0"/>
      <w:marRight w:val="0"/>
      <w:marTop w:val="10"/>
      <w:marBottom w:val="10"/>
      <w:divBdr>
        <w:top w:val="none" w:sz="0" w:space="0" w:color="auto"/>
        <w:left w:val="none" w:sz="0" w:space="0" w:color="auto"/>
        <w:bottom w:val="none" w:sz="0" w:space="0" w:color="auto"/>
        <w:right w:val="none" w:sz="0" w:space="0" w:color="auto"/>
      </w:divBdr>
    </w:div>
    <w:div w:id="1990472887">
      <w:marLeft w:val="0"/>
      <w:marRight w:val="0"/>
      <w:marTop w:val="10"/>
      <w:marBottom w:val="10"/>
      <w:divBdr>
        <w:top w:val="none" w:sz="0" w:space="0" w:color="auto"/>
        <w:left w:val="none" w:sz="0" w:space="0" w:color="auto"/>
        <w:bottom w:val="none" w:sz="0" w:space="0" w:color="auto"/>
        <w:right w:val="none" w:sz="0" w:space="0" w:color="auto"/>
      </w:divBdr>
    </w:div>
    <w:div w:id="21117052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