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0E5B" w:rsidRDefault="00530E5B">
      <w:pPr>
        <w:spacing w:line="500" w:lineRule="atLeast"/>
        <w:jc w:val="center"/>
        <w:divId w:val="83414834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广东省英德市人民法院</w:t>
      </w:r>
    </w:p>
    <w:p w:rsidR="00530E5B" w:rsidRDefault="00530E5B">
      <w:pPr>
        <w:spacing w:line="500" w:lineRule="atLeast"/>
        <w:jc w:val="center"/>
        <w:divId w:val="35003842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30E5B" w:rsidRDefault="00530E5B">
      <w:pPr>
        <w:spacing w:line="500" w:lineRule="atLeast"/>
        <w:jc w:val="right"/>
        <w:divId w:val="10146547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）清英法刑初字第</w:t>
      </w:r>
      <w:r>
        <w:rPr>
          <w:rFonts w:hint="eastAsia"/>
          <w:sz w:val="30"/>
          <w:szCs w:val="30"/>
        </w:rPr>
        <w:t>263</w:t>
      </w:r>
      <w:r>
        <w:rPr>
          <w:rFonts w:hint="eastAsia"/>
          <w:sz w:val="30"/>
          <w:szCs w:val="30"/>
        </w:rPr>
        <w:t>号</w:t>
      </w:r>
    </w:p>
    <w:p w:rsidR="00530E5B" w:rsidRDefault="00530E5B">
      <w:pPr>
        <w:spacing w:line="500" w:lineRule="atLeast"/>
        <w:ind w:firstLine="600"/>
        <w:divId w:val="20191942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公诉机关英德市人民检察院。</w:t>
      </w:r>
    </w:p>
    <w:p w:rsidR="00530E5B" w:rsidRDefault="00530E5B">
      <w:pPr>
        <w:spacing w:line="500" w:lineRule="atLeast"/>
        <w:ind w:firstLine="600"/>
        <w:divId w:val="7854705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被告人马祥德，男，出生于广东省英德市，汉族，小学，住广东省英德市。因本案于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日被取保候审，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日经本院决定逮捕，现羁押于英德市看守所。</w:t>
      </w:r>
    </w:p>
    <w:p w:rsidR="00530E5B" w:rsidRDefault="00530E5B">
      <w:pPr>
        <w:spacing w:line="500" w:lineRule="atLeast"/>
        <w:ind w:firstLine="600"/>
        <w:divId w:val="16739881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辩护人严帅，广东正鑫律师事务所律师。</w:t>
      </w:r>
    </w:p>
    <w:p w:rsidR="00530E5B" w:rsidRDefault="00530E5B">
      <w:pPr>
        <w:spacing w:line="500" w:lineRule="atLeast"/>
        <w:ind w:firstLine="600"/>
        <w:divId w:val="14768020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英德市人民检察院以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日英检刑诉字（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）第</w:t>
      </w:r>
      <w:r>
        <w:rPr>
          <w:rFonts w:hint="eastAsia"/>
          <w:sz w:val="30"/>
          <w:szCs w:val="30"/>
        </w:rPr>
        <w:t>245</w:t>
      </w:r>
      <w:r>
        <w:rPr>
          <w:rFonts w:hint="eastAsia"/>
          <w:sz w:val="30"/>
          <w:szCs w:val="30"/>
        </w:rPr>
        <w:t>号起诉书指控被告人马祥德犯行贿罪，于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日向本院提起公诉，本院于当日立案，并依法组成合议庭，适用普通程序，于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日公开开庭审理了本案。英德市人民检察院检察员刘美容出庭支持公诉，被告人马祥德及其辩护人到庭参加了诉讼。现已审理终结。</w:t>
      </w:r>
    </w:p>
    <w:p w:rsidR="00530E5B" w:rsidRDefault="00530E5B">
      <w:pPr>
        <w:spacing w:line="500" w:lineRule="atLeast"/>
        <w:ind w:firstLine="600"/>
        <w:divId w:val="14066863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年，被告人马祥德为了获取英德市沙口中学、英德市沙口第二中学饭堂承包经营权以谋取不正当利益，先后多次送给时任沙口中学校长张邦道（另案处理）、沙口二中校长范国梁（另案处理）人民币共计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万元。具体犯罪事实如下：</w:t>
      </w:r>
    </w:p>
    <w:p w:rsidR="00530E5B" w:rsidRDefault="00530E5B">
      <w:pPr>
        <w:spacing w:line="500" w:lineRule="atLeast"/>
        <w:ind w:firstLine="600"/>
        <w:divId w:val="779300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年，被告人马祥德为了排除他人竞争，获取沙口中学饭堂的承包经营权，以谋取不正当利益，先后三次送给时任沙口中学校长张邦道人民币共计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万元。</w:t>
      </w:r>
    </w:p>
    <w:p w:rsidR="00530E5B" w:rsidRDefault="00530E5B">
      <w:pPr>
        <w:spacing w:line="500" w:lineRule="atLeast"/>
        <w:ind w:firstLine="600"/>
        <w:divId w:val="8925478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年，被告人马祥德为了排除他人竞争，获取沙口二中饭堂的承包经营权，以谋取不正当利益，先后三次送给时任沙口二中校长范国梁人民币共计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万元。</w:t>
      </w:r>
    </w:p>
    <w:p w:rsidR="00530E5B" w:rsidRDefault="00530E5B">
      <w:pPr>
        <w:spacing w:line="500" w:lineRule="atLeast"/>
        <w:ind w:firstLine="600"/>
        <w:divId w:val="20747713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上述事实，被告人马祥德在开庭审理过程中亦无异议。且有被告人马祥德在侦查机关的供述；有受贿人张邦道、范国梁</w:t>
      </w:r>
      <w:r>
        <w:rPr>
          <w:rFonts w:hint="eastAsia"/>
          <w:sz w:val="30"/>
          <w:szCs w:val="30"/>
        </w:rPr>
        <w:lastRenderedPageBreak/>
        <w:t>供述；书证有立案决定书、有英德市教育局对张邦道、范国梁的任职通知、有英德市沙口第二中学饭堂承包合同、补充合同、沙口中学饭堂承包合同、被告人马祥德涉嫌行贿案侦查过程、证明、被告人户籍证明等证据，足以认定。</w:t>
      </w:r>
    </w:p>
    <w:p w:rsidR="00530E5B" w:rsidRDefault="00530E5B">
      <w:pPr>
        <w:spacing w:line="500" w:lineRule="atLeast"/>
        <w:ind w:firstLine="600"/>
        <w:divId w:val="1449016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马祥德为获取学校饭堂经营权，给予国家工作人员财物，情节严重，其行为已构成行贿罪，依法应予惩处。鉴于被告人在追诉前主动交代行贿行为，依法减轻处罚。公诉机关指控被告人的犯罪事实清楚，证据确实，定罪准确，适用法律恰当，应予支持。依照《中华人民共和国刑法》第三百八十九条第二款、第三百九十条第一款、第二款，第七十二条之规定，判决如下：</w:t>
      </w:r>
    </w:p>
    <w:p w:rsidR="00530E5B" w:rsidRDefault="00530E5B">
      <w:pPr>
        <w:spacing w:line="500" w:lineRule="atLeast"/>
        <w:ind w:firstLine="600"/>
        <w:divId w:val="17537728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被告人马祥德犯行贿罪，判处有期徒刑三年，缓刑四年。</w:t>
      </w:r>
    </w:p>
    <w:p w:rsidR="00530E5B" w:rsidRDefault="00530E5B">
      <w:pPr>
        <w:spacing w:line="500" w:lineRule="atLeast"/>
        <w:ind w:firstLine="600"/>
        <w:divId w:val="19109910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:rsidR="00530E5B" w:rsidRDefault="00530E5B">
      <w:pPr>
        <w:spacing w:line="500" w:lineRule="atLeast"/>
        <w:ind w:firstLine="600"/>
        <w:divId w:val="14026793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如不服本判决，可在接到判决书的第二日起十日内，通过本院或者直接向广东省清远市中级人民法院提起上诉，书面上诉的，应当提交上诉状正本一份，副本二份。</w:t>
      </w:r>
    </w:p>
    <w:p w:rsidR="00530E5B" w:rsidRDefault="00530E5B">
      <w:pPr>
        <w:spacing w:line="500" w:lineRule="atLeast"/>
        <w:jc w:val="right"/>
        <w:divId w:val="1377732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蓝伟明</w:t>
      </w:r>
    </w:p>
    <w:p w:rsidR="00530E5B" w:rsidRDefault="00530E5B">
      <w:pPr>
        <w:spacing w:line="500" w:lineRule="atLeast"/>
        <w:jc w:val="right"/>
        <w:divId w:val="20321052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朱光胜</w:t>
      </w:r>
    </w:p>
    <w:p w:rsidR="00530E5B" w:rsidRDefault="00530E5B">
      <w:pPr>
        <w:spacing w:line="500" w:lineRule="atLeast"/>
        <w:jc w:val="right"/>
        <w:divId w:val="20166106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卢玉琴</w:t>
      </w:r>
    </w:p>
    <w:p w:rsidR="00530E5B" w:rsidRDefault="00530E5B">
      <w:pPr>
        <w:spacing w:line="500" w:lineRule="atLeast"/>
        <w:jc w:val="right"/>
        <w:divId w:val="17346935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二〇一四年十月十七日</w:t>
      </w:r>
    </w:p>
    <w:p w:rsidR="00530E5B" w:rsidRDefault="00530E5B">
      <w:pPr>
        <w:spacing w:line="500" w:lineRule="atLeast"/>
        <w:jc w:val="right"/>
        <w:divId w:val="3071746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王菲菲</w:t>
      </w:r>
    </w:p>
    <w:p w:rsidR="00530E5B" w:rsidRDefault="00530E5B">
      <w:pPr>
        <w:spacing w:line="500" w:lineRule="atLeast"/>
        <w:ind w:firstLine="600"/>
        <w:divId w:val="533857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附法律条文</w:t>
      </w:r>
    </w:p>
    <w:p w:rsidR="00530E5B" w:rsidRDefault="00530E5B">
      <w:pPr>
        <w:spacing w:line="500" w:lineRule="atLeast"/>
        <w:ind w:firstLine="600"/>
        <w:divId w:val="12183923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、《中华人民共和国刑法》第三百八十九条第二款：在经济往来中，违反国家规定，给予国家工作人员以财物，数额较大的，或者违反国家规定，给予国家工作人员以各种名义的回扣、手续费的，以行贿罪论处。</w:t>
      </w:r>
    </w:p>
    <w:p w:rsidR="00530E5B" w:rsidRDefault="00530E5B">
      <w:pPr>
        <w:spacing w:line="500" w:lineRule="atLeast"/>
        <w:ind w:firstLine="600"/>
        <w:divId w:val="6844790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《中华人民共和国刑法》第三百九十条第一款：对犯行贿罪的，处五年以下有期徒刑或者拘役；因行贿谋取不正当利益，情节严重的，或者使国家利益遭受重大损失的，处五年以上有期徒刑；情节特别严重的，处十年以上有期徒刑或者无期徒刑，可以并处没收财产。</w:t>
      </w:r>
    </w:p>
    <w:p w:rsidR="00530E5B" w:rsidRDefault="00530E5B">
      <w:pPr>
        <w:spacing w:line="500" w:lineRule="atLeast"/>
        <w:ind w:firstLine="600"/>
        <w:divId w:val="34014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、《中华人民共和国刑法》第三百九十条第二款：行贿人在被追诉前主动交代行贿行为的，可以减轻处罚或者免除处罚。</w:t>
      </w:r>
    </w:p>
    <w:p w:rsidR="00530E5B" w:rsidRDefault="00530E5B">
      <w:pPr>
        <w:spacing w:line="500" w:lineRule="atLeast"/>
        <w:ind w:firstLine="600"/>
        <w:divId w:val="5140301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、《中华人民共和国刑法》第七十二条：对于被判处拘役、三年以下有期徒刑的犯罪分子，同时符合下列条件的，可以宣告缓刑，</w:t>
      </w:r>
      <w:r>
        <w:rPr>
          <w:rFonts w:hint="eastAsia"/>
          <w:sz w:val="30"/>
          <w:szCs w:val="30"/>
        </w:rPr>
        <w:t>......</w:t>
      </w:r>
      <w:r>
        <w:rPr>
          <w:rFonts w:hint="eastAsia"/>
          <w:sz w:val="30"/>
          <w:szCs w:val="30"/>
        </w:rPr>
        <w:t>。</w:t>
      </w:r>
    </w:p>
    <w:p w:rsidR="00530E5B" w:rsidRDefault="00530E5B">
      <w:pPr>
        <w:spacing w:line="500" w:lineRule="atLeast"/>
        <w:ind w:firstLine="600"/>
        <w:divId w:val="5455297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犯罪情节较轻；</w:t>
      </w:r>
    </w:p>
    <w:p w:rsidR="00530E5B" w:rsidRDefault="00530E5B">
      <w:pPr>
        <w:spacing w:line="500" w:lineRule="atLeast"/>
        <w:ind w:firstLine="600"/>
        <w:divId w:val="1913008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有悔罪表现；</w:t>
      </w:r>
    </w:p>
    <w:p w:rsidR="00530E5B" w:rsidRDefault="00530E5B">
      <w:pPr>
        <w:spacing w:line="500" w:lineRule="atLeast"/>
        <w:ind w:firstLine="600"/>
        <w:divId w:val="20606635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没有再犯罪的危险；</w:t>
      </w:r>
    </w:p>
    <w:p w:rsidR="00530E5B" w:rsidRDefault="00530E5B">
      <w:pPr>
        <w:spacing w:line="500" w:lineRule="atLeast"/>
        <w:ind w:firstLine="600"/>
        <w:divId w:val="1225768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宣告缓刑对所居住社区没有重大不良影响。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0E5B" w:rsidRDefault="00530E5B" w:rsidP="00530E5B">
      <w:pPr>
        <w:rPr>
          <w:rFonts w:hint="eastAsia"/>
        </w:rPr>
      </w:pPr>
      <w:r>
        <w:separator/>
      </w:r>
    </w:p>
  </w:endnote>
  <w:endnote w:type="continuationSeparator" w:id="0">
    <w:p w:rsidR="00530E5B" w:rsidRDefault="00530E5B" w:rsidP="00530E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0E5B" w:rsidRDefault="00530E5B" w:rsidP="00530E5B">
      <w:pPr>
        <w:rPr>
          <w:rFonts w:hint="eastAsia"/>
        </w:rPr>
      </w:pPr>
      <w:r>
        <w:separator/>
      </w:r>
    </w:p>
  </w:footnote>
  <w:footnote w:type="continuationSeparator" w:id="0">
    <w:p w:rsidR="00530E5B" w:rsidRDefault="00530E5B" w:rsidP="00530E5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5B"/>
    <w:rsid w:val="002A6721"/>
    <w:rsid w:val="0053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30E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0E5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0E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0E5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14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8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2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6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6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84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01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574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7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0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0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705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83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78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7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23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93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3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20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1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5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28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10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7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06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2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24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35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713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