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9100D" w:rsidRDefault="0099100D">
      <w:pPr>
        <w:spacing w:line="500" w:lineRule="atLeast"/>
        <w:jc w:val="center"/>
        <w:divId w:val="1721635724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广东省龙川县人民法院</w:t>
      </w:r>
    </w:p>
    <w:p w:rsidR="0099100D" w:rsidRDefault="0099100D">
      <w:pPr>
        <w:spacing w:line="500" w:lineRule="atLeast"/>
        <w:jc w:val="center"/>
        <w:divId w:val="1744177731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99100D" w:rsidRDefault="0099100D">
      <w:pPr>
        <w:spacing w:line="500" w:lineRule="atLeast"/>
        <w:jc w:val="right"/>
        <w:divId w:val="103882215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1622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195</w:t>
      </w:r>
      <w:r>
        <w:rPr>
          <w:rFonts w:hint="eastAsia"/>
          <w:sz w:val="30"/>
          <w:szCs w:val="30"/>
        </w:rPr>
        <w:t>号</w:t>
      </w:r>
    </w:p>
    <w:p w:rsidR="0099100D" w:rsidRDefault="0099100D">
      <w:pPr>
        <w:spacing w:line="500" w:lineRule="atLeast"/>
        <w:ind w:firstLine="600"/>
        <w:divId w:val="19369009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公诉机关龙川县人民检察院。</w:t>
      </w:r>
    </w:p>
    <w:p w:rsidR="0099100D" w:rsidRDefault="0099100D">
      <w:pPr>
        <w:spacing w:line="500" w:lineRule="atLeast"/>
        <w:ind w:firstLine="600"/>
        <w:divId w:val="77621722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被告人骆风英，女，汉族，高中文化，居民，广东省龙川县人，住龙川县。因本案于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14</w:t>
      </w:r>
      <w:r>
        <w:rPr>
          <w:rFonts w:hint="eastAsia"/>
          <w:sz w:val="30"/>
          <w:szCs w:val="30"/>
        </w:rPr>
        <w:t>日被龙川县人民检察院立案侦查，同年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14</w:t>
      </w:r>
      <w:r>
        <w:rPr>
          <w:rFonts w:hint="eastAsia"/>
          <w:sz w:val="30"/>
          <w:szCs w:val="30"/>
        </w:rPr>
        <w:t>日被取保候审，同年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23</w:t>
      </w:r>
      <w:r>
        <w:rPr>
          <w:rFonts w:hint="eastAsia"/>
          <w:sz w:val="30"/>
          <w:szCs w:val="30"/>
        </w:rPr>
        <w:t>日被本院继续取保候审。</w:t>
      </w:r>
    </w:p>
    <w:p w:rsidR="0099100D" w:rsidRDefault="0099100D">
      <w:pPr>
        <w:spacing w:line="500" w:lineRule="atLeast"/>
        <w:ind w:firstLine="600"/>
        <w:divId w:val="16825923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龙川县人民检察院以龙检诉刑诉〔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〕</w:t>
      </w:r>
      <w:r>
        <w:rPr>
          <w:rFonts w:hint="eastAsia"/>
          <w:sz w:val="30"/>
          <w:szCs w:val="30"/>
        </w:rPr>
        <w:t>183</w:t>
      </w:r>
      <w:r>
        <w:rPr>
          <w:rFonts w:hint="eastAsia"/>
          <w:sz w:val="30"/>
          <w:szCs w:val="30"/>
        </w:rPr>
        <w:t>号起诉书指控被告人骆风英犯贪污罪，于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23</w:t>
      </w:r>
      <w:r>
        <w:rPr>
          <w:rFonts w:hint="eastAsia"/>
          <w:sz w:val="30"/>
          <w:szCs w:val="30"/>
        </w:rPr>
        <w:t>日向本院提起公诉。本院受理后，依法组成合议庭，公开开庭审理了本案。龙川县人民检察院指派检察员陈果出庭支持公诉，被告人骆风英到庭参加诉讼。现已审理终结。</w:t>
      </w:r>
    </w:p>
    <w:p w:rsidR="0099100D" w:rsidRDefault="0099100D">
      <w:pPr>
        <w:spacing w:line="500" w:lineRule="atLeast"/>
        <w:ind w:firstLine="600"/>
        <w:divId w:val="156749136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龙川县人民检察院指控，龙川县黎咀镇和輋村大山背自然村和和三张屋自然村被分别规划为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年度“两不具备”搬迁村。被告人骆风英利用其担任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村委会委员职务之便，在协助政府开展该村“两不具备”整村搬迁项目申报工作过程中，明知他人不符合该项目申报要求仍虚报以获得补助资金。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年，被告人骆风英将不属于“两不具备”自然村的骆某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、骆某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申报为“两不具备”搬迁户，骗取国家补助资金人民币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万元。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年，被告人骆风英将不属于“两不具备”搬迁点的骆某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申报为“两不具备”搬迁户，骗取国家补助资金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万元。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日，被告人骆风英向龙川县人民检察院投案自首。案发后，被告人骆风英已退出赃款人民币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万元。</w:t>
      </w:r>
    </w:p>
    <w:p w:rsidR="0099100D" w:rsidRDefault="0099100D">
      <w:pPr>
        <w:spacing w:line="500" w:lineRule="atLeast"/>
        <w:ind w:firstLine="600"/>
        <w:divId w:val="15102220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公诉机关认为，被告人骆风英身为村民委员会人员，利用职务之便，在经手政府扶贫款发放工作时，骗取国家资金人民</w:t>
      </w:r>
      <w:r>
        <w:rPr>
          <w:rFonts w:hint="eastAsia"/>
          <w:sz w:val="30"/>
          <w:szCs w:val="30"/>
        </w:rPr>
        <w:lastRenderedPageBreak/>
        <w:t>币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万元，其行为触犯了《中华人民共和国刑法》第三百八十二条第一款、三百八十三条第一款第（一）项之规定，应以贪污罪追究刑事责任。鉴于被告人骆风英主动投案并供述自己的罪行，系自首，依法可以从轻或者减轻处罚。公诉机关当庭建议判处被告人骆风英一年六个月以下有期徒刑，并处罚金，同时提供了相应的证据证实，提请本院依法判处。</w:t>
      </w:r>
    </w:p>
    <w:p w:rsidR="0099100D" w:rsidRDefault="0099100D">
      <w:pPr>
        <w:spacing w:line="500" w:lineRule="atLeast"/>
        <w:ind w:firstLine="600"/>
        <w:divId w:val="208556266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被告人骆风英对起诉书指控的犯罪事实无异议，并供述了作案经过，请求从轻处罚。</w:t>
      </w:r>
    </w:p>
    <w:p w:rsidR="0099100D" w:rsidRDefault="0099100D">
      <w:pPr>
        <w:spacing w:line="500" w:lineRule="atLeast"/>
        <w:ind w:firstLine="600"/>
        <w:divId w:val="72360258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经审理查明，龙川县黎咀镇和輋村大山背自然村和和三张屋自然村被分别规划为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年度“两不具备”搬迁村。被告人骆风英于</w:t>
      </w:r>
      <w:r>
        <w:rPr>
          <w:rFonts w:hint="eastAsia"/>
          <w:sz w:val="30"/>
          <w:szCs w:val="30"/>
        </w:rPr>
        <w:t>2005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月起至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月任龙川县黎咀镇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村村委会委员。被告人骆风英利用其时任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村委会委员职务之便，在协助政府开展该村“两不具备”村庄搬迁项目申报和资金发放工作过程中，明知他人不符合该项目申报条件仍虚报以骗取国家补助资金，分别是：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年，被告人骆风英将不符合申报条件的其丈夫骆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、姐姐骆某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（均系和一村村民）以大山背自然村村民的名义申报为“两不具备”搬迁户，每户补助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万元，共骗取国家补助资金人民币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万元，该两笔款下拨后均由被告人骆风英于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月份支取用于家庭开支，其中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万元被告人骆风英于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月份才交由骆某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支配；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年，被告人骆风英将不符合申报条件的其公公骆观任（和一村村民）以和三张屋自然村村民的名义申报为“两不具备”搬迁户，骗取国家补助资金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万元，该款下拨后由被告人骆风英支取用于家庭开支。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日，被告人骆风英向龙川县人民检察院投案自首。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14</w:t>
      </w:r>
      <w:r>
        <w:rPr>
          <w:rFonts w:hint="eastAsia"/>
          <w:sz w:val="30"/>
          <w:szCs w:val="30"/>
        </w:rPr>
        <w:t>日，被告人骆风英向龙川县人民检察院退出赃款人民币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万元，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27</w:t>
      </w:r>
      <w:r>
        <w:rPr>
          <w:rFonts w:hint="eastAsia"/>
          <w:sz w:val="30"/>
          <w:szCs w:val="30"/>
        </w:rPr>
        <w:t>日、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日，被告人骆风英向本院分别退出赃款人民币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万元、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万元。</w:t>
      </w:r>
    </w:p>
    <w:p w:rsidR="0099100D" w:rsidRDefault="0099100D">
      <w:pPr>
        <w:spacing w:line="500" w:lineRule="atLeast"/>
        <w:ind w:firstLine="600"/>
        <w:divId w:val="18355360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上述事实，有下列经庭审举证、质证的，被告人骆风英亦无异议的证据证实：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书证：立案决定书、取保候审决定书、破获经过、户籍证明、任职情况说明、整村搬迁请示、村庄搬迁可行性报告、村民表决大会表决书、签名表、公示名单、抽查验收表、搬迁户验收表、证明、关于下达广东扶贫济困日省统筹资金补助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度“两不具备”村庄搬迁资金的通知、财政支出农资资金拨款审批表、搬迁对象名单、批量代收付明细清单、补助资金发放表、银行现金取款凭证、暂时扣留、冻结财物收据、关于请求对骆风英从轻处罚的请求书；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、证人骆某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、骆某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、张某、廖某、田某、冯某、邹某、叶某的证言；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、同步录音录像；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、被告人骆风英的供述。</w:t>
      </w:r>
    </w:p>
    <w:p w:rsidR="0099100D" w:rsidRDefault="0099100D">
      <w:pPr>
        <w:spacing w:line="500" w:lineRule="atLeast"/>
        <w:ind w:firstLine="600"/>
        <w:divId w:val="49869326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骆风英作为农村基层组织人员，在协助政府办理“两不具备”搬迁户申报及资金发放工作时，利用职务上的便利，将不符合“两不具备”条件的农户，申报为符合“两不具备”搬迁户，骗取国家资金人民币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万元，占为己有，数额较大，其行为已构成贪污罪，依法应予惩处。公诉机关指控被告人骆风英犯贪污罪的事实清楚，证据确实、充分，指控的罪名成立，本院予以支持。鉴于被告人骆风英犯罪后能自动投案，如实供述自己的罪行，属自首，依法予以减轻处罚。又鉴于被告人骆风英系初犯，案发后能退清赃款，取保候审期间也能遵纪守法，并能当庭认罪，悔罪表现较好，不致再危害社会，依法可以从轻处罚并适用缓刑，实行社区矫正。公诉机关的量刑建议，符合法律规定，本院予以采纳。</w:t>
      </w:r>
    </w:p>
    <w:p w:rsidR="0099100D" w:rsidRDefault="0099100D">
      <w:pPr>
        <w:spacing w:line="500" w:lineRule="atLeast"/>
        <w:ind w:firstLine="600"/>
        <w:divId w:val="175789801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综上，为了打击贪污犯罪，保护国家财产不受侵害，根据本案的事实、性质、情节及被告人的认罪态度，依照《中华人民共和国刑法》第三百八十二条、第三百八十三条第一款第（一）项、第三款、第六十七条第一款、第七十二条、第七十三条、第六十四条之规定，经本院审判委员会讨论决定，判决如下：</w:t>
      </w:r>
    </w:p>
    <w:p w:rsidR="0099100D" w:rsidRDefault="0099100D">
      <w:pPr>
        <w:spacing w:line="500" w:lineRule="atLeast"/>
        <w:ind w:firstLine="600"/>
        <w:divId w:val="161717624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一、被告人骆风英犯贪污罪，判处有期徒刑一年，缓刑一年，并处罚金人民币</w:t>
      </w:r>
      <w:r>
        <w:rPr>
          <w:rFonts w:hint="eastAsia"/>
          <w:sz w:val="30"/>
          <w:szCs w:val="30"/>
        </w:rPr>
        <w:t>100000</w:t>
      </w:r>
      <w:r>
        <w:rPr>
          <w:rFonts w:hint="eastAsia"/>
          <w:sz w:val="30"/>
          <w:szCs w:val="30"/>
        </w:rPr>
        <w:t>元。</w:t>
      </w:r>
    </w:p>
    <w:p w:rsidR="0099100D" w:rsidRDefault="0099100D">
      <w:pPr>
        <w:spacing w:line="500" w:lineRule="atLeast"/>
        <w:ind w:firstLine="600"/>
        <w:divId w:val="75755563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（缓刑考验期限，从判决确定之日起计算。罚金已预缴。）</w:t>
      </w:r>
    </w:p>
    <w:p w:rsidR="0099100D" w:rsidRDefault="0099100D">
      <w:pPr>
        <w:spacing w:line="500" w:lineRule="atLeast"/>
        <w:ind w:firstLine="600"/>
        <w:divId w:val="178110146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二、被告人骆风英退出的赃款人民</w:t>
      </w:r>
      <w:r>
        <w:rPr>
          <w:rFonts w:hint="eastAsia"/>
          <w:sz w:val="30"/>
          <w:szCs w:val="30"/>
        </w:rPr>
        <w:t>90000</w:t>
      </w:r>
      <w:r>
        <w:rPr>
          <w:rFonts w:hint="eastAsia"/>
          <w:sz w:val="30"/>
          <w:szCs w:val="30"/>
        </w:rPr>
        <w:t>元予以没收，上缴国库。</w:t>
      </w:r>
    </w:p>
    <w:p w:rsidR="0099100D" w:rsidRDefault="0099100D">
      <w:pPr>
        <w:spacing w:line="500" w:lineRule="atLeast"/>
        <w:ind w:firstLine="600"/>
        <w:divId w:val="154298495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如不服本判决，可在接到判决书的第二日起十日内，通过本院或者直接向河源市中级人民法院提出上诉。书面上诉的，应当提交上诉状正本一份，副本二份。</w:t>
      </w:r>
    </w:p>
    <w:p w:rsidR="0099100D" w:rsidRDefault="0099100D">
      <w:pPr>
        <w:spacing w:line="500" w:lineRule="atLeast"/>
        <w:jc w:val="right"/>
        <w:divId w:val="146827485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曾金城</w:t>
      </w:r>
    </w:p>
    <w:p w:rsidR="0099100D" w:rsidRDefault="0099100D">
      <w:pPr>
        <w:spacing w:line="500" w:lineRule="atLeast"/>
        <w:jc w:val="right"/>
        <w:divId w:val="79406184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代理审判员　　赖志贞</w:t>
      </w:r>
    </w:p>
    <w:p w:rsidR="0099100D" w:rsidRDefault="0099100D">
      <w:pPr>
        <w:spacing w:line="500" w:lineRule="atLeast"/>
        <w:jc w:val="right"/>
        <w:divId w:val="94064322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叶永青</w:t>
      </w:r>
    </w:p>
    <w:p w:rsidR="0099100D" w:rsidRDefault="0099100D">
      <w:pPr>
        <w:spacing w:line="500" w:lineRule="atLeast"/>
        <w:jc w:val="right"/>
        <w:divId w:val="64542999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二〇一七年十二月二十日</w:t>
      </w:r>
    </w:p>
    <w:p w:rsidR="0099100D" w:rsidRDefault="0099100D">
      <w:pPr>
        <w:spacing w:line="500" w:lineRule="atLeast"/>
        <w:jc w:val="right"/>
        <w:divId w:val="182577949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孙艾陶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9100D" w:rsidRDefault="0099100D" w:rsidP="0099100D">
      <w:pPr>
        <w:rPr>
          <w:rFonts w:hint="eastAsia"/>
        </w:rPr>
      </w:pPr>
      <w:r>
        <w:separator/>
      </w:r>
    </w:p>
  </w:endnote>
  <w:endnote w:type="continuationSeparator" w:id="0">
    <w:p w:rsidR="0099100D" w:rsidRDefault="0099100D" w:rsidP="0099100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9100D" w:rsidRDefault="0099100D" w:rsidP="0099100D">
      <w:pPr>
        <w:rPr>
          <w:rFonts w:hint="eastAsia"/>
        </w:rPr>
      </w:pPr>
      <w:r>
        <w:separator/>
      </w:r>
    </w:p>
  </w:footnote>
  <w:footnote w:type="continuationSeparator" w:id="0">
    <w:p w:rsidR="0099100D" w:rsidRDefault="0099100D" w:rsidP="0099100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00D"/>
    <w:rsid w:val="002A6721"/>
    <w:rsid w:val="00991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9100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9100D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9100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9100D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02220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923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009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9326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2999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258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563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722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6184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322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2215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7485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8495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136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624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572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7773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801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146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7949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3602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266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351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2025-04-30T10:06:00Z</dcterms:created>
  <dcterms:modified xsi:type="dcterms:W3CDTF">2025-04-30T10:06:00Z</dcterms:modified>
</cp:coreProperties>
</file>