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C10" w:rsidRDefault="00C55C10">
      <w:pPr>
        <w:spacing w:line="500" w:lineRule="atLeast"/>
        <w:jc w:val="center"/>
        <w:divId w:val="1636570486"/>
        <w:rPr>
          <w:rFonts w:ascii="黑体" w:eastAsia="黑体" w:hAnsi="黑体"/>
          <w:sz w:val="36"/>
          <w:szCs w:val="36"/>
        </w:rPr>
      </w:pPr>
      <w:r>
        <w:rPr>
          <w:rFonts w:ascii="黑体" w:eastAsia="黑体" w:hAnsi="黑体" w:hint="eastAsia"/>
          <w:sz w:val="36"/>
          <w:szCs w:val="36"/>
        </w:rPr>
        <w:t>广东省广州市南沙区人民法院</w:t>
      </w:r>
    </w:p>
    <w:p w:rsidR="00C55C10" w:rsidRDefault="00C55C10">
      <w:pPr>
        <w:spacing w:line="500" w:lineRule="atLeast"/>
        <w:jc w:val="center"/>
        <w:divId w:val="16638503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5C10" w:rsidRDefault="00C55C10">
      <w:pPr>
        <w:spacing w:line="500" w:lineRule="atLeast"/>
        <w:jc w:val="right"/>
        <w:divId w:val="16283919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822</w:t>
      </w:r>
      <w:r>
        <w:rPr>
          <w:rFonts w:hint="eastAsia"/>
          <w:sz w:val="30"/>
          <w:szCs w:val="30"/>
        </w:rPr>
        <w:t>号</w:t>
      </w:r>
    </w:p>
    <w:p w:rsidR="00C55C10" w:rsidRDefault="00C55C10">
      <w:pPr>
        <w:spacing w:line="500" w:lineRule="atLeast"/>
        <w:ind w:firstLine="600"/>
        <w:divId w:val="285235804"/>
        <w:rPr>
          <w:rFonts w:hint="eastAsia"/>
          <w:sz w:val="30"/>
          <w:szCs w:val="30"/>
        </w:rPr>
      </w:pPr>
      <w:r>
        <w:rPr>
          <w:rFonts w:hint="eastAsia"/>
          <w:sz w:val="30"/>
          <w:szCs w:val="30"/>
        </w:rPr>
        <w:t>公诉机关广东省广州市南沙区人民检察院。</w:t>
      </w:r>
    </w:p>
    <w:p w:rsidR="00C55C10" w:rsidRDefault="00C55C10">
      <w:pPr>
        <w:spacing w:line="500" w:lineRule="atLeast"/>
        <w:ind w:firstLine="600"/>
        <w:divId w:val="338385244"/>
        <w:rPr>
          <w:rFonts w:hint="eastAsia"/>
          <w:sz w:val="30"/>
          <w:szCs w:val="30"/>
        </w:rPr>
      </w:pPr>
      <w:r>
        <w:rPr>
          <w:rFonts w:hint="eastAsia"/>
          <w:sz w:val="30"/>
          <w:szCs w:val="30"/>
        </w:rPr>
        <w:t>被告人魏保平，男，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日出生于广东省五华县，汉族，文化程度初中，务工，户籍地为广东省五华县，现住广东省广州市番禺区。因涉嫌犯行贿罪于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日被广州市南沙区人民检察院取保候审，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日被本院决定继续取保候审。</w:t>
      </w:r>
    </w:p>
    <w:p w:rsidR="00C55C10" w:rsidRDefault="00C55C10">
      <w:pPr>
        <w:spacing w:line="500" w:lineRule="atLeast"/>
        <w:ind w:firstLine="600"/>
        <w:divId w:val="1243642016"/>
        <w:rPr>
          <w:rFonts w:hint="eastAsia"/>
          <w:sz w:val="30"/>
          <w:szCs w:val="30"/>
        </w:rPr>
      </w:pPr>
      <w:r>
        <w:rPr>
          <w:rFonts w:hint="eastAsia"/>
          <w:sz w:val="30"/>
          <w:szCs w:val="30"/>
        </w:rPr>
        <w:t>广东省广州市南沙区人民检察院以穗南检公刑诉</w:t>
      </w:r>
      <w:r>
        <w:rPr>
          <w:rFonts w:hint="eastAsia"/>
          <w:sz w:val="30"/>
          <w:szCs w:val="30"/>
        </w:rPr>
        <w:t>[2017]923</w:t>
      </w:r>
      <w:r>
        <w:rPr>
          <w:rFonts w:hint="eastAsia"/>
          <w:sz w:val="30"/>
          <w:szCs w:val="30"/>
        </w:rPr>
        <w:t>号起诉书指控被告人魏保平犯行贿罪，于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日向本院提起公诉。本院依法适用简易程序，实行独任审判，于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日公开开庭审理了本案。公诉机关指派检察员黄丽君出庭支持公诉，被告人魏保平到庭参加诉讼。现已审理终结。</w:t>
      </w:r>
    </w:p>
    <w:p w:rsidR="00C55C10" w:rsidRDefault="00C55C10">
      <w:pPr>
        <w:spacing w:line="500" w:lineRule="atLeast"/>
        <w:ind w:firstLine="600"/>
        <w:divId w:val="862548220"/>
        <w:rPr>
          <w:rFonts w:hint="eastAsia"/>
          <w:sz w:val="30"/>
          <w:szCs w:val="30"/>
        </w:rPr>
      </w:pPr>
      <w:r>
        <w:rPr>
          <w:rFonts w:hint="eastAsia"/>
          <w:sz w:val="30"/>
          <w:szCs w:val="30"/>
        </w:rPr>
        <w:t>公诉机关指控被告人魏保平于</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年初，被告人魏保平为在广州市南沙区东涌镇鱼窝头大道禾围西街</w:t>
      </w:r>
      <w:r>
        <w:rPr>
          <w:rFonts w:hint="eastAsia"/>
          <w:sz w:val="30"/>
          <w:szCs w:val="30"/>
        </w:rPr>
        <w:t>36</w:t>
      </w:r>
      <w:r>
        <w:rPr>
          <w:rFonts w:hint="eastAsia"/>
          <w:sz w:val="30"/>
          <w:szCs w:val="30"/>
        </w:rPr>
        <w:t>号、东涌镇东深村东良南街</w:t>
      </w:r>
      <w:r>
        <w:rPr>
          <w:rFonts w:hint="eastAsia"/>
          <w:sz w:val="30"/>
          <w:szCs w:val="30"/>
        </w:rPr>
        <w:t>47</w:t>
      </w:r>
      <w:r>
        <w:rPr>
          <w:rFonts w:hint="eastAsia"/>
          <w:sz w:val="30"/>
          <w:szCs w:val="30"/>
        </w:rPr>
        <w:t>号西侧违法建房，多次送给陈某（另案处理）人民币现金，让陈某帮忙疏通城管关系。上述期间，陈某将其中的</w:t>
      </w:r>
      <w:r>
        <w:rPr>
          <w:rFonts w:hint="eastAsia"/>
          <w:sz w:val="30"/>
          <w:szCs w:val="30"/>
        </w:rPr>
        <w:t>14</w:t>
      </w:r>
      <w:r>
        <w:rPr>
          <w:rFonts w:hint="eastAsia"/>
          <w:sz w:val="30"/>
          <w:szCs w:val="30"/>
        </w:rPr>
        <w:t>万元贿送给时任广州市城市管理综合执法局南沙分局东涌中队原中队长黄某</w:t>
      </w:r>
      <w:r>
        <w:rPr>
          <w:rFonts w:hint="eastAsia"/>
          <w:sz w:val="30"/>
          <w:szCs w:val="30"/>
        </w:rPr>
        <w:t>1</w:t>
      </w:r>
      <w:r>
        <w:rPr>
          <w:rFonts w:hint="eastAsia"/>
          <w:sz w:val="30"/>
          <w:szCs w:val="30"/>
        </w:rPr>
        <w:t>（另案处理）。</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告人魏保平主动向检察机关投案。公诉机关认为被告人魏保平为谋取不正当利益，给予国家工作人员以财物，其行为触犯了《中华人民共和国刑法》第三百八十九条第一款、第三百九十条的规定，应当以行贿罪追究其刑事责任。被告人魏保平在被追诉前主动投案，如实供述自己的罪行，根据《中华人民共和国刑法》第六十七条第一款、第三百</w:t>
      </w:r>
      <w:r>
        <w:rPr>
          <w:rFonts w:hint="eastAsia"/>
          <w:sz w:val="30"/>
          <w:szCs w:val="30"/>
        </w:rPr>
        <w:lastRenderedPageBreak/>
        <w:t>九十条第二款的规定，可以从轻或者减轻处罚。结合本案的犯罪事实及被告人自愿签署《认罪认罚具结书》等情节，建议判处其有期徒刑八个月，可对其宣告缓刑。</w:t>
      </w:r>
    </w:p>
    <w:p w:rsidR="00C55C10" w:rsidRDefault="00C55C10">
      <w:pPr>
        <w:spacing w:line="500" w:lineRule="atLeast"/>
        <w:ind w:firstLine="600"/>
        <w:divId w:val="537082199"/>
        <w:rPr>
          <w:rFonts w:hint="eastAsia"/>
          <w:sz w:val="30"/>
          <w:szCs w:val="30"/>
        </w:rPr>
      </w:pPr>
      <w:r>
        <w:rPr>
          <w:rFonts w:hint="eastAsia"/>
          <w:sz w:val="30"/>
          <w:szCs w:val="30"/>
        </w:rPr>
        <w:t>上述事实，有公诉机关提交并经法庭质证、认证的被告人魏保平的供述、证人陈某、黄某</w:t>
      </w:r>
      <w:r>
        <w:rPr>
          <w:rFonts w:hint="eastAsia"/>
          <w:sz w:val="30"/>
          <w:szCs w:val="30"/>
        </w:rPr>
        <w:t>1</w:t>
      </w:r>
      <w:r>
        <w:rPr>
          <w:rFonts w:hint="eastAsia"/>
          <w:sz w:val="30"/>
          <w:szCs w:val="30"/>
        </w:rPr>
        <w:t>的供述及其相关的身份材料、任职证明、相关违建房查处资料、原屋主产权证明及签订的协议、到案经过等证据证实，被告人魏保平在开庭审理过程中亦无异议，足以认定。</w:t>
      </w:r>
    </w:p>
    <w:p w:rsidR="00C55C10" w:rsidRDefault="00C55C10">
      <w:pPr>
        <w:spacing w:line="500" w:lineRule="atLeast"/>
        <w:ind w:firstLine="600"/>
        <w:divId w:val="1341591535"/>
        <w:rPr>
          <w:rFonts w:hint="eastAsia"/>
          <w:sz w:val="30"/>
          <w:szCs w:val="30"/>
        </w:rPr>
      </w:pPr>
      <w:r>
        <w:rPr>
          <w:rFonts w:hint="eastAsia"/>
          <w:sz w:val="30"/>
          <w:szCs w:val="30"/>
        </w:rPr>
        <w:t>本院认为，被告人魏保平为谋取不正当利益，给予国家工作人员以财物，其行为已构成行贿罪。被告人魏保平犯罪后自动投案，如实供述自己的罪行，是自首，依法可以从轻或者减轻处罚。被告人魏保平在被追诉前主动交待行贿行为，依法可以从轻或者减轻处罚。被告人魏保平具有自愿签署《认罪认罚具结书》的酌情从轻处罚情节，依法对其酌情从轻处罚。本案中，被告人魏保平的行贿行为发生在《中华人民共和国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施行以前</w:t>
      </w:r>
      <w:r>
        <w:rPr>
          <w:rFonts w:hint="eastAsia"/>
          <w:sz w:val="30"/>
          <w:szCs w:val="30"/>
        </w:rPr>
        <w:t>,</w:t>
      </w:r>
      <w:r>
        <w:rPr>
          <w:rFonts w:hint="eastAsia"/>
          <w:sz w:val="30"/>
          <w:szCs w:val="30"/>
        </w:rPr>
        <w:t>根据从旧兼从轻的原则</w:t>
      </w:r>
      <w:r>
        <w:rPr>
          <w:rFonts w:hint="eastAsia"/>
          <w:sz w:val="30"/>
          <w:szCs w:val="30"/>
        </w:rPr>
        <w:t>,</w:t>
      </w:r>
      <w:r>
        <w:rPr>
          <w:rFonts w:hint="eastAsia"/>
          <w:sz w:val="30"/>
          <w:szCs w:val="30"/>
        </w:rPr>
        <w:t>对其不适用并处罚金</w:t>
      </w:r>
      <w:r>
        <w:rPr>
          <w:rFonts w:hint="eastAsia"/>
          <w:sz w:val="30"/>
          <w:szCs w:val="30"/>
        </w:rPr>
        <w:t>,</w:t>
      </w:r>
      <w:r>
        <w:rPr>
          <w:rFonts w:hint="eastAsia"/>
          <w:sz w:val="30"/>
          <w:szCs w:val="30"/>
        </w:rPr>
        <w:t>故公诉机关提出的量刑建议适当</w:t>
      </w:r>
      <w:r>
        <w:rPr>
          <w:rFonts w:hint="eastAsia"/>
          <w:sz w:val="30"/>
          <w:szCs w:val="30"/>
        </w:rPr>
        <w:t>,</w:t>
      </w:r>
      <w:r>
        <w:rPr>
          <w:rFonts w:hint="eastAsia"/>
          <w:sz w:val="30"/>
          <w:szCs w:val="30"/>
        </w:rPr>
        <w:t>予以采纳。综合被告人魏保平的犯罪事实、认罪态度和悔罪表现，对被告人魏保平适用缓刑确实不致再危害社会，决定对其宣告缓刑。综上所述，依照《中华人民共和国刑法》第三百八十九条第一款、第三百九十条、第六十七条第一款、第二款、第七十二条第一款、第七十三条第二款、第三款，根据《最高人民法院、最高人民检察</w:t>
      </w:r>
      <w:r>
        <w:rPr>
          <w:rFonts w:hint="eastAsia"/>
          <w:sz w:val="30"/>
          <w:szCs w:val="30"/>
        </w:rPr>
        <w:t>院</w:t>
      </w:r>
      <w:r>
        <w:rPr>
          <w:rFonts w:hint="eastAsia"/>
          <w:sz w:val="30"/>
          <w:szCs w:val="30"/>
        </w:rPr>
        <w:t>》第七条第一款，《最高人民法院关于处理自首和立功具体应用法律若干问题的解释》第一条、第三条的规定</w:t>
      </w:r>
      <w:r>
        <w:rPr>
          <w:rFonts w:hint="eastAsia"/>
          <w:sz w:val="30"/>
          <w:szCs w:val="30"/>
        </w:rPr>
        <w:t>,</w:t>
      </w:r>
      <w:r>
        <w:rPr>
          <w:rFonts w:hint="eastAsia"/>
          <w:sz w:val="30"/>
          <w:szCs w:val="30"/>
        </w:rPr>
        <w:t>判决如下</w:t>
      </w:r>
      <w:r>
        <w:rPr>
          <w:rFonts w:hint="eastAsia"/>
          <w:sz w:val="30"/>
          <w:szCs w:val="30"/>
        </w:rPr>
        <w:t>:</w:t>
      </w:r>
    </w:p>
    <w:p w:rsidR="00C55C10" w:rsidRDefault="00C55C10">
      <w:pPr>
        <w:spacing w:line="500" w:lineRule="atLeast"/>
        <w:ind w:firstLine="600"/>
        <w:divId w:val="1357459396"/>
        <w:rPr>
          <w:rFonts w:hint="eastAsia"/>
          <w:sz w:val="30"/>
          <w:szCs w:val="30"/>
        </w:rPr>
      </w:pPr>
      <w:r>
        <w:rPr>
          <w:rFonts w:hint="eastAsia"/>
          <w:sz w:val="30"/>
          <w:szCs w:val="30"/>
        </w:rPr>
        <w:t>被告人魏保平犯行贿罪，判处有期徒刑八个月，缓刑一年四个月。</w:t>
      </w:r>
    </w:p>
    <w:p w:rsidR="00C55C10" w:rsidRDefault="00C55C10">
      <w:pPr>
        <w:spacing w:line="500" w:lineRule="atLeast"/>
        <w:ind w:firstLine="600"/>
        <w:divId w:val="382096387"/>
        <w:rPr>
          <w:rFonts w:hint="eastAsia"/>
          <w:sz w:val="30"/>
          <w:szCs w:val="30"/>
        </w:rPr>
      </w:pPr>
      <w:r>
        <w:rPr>
          <w:rFonts w:hint="eastAsia"/>
          <w:sz w:val="30"/>
          <w:szCs w:val="30"/>
        </w:rPr>
        <w:t>（缓刑考验期限从判决确定之日起计算）。</w:t>
      </w:r>
    </w:p>
    <w:p w:rsidR="00C55C10" w:rsidRDefault="00C55C10">
      <w:pPr>
        <w:spacing w:line="500" w:lineRule="atLeast"/>
        <w:ind w:firstLine="600"/>
        <w:divId w:val="1827464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55C10" w:rsidRDefault="00C55C10">
      <w:pPr>
        <w:spacing w:line="500" w:lineRule="atLeast"/>
        <w:jc w:val="right"/>
        <w:divId w:val="1930456140"/>
        <w:rPr>
          <w:rFonts w:hint="eastAsia"/>
          <w:sz w:val="30"/>
          <w:szCs w:val="30"/>
        </w:rPr>
      </w:pPr>
      <w:r>
        <w:rPr>
          <w:rFonts w:hint="eastAsia"/>
          <w:sz w:val="30"/>
          <w:szCs w:val="30"/>
        </w:rPr>
        <w:t>审判员　　何炎辉</w:t>
      </w:r>
    </w:p>
    <w:p w:rsidR="00C55C10" w:rsidRDefault="00C55C10">
      <w:pPr>
        <w:spacing w:line="500" w:lineRule="atLeast"/>
        <w:jc w:val="right"/>
        <w:divId w:val="1363743959"/>
        <w:rPr>
          <w:rFonts w:hint="eastAsia"/>
          <w:sz w:val="30"/>
          <w:szCs w:val="30"/>
        </w:rPr>
      </w:pPr>
      <w:r>
        <w:rPr>
          <w:rFonts w:hint="eastAsia"/>
          <w:sz w:val="30"/>
          <w:szCs w:val="30"/>
        </w:rPr>
        <w:t>二〇一八年一月四日</w:t>
      </w:r>
    </w:p>
    <w:p w:rsidR="00C55C10" w:rsidRDefault="00C55C10">
      <w:pPr>
        <w:spacing w:line="500" w:lineRule="atLeast"/>
        <w:ind w:firstLine="600"/>
        <w:divId w:val="2134665313"/>
        <w:rPr>
          <w:rFonts w:hint="eastAsia"/>
          <w:sz w:val="30"/>
          <w:szCs w:val="30"/>
        </w:rPr>
      </w:pPr>
      <w:r>
        <w:rPr>
          <w:rFonts w:hint="eastAsia"/>
          <w:sz w:val="30"/>
          <w:szCs w:val="30"/>
        </w:rPr>
        <w:t>法官助理吴慧烂</w:t>
      </w:r>
    </w:p>
    <w:p w:rsidR="00C55C10" w:rsidRDefault="00C55C10">
      <w:pPr>
        <w:spacing w:line="500" w:lineRule="atLeast"/>
        <w:ind w:firstLine="600"/>
        <w:divId w:val="138883255"/>
        <w:rPr>
          <w:rFonts w:hint="eastAsia"/>
          <w:sz w:val="30"/>
          <w:szCs w:val="30"/>
        </w:rPr>
      </w:pPr>
      <w:r>
        <w:rPr>
          <w:rFonts w:hint="eastAsia"/>
          <w:sz w:val="30"/>
          <w:szCs w:val="30"/>
        </w:rPr>
        <w:t>书记员马海欣</w:t>
      </w:r>
    </w:p>
    <w:p w:rsidR="00C55C10" w:rsidRDefault="00C55C10">
      <w:pPr>
        <w:spacing w:line="500" w:lineRule="atLeast"/>
        <w:ind w:firstLine="600"/>
        <w:divId w:val="2109807370"/>
        <w:rPr>
          <w:rFonts w:hint="eastAsia"/>
          <w:sz w:val="30"/>
          <w:szCs w:val="30"/>
        </w:rPr>
      </w:pPr>
      <w:r>
        <w:rPr>
          <w:rFonts w:hint="eastAsia"/>
          <w:sz w:val="30"/>
          <w:szCs w:val="30"/>
        </w:rPr>
        <w:t>附：本裁判的主要法律依据</w:t>
      </w:r>
    </w:p>
    <w:p w:rsidR="00C55C10" w:rsidRDefault="00C55C10">
      <w:pPr>
        <w:spacing w:line="500" w:lineRule="atLeast"/>
        <w:ind w:firstLine="600"/>
        <w:divId w:val="1562860044"/>
        <w:rPr>
          <w:rFonts w:hint="eastAsia"/>
          <w:sz w:val="30"/>
          <w:szCs w:val="30"/>
        </w:rPr>
      </w:pPr>
      <w:r>
        <w:rPr>
          <w:rFonts w:hint="eastAsia"/>
          <w:sz w:val="30"/>
          <w:szCs w:val="30"/>
        </w:rPr>
        <w:t>一、《中华人民共和国刑法》</w:t>
      </w:r>
    </w:p>
    <w:p w:rsidR="00C55C10" w:rsidRDefault="00C55C10">
      <w:pPr>
        <w:spacing w:line="500" w:lineRule="atLeast"/>
        <w:ind w:firstLine="600"/>
        <w:divId w:val="596063901"/>
        <w:rPr>
          <w:rFonts w:hint="eastAsia"/>
          <w:sz w:val="30"/>
          <w:szCs w:val="30"/>
        </w:rPr>
      </w:pPr>
      <w:r>
        <w:rPr>
          <w:rFonts w:hint="eastAsia"/>
          <w:sz w:val="30"/>
          <w:szCs w:val="30"/>
        </w:rPr>
        <w:t>第三百八十九条第一款为谋取不正当利益，给予国家工作人员以财物的，是行贿罪。</w:t>
      </w:r>
    </w:p>
    <w:p w:rsidR="00C55C10" w:rsidRDefault="00C55C10">
      <w:pPr>
        <w:spacing w:line="500" w:lineRule="atLeast"/>
        <w:ind w:firstLine="600"/>
        <w:divId w:val="118262540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C55C10" w:rsidRDefault="00C55C10">
      <w:pPr>
        <w:spacing w:line="500" w:lineRule="atLeast"/>
        <w:ind w:firstLine="600"/>
        <w:divId w:val="84239988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C55C10" w:rsidRDefault="00C55C10">
      <w:pPr>
        <w:spacing w:line="500" w:lineRule="atLeast"/>
        <w:ind w:firstLine="600"/>
        <w:divId w:val="183128470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C55C10" w:rsidRDefault="00C55C10">
      <w:pPr>
        <w:spacing w:line="500" w:lineRule="atLeast"/>
        <w:ind w:firstLine="600"/>
        <w:divId w:val="133353435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C55C10" w:rsidRDefault="00C55C10">
      <w:pPr>
        <w:spacing w:line="500" w:lineRule="atLeast"/>
        <w:ind w:firstLine="600"/>
        <w:divId w:val="1723096074"/>
        <w:rPr>
          <w:rFonts w:hint="eastAsia"/>
          <w:sz w:val="30"/>
          <w:szCs w:val="30"/>
        </w:rPr>
      </w:pPr>
      <w:r>
        <w:rPr>
          <w:rFonts w:hint="eastAsia"/>
          <w:sz w:val="30"/>
          <w:szCs w:val="30"/>
        </w:rPr>
        <w:t>（一）犯罪情节较轻；</w:t>
      </w:r>
    </w:p>
    <w:p w:rsidR="00C55C10" w:rsidRDefault="00C55C10">
      <w:pPr>
        <w:spacing w:line="500" w:lineRule="atLeast"/>
        <w:ind w:firstLine="600"/>
        <w:divId w:val="189998626"/>
        <w:rPr>
          <w:rFonts w:hint="eastAsia"/>
          <w:sz w:val="30"/>
          <w:szCs w:val="30"/>
        </w:rPr>
      </w:pPr>
      <w:r>
        <w:rPr>
          <w:rFonts w:hint="eastAsia"/>
          <w:sz w:val="30"/>
          <w:szCs w:val="30"/>
        </w:rPr>
        <w:t>（二）有悔罪表现；</w:t>
      </w:r>
    </w:p>
    <w:p w:rsidR="00C55C10" w:rsidRDefault="00C55C10">
      <w:pPr>
        <w:spacing w:line="500" w:lineRule="atLeast"/>
        <w:ind w:firstLine="600"/>
        <w:divId w:val="103231707"/>
        <w:rPr>
          <w:rFonts w:hint="eastAsia"/>
          <w:sz w:val="30"/>
          <w:szCs w:val="30"/>
        </w:rPr>
      </w:pPr>
      <w:r>
        <w:rPr>
          <w:rFonts w:hint="eastAsia"/>
          <w:sz w:val="30"/>
          <w:szCs w:val="30"/>
        </w:rPr>
        <w:t>（三）没有再犯罪的危险；</w:t>
      </w:r>
    </w:p>
    <w:p w:rsidR="00C55C10" w:rsidRDefault="00C55C10">
      <w:pPr>
        <w:spacing w:line="500" w:lineRule="atLeast"/>
        <w:ind w:firstLine="600"/>
        <w:divId w:val="1617441703"/>
        <w:rPr>
          <w:rFonts w:hint="eastAsia"/>
          <w:sz w:val="30"/>
          <w:szCs w:val="30"/>
        </w:rPr>
      </w:pPr>
      <w:r>
        <w:rPr>
          <w:rFonts w:hint="eastAsia"/>
          <w:sz w:val="30"/>
          <w:szCs w:val="30"/>
        </w:rPr>
        <w:t>（四）宣告缓刑对所居住社区没有重大不良影响。</w:t>
      </w:r>
    </w:p>
    <w:p w:rsidR="00C55C10" w:rsidRDefault="00C55C10">
      <w:pPr>
        <w:spacing w:line="500" w:lineRule="atLeast"/>
        <w:ind w:firstLine="600"/>
        <w:divId w:val="766005447"/>
        <w:rPr>
          <w:rFonts w:hint="eastAsia"/>
          <w:sz w:val="30"/>
          <w:szCs w:val="30"/>
        </w:rPr>
      </w:pPr>
      <w:r>
        <w:rPr>
          <w:rFonts w:hint="eastAsia"/>
          <w:sz w:val="30"/>
          <w:szCs w:val="30"/>
        </w:rPr>
        <w:t>第七十三条第二款及第三款有期徒刑的缓刑考验期限为原判刑期以上五年以下，但是不能少于一年。</w:t>
      </w:r>
    </w:p>
    <w:p w:rsidR="00C55C10" w:rsidRDefault="00C55C10">
      <w:pPr>
        <w:spacing w:line="500" w:lineRule="atLeast"/>
        <w:ind w:firstLine="600"/>
        <w:divId w:val="154228381"/>
        <w:rPr>
          <w:rFonts w:hint="eastAsia"/>
          <w:sz w:val="30"/>
          <w:szCs w:val="30"/>
        </w:rPr>
      </w:pPr>
      <w:r>
        <w:rPr>
          <w:rFonts w:hint="eastAsia"/>
          <w:sz w:val="30"/>
          <w:szCs w:val="30"/>
        </w:rPr>
        <w:t>缓刑考验期限，从判决确定之日起计算。</w:t>
      </w:r>
    </w:p>
    <w:p w:rsidR="00C55C10" w:rsidRDefault="00C55C10">
      <w:pPr>
        <w:spacing w:line="500" w:lineRule="atLeast"/>
        <w:ind w:firstLine="600"/>
        <w:divId w:val="1956326708"/>
        <w:rPr>
          <w:rFonts w:hint="eastAsia"/>
          <w:sz w:val="30"/>
          <w:szCs w:val="30"/>
        </w:rPr>
      </w:pPr>
      <w:r>
        <w:rPr>
          <w:rFonts w:hint="eastAsia"/>
          <w:sz w:val="30"/>
          <w:szCs w:val="30"/>
        </w:rPr>
        <w:t>二、《最高人民法院、最高人民检察院关于办理贪污贿赂刑事案件适用法律若干问题的解释》</w:t>
      </w:r>
    </w:p>
    <w:p w:rsidR="00C55C10" w:rsidRDefault="00C55C10">
      <w:pPr>
        <w:spacing w:line="500" w:lineRule="atLeast"/>
        <w:ind w:firstLine="600"/>
        <w:divId w:val="815948805"/>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C55C10" w:rsidRDefault="00C55C10">
      <w:pPr>
        <w:spacing w:line="500" w:lineRule="atLeast"/>
        <w:ind w:firstLine="600"/>
        <w:divId w:val="1184326555"/>
        <w:rPr>
          <w:rFonts w:hint="eastAsia"/>
          <w:sz w:val="30"/>
          <w:szCs w:val="30"/>
        </w:rPr>
      </w:pPr>
      <w:r>
        <w:rPr>
          <w:rFonts w:hint="eastAsia"/>
          <w:sz w:val="30"/>
          <w:szCs w:val="30"/>
        </w:rPr>
        <w:t>三、《最高人民法院关于处理自首和立功具体应用法律若干问题的解释》</w:t>
      </w:r>
    </w:p>
    <w:p w:rsidR="00C55C10" w:rsidRDefault="00C55C10">
      <w:pPr>
        <w:spacing w:line="500" w:lineRule="atLeast"/>
        <w:ind w:firstLine="600"/>
        <w:divId w:val="1472405678"/>
        <w:rPr>
          <w:rFonts w:hint="eastAsia"/>
          <w:sz w:val="30"/>
          <w:szCs w:val="30"/>
        </w:rPr>
      </w:pPr>
      <w:r>
        <w:rPr>
          <w:rFonts w:hint="eastAsia"/>
          <w:sz w:val="30"/>
          <w:szCs w:val="30"/>
        </w:rPr>
        <w:t>第一条根据刑法第六十七条第一款的规定，犯罪以后自动投案，如实供述自己的罪行的，是自首。</w:t>
      </w:r>
    </w:p>
    <w:p w:rsidR="00C55C10" w:rsidRDefault="00C55C10">
      <w:pPr>
        <w:spacing w:line="500" w:lineRule="atLeast"/>
        <w:ind w:firstLine="600"/>
        <w:divId w:val="143682871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C55C10" w:rsidRDefault="00C55C10">
      <w:pPr>
        <w:spacing w:line="500" w:lineRule="atLeast"/>
        <w:ind w:firstLine="600"/>
        <w:divId w:val="18017012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C55C10" w:rsidRDefault="00C55C10">
      <w:pPr>
        <w:spacing w:line="500" w:lineRule="atLeast"/>
        <w:ind w:firstLine="600"/>
        <w:divId w:val="116890843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C55C10" w:rsidRDefault="00C55C10">
      <w:pPr>
        <w:spacing w:line="500" w:lineRule="atLeast"/>
        <w:ind w:firstLine="600"/>
        <w:divId w:val="391390161"/>
        <w:rPr>
          <w:rFonts w:hint="eastAsia"/>
          <w:sz w:val="30"/>
          <w:szCs w:val="30"/>
        </w:rPr>
      </w:pPr>
      <w:r>
        <w:rPr>
          <w:rFonts w:hint="eastAsia"/>
          <w:sz w:val="30"/>
          <w:szCs w:val="30"/>
        </w:rPr>
        <w:t>犯罪嫌疑人自动投案后又逃跑的，不能认定为自首。</w:t>
      </w:r>
    </w:p>
    <w:p w:rsidR="00C55C10" w:rsidRDefault="00C55C10">
      <w:pPr>
        <w:spacing w:line="500" w:lineRule="atLeast"/>
        <w:ind w:firstLine="600"/>
        <w:divId w:val="584001277"/>
        <w:rPr>
          <w:rFonts w:hint="eastAsia"/>
          <w:sz w:val="30"/>
          <w:szCs w:val="30"/>
        </w:rPr>
      </w:pPr>
      <w:r>
        <w:rPr>
          <w:rFonts w:hint="eastAsia"/>
          <w:sz w:val="30"/>
          <w:szCs w:val="30"/>
        </w:rPr>
        <w:t>（二）如实供述自己的罪行，是指犯罪嫌疑人自动投案后，如实交代自己的主要犯罪事实。</w:t>
      </w:r>
    </w:p>
    <w:p w:rsidR="00C55C10" w:rsidRDefault="00C55C10">
      <w:pPr>
        <w:spacing w:line="500" w:lineRule="atLeast"/>
        <w:ind w:firstLine="600"/>
        <w:divId w:val="1020280604"/>
        <w:rPr>
          <w:rFonts w:hint="eastAsia"/>
          <w:sz w:val="30"/>
          <w:szCs w:val="30"/>
        </w:rPr>
      </w:pPr>
      <w:r>
        <w:rPr>
          <w:rFonts w:hint="eastAsia"/>
          <w:sz w:val="30"/>
          <w:szCs w:val="30"/>
        </w:rPr>
        <w:t>犯有数罪的犯罪嫌疑人仅如实供述所犯数罪中部分犯罪的，只对如实供述部分犯罪的行为，认定为自首。</w:t>
      </w:r>
    </w:p>
    <w:p w:rsidR="00C55C10" w:rsidRDefault="00C55C10">
      <w:pPr>
        <w:spacing w:line="500" w:lineRule="atLeast"/>
        <w:ind w:firstLine="600"/>
        <w:divId w:val="49010114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C55C10" w:rsidRDefault="00C55C10">
      <w:pPr>
        <w:spacing w:line="500" w:lineRule="atLeast"/>
        <w:ind w:firstLine="600"/>
        <w:divId w:val="131244097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C55C10" w:rsidRDefault="00C55C10">
      <w:pPr>
        <w:spacing w:line="500" w:lineRule="atLeast"/>
        <w:ind w:firstLine="600"/>
        <w:divId w:val="51839335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C10" w:rsidRDefault="00C55C10" w:rsidP="00C55C10">
      <w:pPr>
        <w:rPr>
          <w:rFonts w:hint="eastAsia"/>
        </w:rPr>
      </w:pPr>
      <w:r>
        <w:separator/>
      </w:r>
    </w:p>
  </w:endnote>
  <w:endnote w:type="continuationSeparator" w:id="0">
    <w:p w:rsidR="00C55C10" w:rsidRDefault="00C55C10" w:rsidP="00C55C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C10" w:rsidRDefault="00C55C10" w:rsidP="00C55C10">
      <w:pPr>
        <w:rPr>
          <w:rFonts w:hint="eastAsia"/>
        </w:rPr>
      </w:pPr>
      <w:r>
        <w:separator/>
      </w:r>
    </w:p>
  </w:footnote>
  <w:footnote w:type="continuationSeparator" w:id="0">
    <w:p w:rsidR="00C55C10" w:rsidRDefault="00C55C10" w:rsidP="00C55C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C10"/>
    <w:rsid w:val="002A6721"/>
    <w:rsid w:val="00C55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5C10"/>
    <w:pPr>
      <w:tabs>
        <w:tab w:val="center" w:pos="4153"/>
        <w:tab w:val="right" w:pos="8306"/>
      </w:tabs>
      <w:snapToGrid w:val="0"/>
      <w:jc w:val="center"/>
    </w:pPr>
    <w:rPr>
      <w:sz w:val="18"/>
      <w:szCs w:val="18"/>
    </w:rPr>
  </w:style>
  <w:style w:type="character" w:customStyle="1" w:styleId="a4">
    <w:name w:val="页眉 字符"/>
    <w:basedOn w:val="a0"/>
    <w:link w:val="a3"/>
    <w:uiPriority w:val="99"/>
    <w:rsid w:val="00C55C10"/>
    <w:rPr>
      <w:rFonts w:ascii="宋体" w:eastAsia="宋体" w:hAnsi="宋体" w:cs="宋体"/>
      <w:sz w:val="18"/>
      <w:szCs w:val="18"/>
    </w:rPr>
  </w:style>
  <w:style w:type="paragraph" w:styleId="a5">
    <w:name w:val="footer"/>
    <w:basedOn w:val="a"/>
    <w:link w:val="a6"/>
    <w:uiPriority w:val="99"/>
    <w:unhideWhenUsed/>
    <w:rsid w:val="00C55C10"/>
    <w:pPr>
      <w:tabs>
        <w:tab w:val="center" w:pos="4153"/>
        <w:tab w:val="right" w:pos="8306"/>
      </w:tabs>
      <w:snapToGrid w:val="0"/>
    </w:pPr>
    <w:rPr>
      <w:sz w:val="18"/>
      <w:szCs w:val="18"/>
    </w:rPr>
  </w:style>
  <w:style w:type="character" w:customStyle="1" w:styleId="a6">
    <w:name w:val="页脚 字符"/>
    <w:basedOn w:val="a0"/>
    <w:link w:val="a5"/>
    <w:uiPriority w:val="99"/>
    <w:rsid w:val="00C55C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1707">
      <w:marLeft w:val="0"/>
      <w:marRight w:val="0"/>
      <w:marTop w:val="10"/>
      <w:marBottom w:val="10"/>
      <w:divBdr>
        <w:top w:val="none" w:sz="0" w:space="0" w:color="auto"/>
        <w:left w:val="none" w:sz="0" w:space="0" w:color="auto"/>
        <w:bottom w:val="none" w:sz="0" w:space="0" w:color="auto"/>
        <w:right w:val="none" w:sz="0" w:space="0" w:color="auto"/>
      </w:divBdr>
    </w:div>
    <w:div w:id="138883255">
      <w:marLeft w:val="0"/>
      <w:marRight w:val="0"/>
      <w:marTop w:val="10"/>
      <w:marBottom w:val="10"/>
      <w:divBdr>
        <w:top w:val="none" w:sz="0" w:space="0" w:color="auto"/>
        <w:left w:val="none" w:sz="0" w:space="0" w:color="auto"/>
        <w:bottom w:val="none" w:sz="0" w:space="0" w:color="auto"/>
        <w:right w:val="none" w:sz="0" w:space="0" w:color="auto"/>
      </w:divBdr>
    </w:div>
    <w:div w:id="154228381">
      <w:marLeft w:val="0"/>
      <w:marRight w:val="0"/>
      <w:marTop w:val="10"/>
      <w:marBottom w:val="10"/>
      <w:divBdr>
        <w:top w:val="none" w:sz="0" w:space="0" w:color="auto"/>
        <w:left w:val="none" w:sz="0" w:space="0" w:color="auto"/>
        <w:bottom w:val="none" w:sz="0" w:space="0" w:color="auto"/>
        <w:right w:val="none" w:sz="0" w:space="0" w:color="auto"/>
      </w:divBdr>
    </w:div>
    <w:div w:id="180170120">
      <w:marLeft w:val="0"/>
      <w:marRight w:val="0"/>
      <w:marTop w:val="10"/>
      <w:marBottom w:val="10"/>
      <w:divBdr>
        <w:top w:val="none" w:sz="0" w:space="0" w:color="auto"/>
        <w:left w:val="none" w:sz="0" w:space="0" w:color="auto"/>
        <w:bottom w:val="none" w:sz="0" w:space="0" w:color="auto"/>
        <w:right w:val="none" w:sz="0" w:space="0" w:color="auto"/>
      </w:divBdr>
    </w:div>
    <w:div w:id="182746450">
      <w:marLeft w:val="0"/>
      <w:marRight w:val="0"/>
      <w:marTop w:val="10"/>
      <w:marBottom w:val="10"/>
      <w:divBdr>
        <w:top w:val="none" w:sz="0" w:space="0" w:color="auto"/>
        <w:left w:val="none" w:sz="0" w:space="0" w:color="auto"/>
        <w:bottom w:val="none" w:sz="0" w:space="0" w:color="auto"/>
        <w:right w:val="none" w:sz="0" w:space="0" w:color="auto"/>
      </w:divBdr>
    </w:div>
    <w:div w:id="189998626">
      <w:marLeft w:val="0"/>
      <w:marRight w:val="0"/>
      <w:marTop w:val="10"/>
      <w:marBottom w:val="10"/>
      <w:divBdr>
        <w:top w:val="none" w:sz="0" w:space="0" w:color="auto"/>
        <w:left w:val="none" w:sz="0" w:space="0" w:color="auto"/>
        <w:bottom w:val="none" w:sz="0" w:space="0" w:color="auto"/>
        <w:right w:val="none" w:sz="0" w:space="0" w:color="auto"/>
      </w:divBdr>
    </w:div>
    <w:div w:id="285235804">
      <w:marLeft w:val="0"/>
      <w:marRight w:val="0"/>
      <w:marTop w:val="10"/>
      <w:marBottom w:val="10"/>
      <w:divBdr>
        <w:top w:val="none" w:sz="0" w:space="0" w:color="auto"/>
        <w:left w:val="none" w:sz="0" w:space="0" w:color="auto"/>
        <w:bottom w:val="none" w:sz="0" w:space="0" w:color="auto"/>
        <w:right w:val="none" w:sz="0" w:space="0" w:color="auto"/>
      </w:divBdr>
    </w:div>
    <w:div w:id="338385244">
      <w:marLeft w:val="0"/>
      <w:marRight w:val="0"/>
      <w:marTop w:val="10"/>
      <w:marBottom w:val="10"/>
      <w:divBdr>
        <w:top w:val="none" w:sz="0" w:space="0" w:color="auto"/>
        <w:left w:val="none" w:sz="0" w:space="0" w:color="auto"/>
        <w:bottom w:val="none" w:sz="0" w:space="0" w:color="auto"/>
        <w:right w:val="none" w:sz="0" w:space="0" w:color="auto"/>
      </w:divBdr>
    </w:div>
    <w:div w:id="382096387">
      <w:marLeft w:val="0"/>
      <w:marRight w:val="0"/>
      <w:marTop w:val="10"/>
      <w:marBottom w:val="10"/>
      <w:divBdr>
        <w:top w:val="none" w:sz="0" w:space="0" w:color="auto"/>
        <w:left w:val="none" w:sz="0" w:space="0" w:color="auto"/>
        <w:bottom w:val="none" w:sz="0" w:space="0" w:color="auto"/>
        <w:right w:val="none" w:sz="0" w:space="0" w:color="auto"/>
      </w:divBdr>
    </w:div>
    <w:div w:id="391390161">
      <w:marLeft w:val="0"/>
      <w:marRight w:val="0"/>
      <w:marTop w:val="10"/>
      <w:marBottom w:val="10"/>
      <w:divBdr>
        <w:top w:val="none" w:sz="0" w:space="0" w:color="auto"/>
        <w:left w:val="none" w:sz="0" w:space="0" w:color="auto"/>
        <w:bottom w:val="none" w:sz="0" w:space="0" w:color="auto"/>
        <w:right w:val="none" w:sz="0" w:space="0" w:color="auto"/>
      </w:divBdr>
    </w:div>
    <w:div w:id="490101148">
      <w:marLeft w:val="0"/>
      <w:marRight w:val="0"/>
      <w:marTop w:val="10"/>
      <w:marBottom w:val="10"/>
      <w:divBdr>
        <w:top w:val="none" w:sz="0" w:space="0" w:color="auto"/>
        <w:left w:val="none" w:sz="0" w:space="0" w:color="auto"/>
        <w:bottom w:val="none" w:sz="0" w:space="0" w:color="auto"/>
        <w:right w:val="none" w:sz="0" w:space="0" w:color="auto"/>
      </w:divBdr>
    </w:div>
    <w:div w:id="518393354">
      <w:marLeft w:val="0"/>
      <w:marRight w:val="0"/>
      <w:marTop w:val="10"/>
      <w:marBottom w:val="10"/>
      <w:divBdr>
        <w:top w:val="none" w:sz="0" w:space="0" w:color="auto"/>
        <w:left w:val="none" w:sz="0" w:space="0" w:color="auto"/>
        <w:bottom w:val="none" w:sz="0" w:space="0" w:color="auto"/>
        <w:right w:val="none" w:sz="0" w:space="0" w:color="auto"/>
      </w:divBdr>
    </w:div>
    <w:div w:id="537082199">
      <w:marLeft w:val="0"/>
      <w:marRight w:val="0"/>
      <w:marTop w:val="10"/>
      <w:marBottom w:val="10"/>
      <w:divBdr>
        <w:top w:val="none" w:sz="0" w:space="0" w:color="auto"/>
        <w:left w:val="none" w:sz="0" w:space="0" w:color="auto"/>
        <w:bottom w:val="none" w:sz="0" w:space="0" w:color="auto"/>
        <w:right w:val="none" w:sz="0" w:space="0" w:color="auto"/>
      </w:divBdr>
    </w:div>
    <w:div w:id="584001277">
      <w:marLeft w:val="0"/>
      <w:marRight w:val="0"/>
      <w:marTop w:val="10"/>
      <w:marBottom w:val="10"/>
      <w:divBdr>
        <w:top w:val="none" w:sz="0" w:space="0" w:color="auto"/>
        <w:left w:val="none" w:sz="0" w:space="0" w:color="auto"/>
        <w:bottom w:val="none" w:sz="0" w:space="0" w:color="auto"/>
        <w:right w:val="none" w:sz="0" w:space="0" w:color="auto"/>
      </w:divBdr>
    </w:div>
    <w:div w:id="596063901">
      <w:marLeft w:val="0"/>
      <w:marRight w:val="0"/>
      <w:marTop w:val="10"/>
      <w:marBottom w:val="10"/>
      <w:divBdr>
        <w:top w:val="none" w:sz="0" w:space="0" w:color="auto"/>
        <w:left w:val="none" w:sz="0" w:space="0" w:color="auto"/>
        <w:bottom w:val="none" w:sz="0" w:space="0" w:color="auto"/>
        <w:right w:val="none" w:sz="0" w:space="0" w:color="auto"/>
      </w:divBdr>
    </w:div>
    <w:div w:id="766005447">
      <w:marLeft w:val="0"/>
      <w:marRight w:val="0"/>
      <w:marTop w:val="10"/>
      <w:marBottom w:val="10"/>
      <w:divBdr>
        <w:top w:val="none" w:sz="0" w:space="0" w:color="auto"/>
        <w:left w:val="none" w:sz="0" w:space="0" w:color="auto"/>
        <w:bottom w:val="none" w:sz="0" w:space="0" w:color="auto"/>
        <w:right w:val="none" w:sz="0" w:space="0" w:color="auto"/>
      </w:divBdr>
    </w:div>
    <w:div w:id="815948805">
      <w:marLeft w:val="0"/>
      <w:marRight w:val="0"/>
      <w:marTop w:val="10"/>
      <w:marBottom w:val="10"/>
      <w:divBdr>
        <w:top w:val="none" w:sz="0" w:space="0" w:color="auto"/>
        <w:left w:val="none" w:sz="0" w:space="0" w:color="auto"/>
        <w:bottom w:val="none" w:sz="0" w:space="0" w:color="auto"/>
        <w:right w:val="none" w:sz="0" w:space="0" w:color="auto"/>
      </w:divBdr>
    </w:div>
    <w:div w:id="842399883">
      <w:marLeft w:val="0"/>
      <w:marRight w:val="0"/>
      <w:marTop w:val="10"/>
      <w:marBottom w:val="10"/>
      <w:divBdr>
        <w:top w:val="none" w:sz="0" w:space="0" w:color="auto"/>
        <w:left w:val="none" w:sz="0" w:space="0" w:color="auto"/>
        <w:bottom w:val="none" w:sz="0" w:space="0" w:color="auto"/>
        <w:right w:val="none" w:sz="0" w:space="0" w:color="auto"/>
      </w:divBdr>
    </w:div>
    <w:div w:id="862548220">
      <w:marLeft w:val="0"/>
      <w:marRight w:val="0"/>
      <w:marTop w:val="10"/>
      <w:marBottom w:val="10"/>
      <w:divBdr>
        <w:top w:val="none" w:sz="0" w:space="0" w:color="auto"/>
        <w:left w:val="none" w:sz="0" w:space="0" w:color="auto"/>
        <w:bottom w:val="none" w:sz="0" w:space="0" w:color="auto"/>
        <w:right w:val="none" w:sz="0" w:space="0" w:color="auto"/>
      </w:divBdr>
    </w:div>
    <w:div w:id="1020280604">
      <w:marLeft w:val="0"/>
      <w:marRight w:val="0"/>
      <w:marTop w:val="10"/>
      <w:marBottom w:val="10"/>
      <w:divBdr>
        <w:top w:val="none" w:sz="0" w:space="0" w:color="auto"/>
        <w:left w:val="none" w:sz="0" w:space="0" w:color="auto"/>
        <w:bottom w:val="none" w:sz="0" w:space="0" w:color="auto"/>
        <w:right w:val="none" w:sz="0" w:space="0" w:color="auto"/>
      </w:divBdr>
    </w:div>
    <w:div w:id="1168908431">
      <w:marLeft w:val="0"/>
      <w:marRight w:val="0"/>
      <w:marTop w:val="10"/>
      <w:marBottom w:val="10"/>
      <w:divBdr>
        <w:top w:val="none" w:sz="0" w:space="0" w:color="auto"/>
        <w:left w:val="none" w:sz="0" w:space="0" w:color="auto"/>
        <w:bottom w:val="none" w:sz="0" w:space="0" w:color="auto"/>
        <w:right w:val="none" w:sz="0" w:space="0" w:color="auto"/>
      </w:divBdr>
    </w:div>
    <w:div w:id="1182625404">
      <w:marLeft w:val="0"/>
      <w:marRight w:val="0"/>
      <w:marTop w:val="10"/>
      <w:marBottom w:val="10"/>
      <w:divBdr>
        <w:top w:val="none" w:sz="0" w:space="0" w:color="auto"/>
        <w:left w:val="none" w:sz="0" w:space="0" w:color="auto"/>
        <w:bottom w:val="none" w:sz="0" w:space="0" w:color="auto"/>
        <w:right w:val="none" w:sz="0" w:space="0" w:color="auto"/>
      </w:divBdr>
    </w:div>
    <w:div w:id="1184326555">
      <w:marLeft w:val="0"/>
      <w:marRight w:val="0"/>
      <w:marTop w:val="10"/>
      <w:marBottom w:val="10"/>
      <w:divBdr>
        <w:top w:val="none" w:sz="0" w:space="0" w:color="auto"/>
        <w:left w:val="none" w:sz="0" w:space="0" w:color="auto"/>
        <w:bottom w:val="none" w:sz="0" w:space="0" w:color="auto"/>
        <w:right w:val="none" w:sz="0" w:space="0" w:color="auto"/>
      </w:divBdr>
    </w:div>
    <w:div w:id="1243642016">
      <w:marLeft w:val="0"/>
      <w:marRight w:val="0"/>
      <w:marTop w:val="10"/>
      <w:marBottom w:val="10"/>
      <w:divBdr>
        <w:top w:val="none" w:sz="0" w:space="0" w:color="auto"/>
        <w:left w:val="none" w:sz="0" w:space="0" w:color="auto"/>
        <w:bottom w:val="none" w:sz="0" w:space="0" w:color="auto"/>
        <w:right w:val="none" w:sz="0" w:space="0" w:color="auto"/>
      </w:divBdr>
    </w:div>
    <w:div w:id="1312440979">
      <w:marLeft w:val="0"/>
      <w:marRight w:val="0"/>
      <w:marTop w:val="10"/>
      <w:marBottom w:val="10"/>
      <w:divBdr>
        <w:top w:val="none" w:sz="0" w:space="0" w:color="auto"/>
        <w:left w:val="none" w:sz="0" w:space="0" w:color="auto"/>
        <w:bottom w:val="none" w:sz="0" w:space="0" w:color="auto"/>
        <w:right w:val="none" w:sz="0" w:space="0" w:color="auto"/>
      </w:divBdr>
    </w:div>
    <w:div w:id="1333534354">
      <w:marLeft w:val="0"/>
      <w:marRight w:val="0"/>
      <w:marTop w:val="10"/>
      <w:marBottom w:val="10"/>
      <w:divBdr>
        <w:top w:val="none" w:sz="0" w:space="0" w:color="auto"/>
        <w:left w:val="none" w:sz="0" w:space="0" w:color="auto"/>
        <w:bottom w:val="none" w:sz="0" w:space="0" w:color="auto"/>
        <w:right w:val="none" w:sz="0" w:space="0" w:color="auto"/>
      </w:divBdr>
    </w:div>
    <w:div w:id="1341591535">
      <w:marLeft w:val="0"/>
      <w:marRight w:val="0"/>
      <w:marTop w:val="10"/>
      <w:marBottom w:val="10"/>
      <w:divBdr>
        <w:top w:val="none" w:sz="0" w:space="0" w:color="auto"/>
        <w:left w:val="none" w:sz="0" w:space="0" w:color="auto"/>
        <w:bottom w:val="none" w:sz="0" w:space="0" w:color="auto"/>
        <w:right w:val="none" w:sz="0" w:space="0" w:color="auto"/>
      </w:divBdr>
    </w:div>
    <w:div w:id="1357459396">
      <w:marLeft w:val="0"/>
      <w:marRight w:val="0"/>
      <w:marTop w:val="10"/>
      <w:marBottom w:val="10"/>
      <w:divBdr>
        <w:top w:val="none" w:sz="0" w:space="0" w:color="auto"/>
        <w:left w:val="none" w:sz="0" w:space="0" w:color="auto"/>
        <w:bottom w:val="none" w:sz="0" w:space="0" w:color="auto"/>
        <w:right w:val="none" w:sz="0" w:space="0" w:color="auto"/>
      </w:divBdr>
    </w:div>
    <w:div w:id="1363743959">
      <w:marLeft w:val="0"/>
      <w:marRight w:val="720"/>
      <w:marTop w:val="10"/>
      <w:marBottom w:val="10"/>
      <w:divBdr>
        <w:top w:val="none" w:sz="0" w:space="0" w:color="auto"/>
        <w:left w:val="none" w:sz="0" w:space="0" w:color="auto"/>
        <w:bottom w:val="none" w:sz="0" w:space="0" w:color="auto"/>
        <w:right w:val="none" w:sz="0" w:space="0" w:color="auto"/>
      </w:divBdr>
    </w:div>
    <w:div w:id="1436828714">
      <w:marLeft w:val="0"/>
      <w:marRight w:val="0"/>
      <w:marTop w:val="10"/>
      <w:marBottom w:val="10"/>
      <w:divBdr>
        <w:top w:val="none" w:sz="0" w:space="0" w:color="auto"/>
        <w:left w:val="none" w:sz="0" w:space="0" w:color="auto"/>
        <w:bottom w:val="none" w:sz="0" w:space="0" w:color="auto"/>
        <w:right w:val="none" w:sz="0" w:space="0" w:color="auto"/>
      </w:divBdr>
    </w:div>
    <w:div w:id="1472405678">
      <w:marLeft w:val="0"/>
      <w:marRight w:val="0"/>
      <w:marTop w:val="10"/>
      <w:marBottom w:val="10"/>
      <w:divBdr>
        <w:top w:val="none" w:sz="0" w:space="0" w:color="auto"/>
        <w:left w:val="none" w:sz="0" w:space="0" w:color="auto"/>
        <w:bottom w:val="none" w:sz="0" w:space="0" w:color="auto"/>
        <w:right w:val="none" w:sz="0" w:space="0" w:color="auto"/>
      </w:divBdr>
    </w:div>
    <w:div w:id="1562860044">
      <w:marLeft w:val="0"/>
      <w:marRight w:val="0"/>
      <w:marTop w:val="10"/>
      <w:marBottom w:val="10"/>
      <w:divBdr>
        <w:top w:val="none" w:sz="0" w:space="0" w:color="auto"/>
        <w:left w:val="none" w:sz="0" w:space="0" w:color="auto"/>
        <w:bottom w:val="none" w:sz="0" w:space="0" w:color="auto"/>
        <w:right w:val="none" w:sz="0" w:space="0" w:color="auto"/>
      </w:divBdr>
    </w:div>
    <w:div w:id="1617441703">
      <w:marLeft w:val="0"/>
      <w:marRight w:val="0"/>
      <w:marTop w:val="10"/>
      <w:marBottom w:val="10"/>
      <w:divBdr>
        <w:top w:val="none" w:sz="0" w:space="0" w:color="auto"/>
        <w:left w:val="none" w:sz="0" w:space="0" w:color="auto"/>
        <w:bottom w:val="none" w:sz="0" w:space="0" w:color="auto"/>
        <w:right w:val="none" w:sz="0" w:space="0" w:color="auto"/>
      </w:divBdr>
    </w:div>
    <w:div w:id="1628391963">
      <w:marLeft w:val="0"/>
      <w:marRight w:val="0"/>
      <w:marTop w:val="10"/>
      <w:marBottom w:val="10"/>
      <w:divBdr>
        <w:top w:val="none" w:sz="0" w:space="0" w:color="auto"/>
        <w:left w:val="none" w:sz="0" w:space="0" w:color="auto"/>
        <w:bottom w:val="none" w:sz="0" w:space="0" w:color="auto"/>
        <w:right w:val="none" w:sz="0" w:space="0" w:color="auto"/>
      </w:divBdr>
    </w:div>
    <w:div w:id="1636570486">
      <w:marLeft w:val="0"/>
      <w:marRight w:val="0"/>
      <w:marTop w:val="10"/>
      <w:marBottom w:val="10"/>
      <w:divBdr>
        <w:top w:val="none" w:sz="0" w:space="0" w:color="auto"/>
        <w:left w:val="none" w:sz="0" w:space="0" w:color="auto"/>
        <w:bottom w:val="none" w:sz="0" w:space="0" w:color="auto"/>
        <w:right w:val="none" w:sz="0" w:space="0" w:color="auto"/>
      </w:divBdr>
    </w:div>
    <w:div w:id="1663850308">
      <w:marLeft w:val="0"/>
      <w:marRight w:val="0"/>
      <w:marTop w:val="10"/>
      <w:marBottom w:val="10"/>
      <w:divBdr>
        <w:top w:val="none" w:sz="0" w:space="0" w:color="auto"/>
        <w:left w:val="none" w:sz="0" w:space="0" w:color="auto"/>
        <w:bottom w:val="none" w:sz="0" w:space="0" w:color="auto"/>
        <w:right w:val="none" w:sz="0" w:space="0" w:color="auto"/>
      </w:divBdr>
    </w:div>
    <w:div w:id="1723096074">
      <w:marLeft w:val="0"/>
      <w:marRight w:val="0"/>
      <w:marTop w:val="10"/>
      <w:marBottom w:val="10"/>
      <w:divBdr>
        <w:top w:val="none" w:sz="0" w:space="0" w:color="auto"/>
        <w:left w:val="none" w:sz="0" w:space="0" w:color="auto"/>
        <w:bottom w:val="none" w:sz="0" w:space="0" w:color="auto"/>
        <w:right w:val="none" w:sz="0" w:space="0" w:color="auto"/>
      </w:divBdr>
    </w:div>
    <w:div w:id="1831284705">
      <w:marLeft w:val="0"/>
      <w:marRight w:val="0"/>
      <w:marTop w:val="10"/>
      <w:marBottom w:val="10"/>
      <w:divBdr>
        <w:top w:val="none" w:sz="0" w:space="0" w:color="auto"/>
        <w:left w:val="none" w:sz="0" w:space="0" w:color="auto"/>
        <w:bottom w:val="none" w:sz="0" w:space="0" w:color="auto"/>
        <w:right w:val="none" w:sz="0" w:space="0" w:color="auto"/>
      </w:divBdr>
    </w:div>
    <w:div w:id="1930456140">
      <w:marLeft w:val="0"/>
      <w:marRight w:val="720"/>
      <w:marTop w:val="10"/>
      <w:marBottom w:val="10"/>
      <w:divBdr>
        <w:top w:val="none" w:sz="0" w:space="0" w:color="auto"/>
        <w:left w:val="none" w:sz="0" w:space="0" w:color="auto"/>
        <w:bottom w:val="none" w:sz="0" w:space="0" w:color="auto"/>
        <w:right w:val="none" w:sz="0" w:space="0" w:color="auto"/>
      </w:divBdr>
    </w:div>
    <w:div w:id="1956326708">
      <w:marLeft w:val="0"/>
      <w:marRight w:val="0"/>
      <w:marTop w:val="10"/>
      <w:marBottom w:val="10"/>
      <w:divBdr>
        <w:top w:val="none" w:sz="0" w:space="0" w:color="auto"/>
        <w:left w:val="none" w:sz="0" w:space="0" w:color="auto"/>
        <w:bottom w:val="none" w:sz="0" w:space="0" w:color="auto"/>
        <w:right w:val="none" w:sz="0" w:space="0" w:color="auto"/>
      </w:divBdr>
    </w:div>
    <w:div w:id="2109807370">
      <w:marLeft w:val="0"/>
      <w:marRight w:val="0"/>
      <w:marTop w:val="10"/>
      <w:marBottom w:val="10"/>
      <w:divBdr>
        <w:top w:val="none" w:sz="0" w:space="0" w:color="auto"/>
        <w:left w:val="none" w:sz="0" w:space="0" w:color="auto"/>
        <w:bottom w:val="none" w:sz="0" w:space="0" w:color="auto"/>
        <w:right w:val="none" w:sz="0" w:space="0" w:color="auto"/>
      </w:divBdr>
    </w:div>
    <w:div w:id="21346653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