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263C" w:rsidRDefault="0056263C">
      <w:pPr>
        <w:spacing w:line="500" w:lineRule="atLeast"/>
        <w:jc w:val="center"/>
        <w:divId w:val="1734506036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广东省佛山市高明区人民法院</w:t>
      </w:r>
    </w:p>
    <w:p w:rsidR="0056263C" w:rsidRDefault="0056263C">
      <w:pPr>
        <w:spacing w:line="500" w:lineRule="atLeast"/>
        <w:jc w:val="center"/>
        <w:divId w:val="1365447955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56263C" w:rsidRDefault="0056263C">
      <w:pPr>
        <w:spacing w:line="500" w:lineRule="atLeast"/>
        <w:jc w:val="right"/>
        <w:divId w:val="21034544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0608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640</w:t>
      </w:r>
      <w:r>
        <w:rPr>
          <w:rFonts w:hint="eastAsia"/>
          <w:sz w:val="30"/>
          <w:szCs w:val="30"/>
        </w:rPr>
        <w:t>号</w:t>
      </w:r>
    </w:p>
    <w:p w:rsidR="0056263C" w:rsidRDefault="0056263C">
      <w:pPr>
        <w:spacing w:line="500" w:lineRule="atLeast"/>
        <w:ind w:firstLine="600"/>
        <w:divId w:val="11923804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公诉机关广东省佛山市高明区人民检察院。</w:t>
      </w:r>
    </w:p>
    <w:p w:rsidR="0056263C" w:rsidRDefault="0056263C">
      <w:pPr>
        <w:spacing w:line="500" w:lineRule="atLeast"/>
        <w:ind w:firstLine="600"/>
        <w:divId w:val="10181931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被告人鲁明东，男，</w:t>
      </w:r>
      <w:r>
        <w:rPr>
          <w:rFonts w:hint="eastAsia"/>
          <w:sz w:val="30"/>
          <w:szCs w:val="30"/>
        </w:rPr>
        <w:t>1993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日出生，广东省佛山市禅城区人，汉族，大专文化，系佛山市公安局交警支队车辆管理所原工勤人员，户籍所在地广东省佛山市禅城区。因涉嫌受贿，于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日被佛山市禅城区人民检察院取保候审，同日被取保候审并由佛山市公安局禅城分局执行。</w:t>
      </w:r>
    </w:p>
    <w:p w:rsidR="0056263C" w:rsidRDefault="0056263C">
      <w:pPr>
        <w:spacing w:line="500" w:lineRule="atLeast"/>
        <w:ind w:firstLine="600"/>
        <w:divId w:val="15650255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广东省佛山市中级人民法院于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日以（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06</w:t>
      </w:r>
      <w:r>
        <w:rPr>
          <w:rFonts w:hint="eastAsia"/>
          <w:sz w:val="30"/>
          <w:szCs w:val="30"/>
        </w:rPr>
        <w:t>刑辖</w:t>
      </w:r>
      <w:r>
        <w:rPr>
          <w:rFonts w:hint="eastAsia"/>
          <w:sz w:val="30"/>
          <w:szCs w:val="30"/>
        </w:rPr>
        <w:t>37</w:t>
      </w:r>
      <w:r>
        <w:rPr>
          <w:rFonts w:hint="eastAsia"/>
          <w:sz w:val="30"/>
          <w:szCs w:val="30"/>
        </w:rPr>
        <w:t>号复函决定将鲁明东涉嫌受贿一案指定本院以第一审程序审理。佛山市高明区人民检察院以明检公诉刑诉〔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623</w:t>
      </w:r>
      <w:r>
        <w:rPr>
          <w:rFonts w:hint="eastAsia"/>
          <w:sz w:val="30"/>
          <w:szCs w:val="30"/>
        </w:rPr>
        <w:t>号起诉书指控被告人鲁明东犯受贿罪，于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日向本院提起公诉。本院依法适用简易程序，实行独任审判，于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日公开开庭审理了本案。佛山市高明区人民检察院指派检察员苏业宏出庭支持公诉，被告人鲁明东到庭参加诉讼。现已审理终结。</w:t>
      </w:r>
    </w:p>
    <w:p w:rsidR="0056263C" w:rsidRDefault="0056263C">
      <w:pPr>
        <w:spacing w:line="500" w:lineRule="atLeast"/>
        <w:ind w:firstLine="600"/>
        <w:divId w:val="1175269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公诉机关指控，被告人鲁明东系佛山市公安局交警支队车辆管理所工作人员，负责机动车业务受理工作。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期间，鲁明东利用职务便利，多次违规帮助廖某、曹某、周某、潘某办理插队、车辆登记或过户、迁出等机动车受理业务，并通过微信转帐或微信红包方式，收受廖某、曹某、周某、潘某给予的好处费共计人民币</w:t>
      </w:r>
      <w:r>
        <w:rPr>
          <w:rFonts w:hint="eastAsia"/>
          <w:sz w:val="30"/>
          <w:szCs w:val="30"/>
        </w:rPr>
        <w:t>101607.85</w:t>
      </w:r>
      <w:r>
        <w:rPr>
          <w:rFonts w:hint="eastAsia"/>
          <w:sz w:val="30"/>
          <w:szCs w:val="30"/>
        </w:rPr>
        <w:t>元。其中，收受廖某好处费</w:t>
      </w:r>
      <w:r>
        <w:rPr>
          <w:rFonts w:hint="eastAsia"/>
          <w:sz w:val="30"/>
          <w:szCs w:val="30"/>
        </w:rPr>
        <w:t>34196.76</w:t>
      </w:r>
      <w:r>
        <w:rPr>
          <w:rFonts w:hint="eastAsia"/>
          <w:sz w:val="30"/>
          <w:szCs w:val="30"/>
        </w:rPr>
        <w:t>元，收受曹某好处费</w:t>
      </w:r>
      <w:r>
        <w:rPr>
          <w:rFonts w:hint="eastAsia"/>
          <w:sz w:val="30"/>
          <w:szCs w:val="30"/>
        </w:rPr>
        <w:t>35500</w:t>
      </w:r>
      <w:r>
        <w:rPr>
          <w:rFonts w:hint="eastAsia"/>
          <w:sz w:val="30"/>
          <w:szCs w:val="30"/>
        </w:rPr>
        <w:t>元，收受周某好处费</w:t>
      </w:r>
      <w:r>
        <w:rPr>
          <w:rFonts w:hint="eastAsia"/>
          <w:sz w:val="30"/>
          <w:szCs w:val="30"/>
        </w:rPr>
        <w:t>20650</w:t>
      </w:r>
      <w:r>
        <w:rPr>
          <w:rFonts w:hint="eastAsia"/>
          <w:sz w:val="30"/>
          <w:szCs w:val="30"/>
        </w:rPr>
        <w:t>元，收受潘某好处费</w:t>
      </w:r>
      <w:r>
        <w:rPr>
          <w:rFonts w:hint="eastAsia"/>
          <w:sz w:val="30"/>
          <w:szCs w:val="30"/>
        </w:rPr>
        <w:t>11261.09</w:t>
      </w:r>
      <w:r>
        <w:rPr>
          <w:rFonts w:hint="eastAsia"/>
          <w:sz w:val="30"/>
          <w:szCs w:val="30"/>
        </w:rPr>
        <w:t>元。</w:t>
      </w:r>
    </w:p>
    <w:p w:rsidR="0056263C" w:rsidRDefault="0056263C">
      <w:pPr>
        <w:spacing w:line="500" w:lineRule="atLeast"/>
        <w:ind w:firstLine="600"/>
        <w:divId w:val="8815998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公诉机关认为，被告人鲁明东身为国家工作人员，无视国家法律，利用职务上的便利，收受他人财物，共计人民币</w:t>
      </w:r>
      <w:r>
        <w:rPr>
          <w:rFonts w:hint="eastAsia"/>
          <w:sz w:val="30"/>
          <w:szCs w:val="30"/>
        </w:rPr>
        <w:lastRenderedPageBreak/>
        <w:t>101607.85</w:t>
      </w:r>
      <w:r>
        <w:rPr>
          <w:rFonts w:hint="eastAsia"/>
          <w:sz w:val="30"/>
          <w:szCs w:val="30"/>
        </w:rPr>
        <w:t>元，数额较大，其行为触犯了《中华人民共和国刑法》第三百八十五条第一款、第三百八十六条，应当以受贿罪追究其刑事责任。被告人鲁明东犯罪后自动投案，如实供述自己的罪行，是自首，应当依照《中华人民共和国刑法》第六十七条第一款的规定处罚。提请本院依法判处。</w:t>
      </w:r>
    </w:p>
    <w:p w:rsidR="0056263C" w:rsidRDefault="0056263C">
      <w:pPr>
        <w:spacing w:line="500" w:lineRule="atLeast"/>
        <w:ind w:firstLine="600"/>
        <w:divId w:val="2632728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被告人鲁明东对公诉机关指控的犯罪事实及罪名均没有异议，并当庭认罪。</w:t>
      </w:r>
    </w:p>
    <w:p w:rsidR="0056263C" w:rsidRDefault="0056263C">
      <w:pPr>
        <w:spacing w:line="500" w:lineRule="atLeast"/>
        <w:ind w:firstLine="600"/>
        <w:divId w:val="14272633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经审理查明，公诉机关指控被告人鲁明东犯受贿罪的犯罪事实清楚，证据确实、充分，本院均予以确认。</w:t>
      </w:r>
    </w:p>
    <w:p w:rsidR="0056263C" w:rsidRDefault="0056263C">
      <w:pPr>
        <w:spacing w:line="500" w:lineRule="atLeast"/>
        <w:ind w:firstLine="600"/>
        <w:divId w:val="7708999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另查明：</w:t>
      </w:r>
      <w:r>
        <w:rPr>
          <w:rFonts w:hint="eastAsia"/>
          <w:sz w:val="30"/>
          <w:szCs w:val="30"/>
        </w:rPr>
        <w:t>1.2017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日，被告人鲁明东主动到佛山市公安局纪委投案并如实交代了犯罪事实，并于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日主动到佛山市禅城区人民检察院投案自首。</w:t>
      </w:r>
    </w:p>
    <w:p w:rsidR="0056263C" w:rsidRDefault="0056263C">
      <w:pPr>
        <w:spacing w:line="500" w:lineRule="atLeast"/>
        <w:ind w:firstLine="600"/>
        <w:divId w:val="18227691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2.2017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日，被告人鲁明东主动到佛山市高明区人民法院退缴赃款人民币</w:t>
      </w:r>
      <w:r>
        <w:rPr>
          <w:rFonts w:hint="eastAsia"/>
          <w:sz w:val="30"/>
          <w:szCs w:val="30"/>
        </w:rPr>
        <w:t>101607.85</w:t>
      </w:r>
      <w:r>
        <w:rPr>
          <w:rFonts w:hint="eastAsia"/>
          <w:sz w:val="30"/>
          <w:szCs w:val="30"/>
        </w:rPr>
        <w:t>元。</w:t>
      </w:r>
    </w:p>
    <w:p w:rsidR="0056263C" w:rsidRDefault="0056263C">
      <w:pPr>
        <w:spacing w:line="500" w:lineRule="atLeast"/>
        <w:ind w:firstLine="600"/>
        <w:divId w:val="6969345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上述事实，有公诉机关及被告人鲁明东提交并经法庭质证、认证的被告人鲁明东的供述和辩解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证人廖某、曹某、周某、潘某、叶某的证言，佛山市禅城区人民检察院反贪污贿赂局提供的情况说明、到案经过、当事人微信基本资料、绑定银行卡情况、红包和转账交易流水，个体户机读档案登记资料，佛山市公安局交通警察支队车辆管理所出具的工作岗位说明，中共佛山市公安局纪律检查委员会出具的聘用通知、工勤人员录用名册表及录用审批表，人口信息查询资料，中国工商银行卡明细清单、转账汇款单及微信提现截图等证据予以证实，足以认定。</w:t>
      </w:r>
    </w:p>
    <w:p w:rsidR="0056263C" w:rsidRDefault="0056263C">
      <w:pPr>
        <w:spacing w:line="500" w:lineRule="atLeast"/>
        <w:ind w:firstLine="600"/>
        <w:divId w:val="9208676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鲁明东无视国家法律，身为国家工作人员，利用职务上的便利，非法收受他人财物，为他人谋取利益，数额较大，其行为已构成受贿罪。公诉机关指控被告人鲁明东犯受贿罪的犯罪事实清楚，证据确实、充分，罪名成立。被告人鲁明东犯罪以后主动投案，如实供述自己的罪行，系自首，本院依法对其予以从轻处罚。鉴于被告人鲁明东在法庭上认罪态度好，有悔罪表现，并积极退缴赃款，本院酌情对其予以从轻处罚。综合考虑被告人鲁明东的犯罪情节和悔罪表现，宣告缓刑对其所居住社区没有重大不良影响，可对其宣告缓刑。将被告人鲁明东的犯罪所得赃款人民币</w:t>
      </w:r>
      <w:r>
        <w:rPr>
          <w:rFonts w:hint="eastAsia"/>
          <w:sz w:val="30"/>
          <w:szCs w:val="30"/>
        </w:rPr>
        <w:t>101607.85</w:t>
      </w:r>
      <w:r>
        <w:rPr>
          <w:rFonts w:hint="eastAsia"/>
          <w:sz w:val="30"/>
          <w:szCs w:val="30"/>
        </w:rPr>
        <w:t>元予以没收，上缴国库。综上，依照《中华人民共和国刑法》第三百八十五条第一款、第三百八十六条、第三百八十三条第一款第（一）项、第五十二条、第五十三条、第六十四条，第六十七条第一款、第七十二条第一款和第三款、第七十三条第二款和第三款以及《最高人民法院、最高人民检察</w:t>
      </w:r>
      <w:r>
        <w:rPr>
          <w:rFonts w:hint="eastAsia"/>
          <w:sz w:val="30"/>
          <w:szCs w:val="30"/>
        </w:rPr>
        <w:t>院</w:t>
      </w:r>
      <w:r>
        <w:rPr>
          <w:rFonts w:hint="eastAsia"/>
          <w:sz w:val="30"/>
          <w:szCs w:val="30"/>
        </w:rPr>
        <w:t>》第一条第一款、第十八条、第十九条第一款之规定，判决如下：</w:t>
      </w:r>
    </w:p>
    <w:p w:rsidR="0056263C" w:rsidRDefault="0056263C">
      <w:pPr>
        <w:spacing w:line="500" w:lineRule="atLeast"/>
        <w:ind w:firstLine="600"/>
        <w:divId w:val="2225638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一、被告人鲁明东犯受贿罪，判处有期徒刑一年，缓刑一年六个月，并处罚金人民币</w:t>
      </w:r>
      <w:r>
        <w:rPr>
          <w:rFonts w:hint="eastAsia"/>
          <w:sz w:val="30"/>
          <w:szCs w:val="30"/>
        </w:rPr>
        <w:t>100000</w:t>
      </w:r>
      <w:r>
        <w:rPr>
          <w:rFonts w:hint="eastAsia"/>
          <w:sz w:val="30"/>
          <w:szCs w:val="30"/>
        </w:rPr>
        <w:t>元；</w:t>
      </w:r>
    </w:p>
    <w:p w:rsidR="0056263C" w:rsidRDefault="0056263C">
      <w:pPr>
        <w:spacing w:line="500" w:lineRule="atLeast"/>
        <w:ind w:firstLine="600"/>
        <w:divId w:val="17698894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（缓刑考验期限从判决确定之日起计算。罚金于本判决发生法律效力之日起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日内向本院缴纳。）</w:t>
      </w:r>
    </w:p>
    <w:p w:rsidR="0056263C" w:rsidRDefault="0056263C">
      <w:pPr>
        <w:spacing w:line="500" w:lineRule="atLeast"/>
        <w:ind w:firstLine="600"/>
        <w:divId w:val="11557571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二、将被告人鲁明东的犯罪所得赃款人民币</w:t>
      </w:r>
      <w:r>
        <w:rPr>
          <w:rFonts w:hint="eastAsia"/>
          <w:sz w:val="30"/>
          <w:szCs w:val="30"/>
        </w:rPr>
        <w:t>101607.85</w:t>
      </w:r>
      <w:r>
        <w:rPr>
          <w:rFonts w:hint="eastAsia"/>
          <w:sz w:val="30"/>
          <w:szCs w:val="30"/>
        </w:rPr>
        <w:t>元予以没收，上缴国库。</w:t>
      </w:r>
    </w:p>
    <w:p w:rsidR="0056263C" w:rsidRDefault="0056263C">
      <w:pPr>
        <w:spacing w:line="500" w:lineRule="atLeast"/>
        <w:ind w:firstLine="600"/>
        <w:divId w:val="16561817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如不服本判决，可在接到判决书的第二日起十日内，通过本院或者直接向佛山市中级人民法院提出上诉。书面上诉的，应当提交上诉状正本一份，副本两份。</w:t>
      </w:r>
    </w:p>
    <w:p w:rsidR="0056263C" w:rsidRDefault="0056263C">
      <w:pPr>
        <w:spacing w:line="500" w:lineRule="atLeast"/>
        <w:jc w:val="right"/>
        <w:divId w:val="12249501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张国政</w:t>
      </w:r>
    </w:p>
    <w:p w:rsidR="0056263C" w:rsidRDefault="0056263C">
      <w:pPr>
        <w:spacing w:line="500" w:lineRule="atLeast"/>
        <w:jc w:val="right"/>
        <w:divId w:val="10929692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二〇一七年十二月二十九日</w:t>
      </w:r>
    </w:p>
    <w:p w:rsidR="0056263C" w:rsidRDefault="0056263C">
      <w:pPr>
        <w:spacing w:line="500" w:lineRule="atLeast"/>
        <w:jc w:val="right"/>
        <w:divId w:val="835713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　陈红红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263C" w:rsidRDefault="0056263C" w:rsidP="0056263C">
      <w:pPr>
        <w:rPr>
          <w:rFonts w:hint="eastAsia"/>
        </w:rPr>
      </w:pPr>
      <w:r>
        <w:separator/>
      </w:r>
    </w:p>
  </w:endnote>
  <w:endnote w:type="continuationSeparator" w:id="0">
    <w:p w:rsidR="0056263C" w:rsidRDefault="0056263C" w:rsidP="0056263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263C" w:rsidRDefault="0056263C" w:rsidP="0056263C">
      <w:pPr>
        <w:rPr>
          <w:rFonts w:hint="eastAsia"/>
        </w:rPr>
      </w:pPr>
      <w:r>
        <w:separator/>
      </w:r>
    </w:p>
  </w:footnote>
  <w:footnote w:type="continuationSeparator" w:id="0">
    <w:p w:rsidR="0056263C" w:rsidRDefault="0056263C" w:rsidP="0056263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63C"/>
    <w:rsid w:val="002A6721"/>
    <w:rsid w:val="00562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6263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6263C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6263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6263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7133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9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38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28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45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999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98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676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31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6927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71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04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5018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79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33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55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17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60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94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691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44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2025-04-30T10:06:00Z</dcterms:created>
  <dcterms:modified xsi:type="dcterms:W3CDTF">2025-04-30T10:06:00Z</dcterms:modified>
</cp:coreProperties>
</file>